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13B4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sz w:val="28"/>
          <w:szCs w:val="28"/>
          <w:lang w:val="en-US" w:eastAsia="zh-CN"/>
        </w:rPr>
      </w:pPr>
      <w:bookmarkStart w:id="0" w:name="_GoBack"/>
      <w:bookmarkEnd w:id="0"/>
      <w:r>
        <w:rPr>
          <w:rFonts w:hint="eastAsia" w:ascii="方正黑体_GBK" w:hAnsi="方正黑体_GBK" w:eastAsia="方正黑体_GBK" w:cs="方正黑体_GBK"/>
          <w:sz w:val="28"/>
          <w:szCs w:val="28"/>
          <w:lang w:val="en-US" w:eastAsia="zh-CN"/>
        </w:rPr>
        <w:t>附件</w:t>
      </w:r>
    </w:p>
    <w:p w14:paraId="483711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val="en-US" w:eastAsia="zh-CN"/>
        </w:rPr>
        <w:t>国家能源局</w:t>
      </w:r>
      <w:r>
        <w:rPr>
          <w:rFonts w:hint="eastAsia" w:ascii="方正小标宋_GBK" w:hAnsi="方正小标宋_GBK" w:eastAsia="方正小标宋_GBK" w:cs="方正小标宋_GBK"/>
          <w:sz w:val="36"/>
          <w:szCs w:val="36"/>
          <w:lang w:eastAsia="zh-CN"/>
        </w:rPr>
        <w:t>拟废止部分</w:t>
      </w:r>
      <w:r>
        <w:rPr>
          <w:rFonts w:hint="eastAsia" w:ascii="方正小标宋_GBK" w:hAnsi="方正小标宋_GBK" w:eastAsia="方正小标宋_GBK" w:cs="方正小标宋_GBK"/>
          <w:sz w:val="36"/>
          <w:szCs w:val="36"/>
        </w:rPr>
        <w:t>规范性文件</w:t>
      </w:r>
      <w:r>
        <w:rPr>
          <w:rFonts w:hint="eastAsia" w:ascii="方正小标宋_GBK" w:hAnsi="方正小标宋_GBK" w:eastAsia="方正小标宋_GBK" w:cs="方正小标宋_GBK"/>
          <w:color w:val="auto"/>
          <w:sz w:val="36"/>
          <w:szCs w:val="36"/>
          <w:lang w:eastAsia="zh-CN"/>
        </w:rPr>
        <w:t>目录</w:t>
      </w:r>
    </w:p>
    <w:p w14:paraId="7B5FFF42">
      <w:pPr>
        <w:rPr>
          <w:rFonts w:hint="eastAsia"/>
          <w:lang w:val="en-US" w:eastAsia="zh-CN"/>
        </w:rPr>
      </w:pPr>
    </w:p>
    <w:tbl>
      <w:tblPr>
        <w:tblStyle w:val="4"/>
        <w:tblW w:w="13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155"/>
        <w:gridCol w:w="3525"/>
        <w:gridCol w:w="2265"/>
      </w:tblGrid>
      <w:tr w14:paraId="44F5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0" w:type="dxa"/>
            <w:noWrap w:val="0"/>
            <w:vAlign w:val="center"/>
          </w:tcPr>
          <w:p w14:paraId="3BBD59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8"/>
                <w:szCs w:val="28"/>
                <w:lang w:eastAsia="zh-CN"/>
              </w:rPr>
              <w:t>序号</w:t>
            </w:r>
          </w:p>
        </w:tc>
        <w:tc>
          <w:tcPr>
            <w:tcW w:w="7155" w:type="dxa"/>
            <w:noWrap w:val="0"/>
            <w:vAlign w:val="center"/>
          </w:tcPr>
          <w:p w14:paraId="33A89D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文件名称</w:t>
            </w:r>
          </w:p>
        </w:tc>
        <w:tc>
          <w:tcPr>
            <w:tcW w:w="3525" w:type="dxa"/>
            <w:noWrap w:val="0"/>
            <w:vAlign w:val="center"/>
          </w:tcPr>
          <w:p w14:paraId="08077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文号</w:t>
            </w:r>
          </w:p>
        </w:tc>
        <w:tc>
          <w:tcPr>
            <w:tcW w:w="2265" w:type="dxa"/>
            <w:noWrap w:val="0"/>
            <w:vAlign w:val="center"/>
          </w:tcPr>
          <w:p w14:paraId="65DDEA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发布部门</w:t>
            </w:r>
          </w:p>
        </w:tc>
      </w:tr>
      <w:tr w14:paraId="783A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0" w:type="dxa"/>
            <w:noWrap w:val="0"/>
            <w:vAlign w:val="center"/>
          </w:tcPr>
          <w:p w14:paraId="7EE8426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right"/>
              <w:textAlignment w:val="auto"/>
              <w:rPr>
                <w:rFonts w:hint="eastAsia" w:ascii="Times New Roman" w:hAnsi="Times New Roman" w:eastAsia="方正楷体_GBK" w:cs="Times New Roman"/>
                <w:kern w:val="2"/>
                <w:sz w:val="28"/>
                <w:szCs w:val="28"/>
                <w:lang w:val="en-US" w:eastAsia="zh-CN" w:bidi="ar-SA"/>
              </w:rPr>
            </w:pPr>
          </w:p>
        </w:tc>
        <w:tc>
          <w:tcPr>
            <w:tcW w:w="7155" w:type="dxa"/>
            <w:noWrap w:val="0"/>
            <w:vAlign w:val="center"/>
          </w:tcPr>
          <w:p w14:paraId="1761C08D">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 w:val="0"/>
                <w:bCs/>
                <w:sz w:val="24"/>
                <w:szCs w:val="24"/>
                <w:highlight w:val="none"/>
                <w:lang w:val="en-US" w:eastAsia="zh-CN"/>
              </w:rPr>
              <w:t>国家能源局关于促进低热值煤发电产业健康发展的通知</w:t>
            </w:r>
          </w:p>
        </w:tc>
        <w:tc>
          <w:tcPr>
            <w:tcW w:w="3525" w:type="dxa"/>
            <w:noWrap w:val="0"/>
            <w:vAlign w:val="center"/>
          </w:tcPr>
          <w:p w14:paraId="290E18A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 w:val="0"/>
                <w:bCs/>
                <w:sz w:val="24"/>
                <w:szCs w:val="24"/>
                <w:highlight w:val="none"/>
                <w:lang w:val="en-US" w:eastAsia="zh-CN"/>
              </w:rPr>
              <w:t>国能电力〔2011〕396号</w:t>
            </w:r>
          </w:p>
        </w:tc>
        <w:tc>
          <w:tcPr>
            <w:tcW w:w="2265" w:type="dxa"/>
            <w:noWrap w:val="0"/>
            <w:vAlign w:val="center"/>
          </w:tcPr>
          <w:p w14:paraId="63911A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kern w:val="2"/>
                <w:sz w:val="24"/>
                <w:szCs w:val="24"/>
                <w:highlight w:val="none"/>
                <w:lang w:val="en-US" w:eastAsia="zh-CN" w:bidi="ar-SA"/>
              </w:rPr>
            </w:pPr>
            <w:r>
              <w:rPr>
                <w:rFonts w:hint="default" w:ascii="Times New Roman" w:hAnsi="Times New Roman" w:eastAsia="方正仿宋_GBK" w:cs="Times New Roman"/>
                <w:sz w:val="24"/>
                <w:szCs w:val="24"/>
                <w:lang w:val="en-US" w:eastAsia="zh-CN"/>
              </w:rPr>
              <w:t>国家能源局</w:t>
            </w:r>
          </w:p>
        </w:tc>
      </w:tr>
      <w:tr w14:paraId="4723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20" w:type="dxa"/>
            <w:noWrap w:val="0"/>
            <w:vAlign w:val="center"/>
          </w:tcPr>
          <w:p w14:paraId="4C93419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right"/>
              <w:textAlignment w:val="auto"/>
              <w:rPr>
                <w:rFonts w:hint="eastAsia" w:ascii="Times New Roman" w:hAnsi="Times New Roman" w:eastAsia="方正楷体_GBK" w:cs="Times New Roman"/>
                <w:kern w:val="2"/>
                <w:sz w:val="28"/>
                <w:szCs w:val="28"/>
                <w:lang w:val="en-US" w:eastAsia="zh-CN" w:bidi="ar-SA"/>
              </w:rPr>
            </w:pPr>
          </w:p>
        </w:tc>
        <w:tc>
          <w:tcPr>
            <w:tcW w:w="7155" w:type="dxa"/>
            <w:noWrap w:val="0"/>
            <w:vAlign w:val="center"/>
          </w:tcPr>
          <w:p w14:paraId="2ACDF5C3">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 w:val="0"/>
                <w:bCs/>
                <w:sz w:val="24"/>
                <w:szCs w:val="24"/>
                <w:highlight w:val="none"/>
                <w:lang w:val="en-US" w:eastAsia="zh-CN"/>
              </w:rPr>
              <w:t>国家能源局关于印发《新一轮农村电网改造升级技术原则》的通知</w:t>
            </w:r>
          </w:p>
        </w:tc>
        <w:tc>
          <w:tcPr>
            <w:tcW w:w="3525" w:type="dxa"/>
            <w:noWrap w:val="0"/>
            <w:vAlign w:val="center"/>
          </w:tcPr>
          <w:p w14:paraId="2B18CC0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 w:val="0"/>
                <w:bCs/>
                <w:sz w:val="24"/>
                <w:szCs w:val="24"/>
                <w:highlight w:val="none"/>
                <w:lang w:val="en-US" w:eastAsia="zh-CN"/>
              </w:rPr>
              <w:t>国能新能〔2016〕73号</w:t>
            </w:r>
          </w:p>
        </w:tc>
        <w:tc>
          <w:tcPr>
            <w:tcW w:w="2265" w:type="dxa"/>
            <w:noWrap w:val="0"/>
            <w:vAlign w:val="center"/>
          </w:tcPr>
          <w:p w14:paraId="3DE9F2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Cs/>
                <w:kern w:val="2"/>
                <w:sz w:val="24"/>
                <w:szCs w:val="24"/>
                <w:highlight w:val="none"/>
                <w:lang w:val="en-US" w:eastAsia="zh-CN" w:bidi="ar-SA"/>
              </w:rPr>
            </w:pPr>
            <w:r>
              <w:rPr>
                <w:rFonts w:hint="default" w:ascii="Times New Roman" w:hAnsi="Times New Roman" w:eastAsia="方正仿宋_GBK" w:cs="Times New Roman"/>
                <w:sz w:val="24"/>
                <w:szCs w:val="24"/>
                <w:lang w:val="en-US" w:eastAsia="zh-CN"/>
              </w:rPr>
              <w:t>国家能源局</w:t>
            </w:r>
          </w:p>
        </w:tc>
      </w:tr>
      <w:tr w14:paraId="2176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0" w:type="dxa"/>
            <w:noWrap w:val="0"/>
            <w:vAlign w:val="center"/>
          </w:tcPr>
          <w:p w14:paraId="12C4A7A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right"/>
              <w:textAlignment w:val="auto"/>
              <w:rPr>
                <w:rFonts w:hint="eastAsia" w:ascii="Times New Roman" w:hAnsi="Times New Roman" w:eastAsia="方正楷体_GBK" w:cs="Times New Roman"/>
                <w:kern w:val="2"/>
                <w:sz w:val="28"/>
                <w:szCs w:val="28"/>
                <w:lang w:val="en-US" w:eastAsia="zh-CN" w:bidi="ar-SA"/>
              </w:rPr>
            </w:pPr>
          </w:p>
        </w:tc>
        <w:tc>
          <w:tcPr>
            <w:tcW w:w="7155" w:type="dxa"/>
            <w:noWrap w:val="0"/>
            <w:vAlign w:val="center"/>
          </w:tcPr>
          <w:p w14:paraId="0EE5C627">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Fonts w:hint="eastAsia"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 w:val="0"/>
                <w:bCs/>
                <w:sz w:val="24"/>
                <w:szCs w:val="24"/>
                <w:highlight w:val="none"/>
                <w:lang w:val="en-US" w:eastAsia="zh-CN"/>
              </w:rPr>
              <w:t>国家能源局综合司关于印发新一轮农网改造升级工程县级规划大纲指南的通知</w:t>
            </w:r>
          </w:p>
        </w:tc>
        <w:tc>
          <w:tcPr>
            <w:tcW w:w="3525" w:type="dxa"/>
            <w:noWrap w:val="0"/>
            <w:vAlign w:val="center"/>
          </w:tcPr>
          <w:p w14:paraId="2EADEA3C">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 w:val="0"/>
                <w:bCs/>
                <w:sz w:val="24"/>
                <w:szCs w:val="24"/>
                <w:highlight w:val="none"/>
                <w:lang w:val="en-US" w:eastAsia="zh-CN"/>
              </w:rPr>
              <w:t>国能综新能〔2016〕348号</w:t>
            </w:r>
          </w:p>
        </w:tc>
        <w:tc>
          <w:tcPr>
            <w:tcW w:w="2265" w:type="dxa"/>
            <w:noWrap w:val="0"/>
            <w:vAlign w:val="center"/>
          </w:tcPr>
          <w:p w14:paraId="131ED9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Cs/>
                <w:kern w:val="2"/>
                <w:sz w:val="24"/>
                <w:szCs w:val="24"/>
                <w:highlight w:val="none"/>
                <w:lang w:val="en-US" w:eastAsia="zh-CN" w:bidi="ar-SA"/>
              </w:rPr>
            </w:pPr>
            <w:r>
              <w:rPr>
                <w:rFonts w:hint="default" w:ascii="Times New Roman" w:hAnsi="Times New Roman" w:eastAsia="方正仿宋_GBK" w:cs="Times New Roman"/>
                <w:sz w:val="24"/>
                <w:szCs w:val="24"/>
                <w:lang w:val="en-US" w:eastAsia="zh-CN"/>
              </w:rPr>
              <w:t>国家能源局</w:t>
            </w:r>
          </w:p>
        </w:tc>
      </w:tr>
      <w:tr w14:paraId="245D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20" w:type="dxa"/>
            <w:noWrap w:val="0"/>
            <w:vAlign w:val="center"/>
          </w:tcPr>
          <w:p w14:paraId="318FFEB2">
            <w:pPr>
              <w:pStyle w:val="2"/>
              <w:numPr>
                <w:ilvl w:val="0"/>
                <w:numId w:val="1"/>
              </w:numPr>
              <w:ind w:left="425" w:leftChars="0" w:hanging="425" w:firstLineChars="0"/>
              <w:jc w:val="right"/>
              <w:rPr>
                <w:rFonts w:hint="default" w:ascii="Times New Roman" w:hAnsi="Times New Roman" w:eastAsia="方正仿宋_GBK" w:cs="Times New Roman"/>
                <w:kern w:val="2"/>
                <w:sz w:val="24"/>
                <w:szCs w:val="24"/>
                <w:vertAlign w:val="baseline"/>
                <w:lang w:val="en-US" w:eastAsia="zh-CN" w:bidi="ar-SA"/>
              </w:rPr>
            </w:pPr>
          </w:p>
        </w:tc>
        <w:tc>
          <w:tcPr>
            <w:tcW w:w="7155" w:type="dxa"/>
            <w:noWrap w:val="0"/>
            <w:vAlign w:val="center"/>
          </w:tcPr>
          <w:p w14:paraId="65EC32BA">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Fonts w:hint="eastAsia" w:ascii="Times New Roman" w:hAnsi="Times New Roman" w:eastAsia="方正仿宋_GBK" w:cs="Times New Roman"/>
                <w:bCs/>
                <w:sz w:val="24"/>
                <w:szCs w:val="24"/>
                <w:highlight w:val="none"/>
                <w:lang w:val="en-US" w:eastAsia="zh-CN"/>
              </w:rPr>
            </w:pPr>
            <w:r>
              <w:rPr>
                <w:rFonts w:hint="default" w:ascii="Times New Roman" w:hAnsi="Times New Roman" w:eastAsia="方正仿宋_GBK" w:cs="Times New Roman"/>
                <w:b w:val="0"/>
                <w:bCs/>
                <w:sz w:val="24"/>
                <w:szCs w:val="24"/>
                <w:highlight w:val="none"/>
                <w:lang w:val="en-US" w:eastAsia="zh-CN"/>
              </w:rPr>
              <w:t>国家能源局综合司关于进一步做好电力安全信息报送系统使用工作的通知</w:t>
            </w:r>
          </w:p>
        </w:tc>
        <w:tc>
          <w:tcPr>
            <w:tcW w:w="3525" w:type="dxa"/>
            <w:noWrap w:val="0"/>
            <w:vAlign w:val="center"/>
          </w:tcPr>
          <w:p w14:paraId="4637F3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val="0"/>
                <w:bCs/>
                <w:sz w:val="24"/>
                <w:szCs w:val="24"/>
                <w:highlight w:val="none"/>
                <w:lang w:val="en-US" w:eastAsia="zh-CN"/>
              </w:rPr>
              <w:t>国能综安全〔2016〕930号</w:t>
            </w:r>
          </w:p>
        </w:tc>
        <w:tc>
          <w:tcPr>
            <w:tcW w:w="2265" w:type="dxa"/>
            <w:noWrap w:val="0"/>
            <w:vAlign w:val="center"/>
          </w:tcPr>
          <w:p w14:paraId="7F78A1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sz w:val="24"/>
                <w:szCs w:val="24"/>
                <w:highlight w:val="none"/>
                <w:lang w:val="en-US" w:eastAsia="zh-CN"/>
              </w:rPr>
            </w:pPr>
            <w:r>
              <w:rPr>
                <w:rFonts w:hint="default" w:ascii="Times New Roman" w:hAnsi="Times New Roman" w:eastAsia="方正仿宋_GBK" w:cs="Times New Roman"/>
                <w:sz w:val="24"/>
                <w:szCs w:val="24"/>
                <w:lang w:val="en-US" w:eastAsia="zh-CN"/>
              </w:rPr>
              <w:t>国家能源局</w:t>
            </w:r>
          </w:p>
        </w:tc>
      </w:tr>
      <w:tr w14:paraId="65E3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20" w:type="dxa"/>
            <w:noWrap w:val="0"/>
            <w:vAlign w:val="center"/>
          </w:tcPr>
          <w:p w14:paraId="4A05C653">
            <w:pPr>
              <w:pStyle w:val="2"/>
              <w:numPr>
                <w:ilvl w:val="0"/>
                <w:numId w:val="1"/>
              </w:numPr>
              <w:ind w:left="425" w:leftChars="0" w:hanging="425" w:firstLineChars="0"/>
              <w:jc w:val="right"/>
              <w:rPr>
                <w:rFonts w:hint="default" w:ascii="Times New Roman" w:hAnsi="Times New Roman" w:eastAsia="方正仿宋_GBK" w:cs="Times New Roman"/>
                <w:kern w:val="2"/>
                <w:sz w:val="24"/>
                <w:szCs w:val="24"/>
                <w:vertAlign w:val="baseline"/>
                <w:lang w:val="en-US" w:eastAsia="zh-CN" w:bidi="ar-SA"/>
              </w:rPr>
            </w:pPr>
          </w:p>
        </w:tc>
        <w:tc>
          <w:tcPr>
            <w:tcW w:w="7155" w:type="dxa"/>
            <w:noWrap w:val="0"/>
            <w:vAlign w:val="center"/>
          </w:tcPr>
          <w:p w14:paraId="443A63DD">
            <w:pPr>
              <w:spacing w:line="340" w:lineRule="exact"/>
              <w:jc w:val="left"/>
              <w:rPr>
                <w:rFonts w:hint="default"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Cs/>
                <w:sz w:val="24"/>
                <w:szCs w:val="24"/>
                <w:highlight w:val="none"/>
                <w:lang w:val="en-US" w:eastAsia="zh-CN"/>
              </w:rPr>
              <w:t>国家能源局关于推行电力业务许可办理“最多跑一次”的实施意见</w:t>
            </w:r>
          </w:p>
        </w:tc>
        <w:tc>
          <w:tcPr>
            <w:tcW w:w="3525" w:type="dxa"/>
            <w:noWrap w:val="0"/>
            <w:vAlign w:val="center"/>
          </w:tcPr>
          <w:p w14:paraId="5798D6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Cs/>
                <w:sz w:val="24"/>
                <w:szCs w:val="24"/>
                <w:highlight w:val="none"/>
                <w:lang w:val="en-US" w:eastAsia="zh-CN"/>
              </w:rPr>
              <w:t>国能发资质</w:t>
            </w:r>
            <w:r>
              <w:rPr>
                <w:rFonts w:hint="default" w:ascii="Times New Roman" w:hAnsi="Times New Roman" w:eastAsia="方正隶书_GBK" w:cs="Times New Roman"/>
                <w:bCs/>
                <w:sz w:val="24"/>
                <w:szCs w:val="24"/>
                <w:highlight w:val="none"/>
                <w:lang w:val="en-US" w:eastAsia="zh-CN"/>
              </w:rPr>
              <w:t>〔</w:t>
            </w:r>
            <w:r>
              <w:rPr>
                <w:rFonts w:hint="default" w:ascii="Times New Roman" w:hAnsi="Times New Roman" w:eastAsia="方正仿宋_GBK" w:cs="Times New Roman"/>
                <w:bCs/>
                <w:sz w:val="24"/>
                <w:szCs w:val="24"/>
                <w:highlight w:val="none"/>
                <w:lang w:val="en-US" w:eastAsia="zh-CN"/>
              </w:rPr>
              <w:t>201</w:t>
            </w:r>
            <w:r>
              <w:rPr>
                <w:rFonts w:hint="eastAsia" w:ascii="Times New Roman" w:hAnsi="Times New Roman" w:eastAsia="方正仿宋_GBK" w:cs="Times New Roman"/>
                <w:bCs/>
                <w:sz w:val="24"/>
                <w:szCs w:val="24"/>
                <w:highlight w:val="none"/>
                <w:lang w:val="en-US" w:eastAsia="zh-CN"/>
              </w:rPr>
              <w:t>8</w:t>
            </w:r>
            <w:r>
              <w:rPr>
                <w:rFonts w:hint="default" w:ascii="Times New Roman" w:hAnsi="Times New Roman" w:eastAsia="方正隶书_GBK" w:cs="Times New Roman"/>
                <w:bCs/>
                <w:sz w:val="24"/>
                <w:szCs w:val="24"/>
                <w:highlight w:val="none"/>
                <w:lang w:val="en-US" w:eastAsia="zh-CN"/>
              </w:rPr>
              <w:t>〕</w:t>
            </w:r>
            <w:r>
              <w:rPr>
                <w:rFonts w:hint="eastAsia" w:ascii="Times New Roman" w:hAnsi="Times New Roman" w:eastAsia="方正仿宋_GBK" w:cs="Times New Roman"/>
                <w:bCs/>
                <w:sz w:val="24"/>
                <w:szCs w:val="24"/>
                <w:highlight w:val="none"/>
                <w:lang w:val="en-US" w:eastAsia="zh-CN"/>
              </w:rPr>
              <w:t>66</w:t>
            </w:r>
            <w:r>
              <w:rPr>
                <w:rFonts w:hint="default" w:ascii="Times New Roman" w:hAnsi="Times New Roman" w:eastAsia="方正仿宋_GBK" w:cs="Times New Roman"/>
                <w:bCs/>
                <w:sz w:val="24"/>
                <w:szCs w:val="24"/>
                <w:highlight w:val="none"/>
                <w:lang w:val="en-US" w:eastAsia="zh-CN"/>
              </w:rPr>
              <w:t>号</w:t>
            </w:r>
          </w:p>
        </w:tc>
        <w:tc>
          <w:tcPr>
            <w:tcW w:w="2265" w:type="dxa"/>
            <w:noWrap w:val="0"/>
            <w:vAlign w:val="center"/>
          </w:tcPr>
          <w:p w14:paraId="2464A9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国家能源局</w:t>
            </w:r>
          </w:p>
        </w:tc>
      </w:tr>
      <w:tr w14:paraId="387B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noWrap w:val="0"/>
            <w:vAlign w:val="center"/>
          </w:tcPr>
          <w:p w14:paraId="36120D0E">
            <w:pPr>
              <w:pStyle w:val="2"/>
              <w:numPr>
                <w:ilvl w:val="0"/>
                <w:numId w:val="1"/>
              </w:numPr>
              <w:ind w:left="425" w:leftChars="0" w:hanging="425" w:firstLineChars="0"/>
              <w:jc w:val="right"/>
              <w:rPr>
                <w:rFonts w:hint="default" w:ascii="Times New Roman" w:hAnsi="Times New Roman" w:eastAsia="方正仿宋_GBK" w:cs="Times New Roman"/>
                <w:kern w:val="2"/>
                <w:sz w:val="24"/>
                <w:szCs w:val="24"/>
                <w:vertAlign w:val="baseline"/>
                <w:lang w:val="en-US" w:eastAsia="zh-CN" w:bidi="ar-SA"/>
              </w:rPr>
            </w:pPr>
          </w:p>
        </w:tc>
        <w:tc>
          <w:tcPr>
            <w:tcW w:w="7155" w:type="dxa"/>
            <w:noWrap w:val="0"/>
            <w:vAlign w:val="center"/>
          </w:tcPr>
          <w:p w14:paraId="4FEBE573">
            <w:pPr>
              <w:spacing w:line="340" w:lineRule="exact"/>
              <w:jc w:val="left"/>
              <w:rPr>
                <w:rFonts w:hint="default" w:ascii="Times New Roman" w:hAnsi="Times New Roman" w:eastAsia="方正仿宋_GBK" w:cs="Times New Roman"/>
                <w:bCs/>
                <w:sz w:val="24"/>
                <w:szCs w:val="24"/>
                <w:highlight w:val="none"/>
                <w:lang w:val="en-US" w:eastAsia="zh-CN"/>
              </w:rPr>
            </w:pPr>
            <w:r>
              <w:rPr>
                <w:rFonts w:hint="default" w:ascii="Times New Roman" w:hAnsi="Times New Roman" w:eastAsia="方正仿宋_GBK" w:cs="Times New Roman"/>
                <w:b w:val="0"/>
                <w:bCs/>
                <w:sz w:val="24"/>
                <w:szCs w:val="24"/>
                <w:highlight w:val="none"/>
                <w:lang w:val="en-US" w:eastAsia="zh-CN"/>
              </w:rPr>
              <w:t>国家能源局综合司关于</w:t>
            </w:r>
            <w:r>
              <w:rPr>
                <w:rFonts w:hint="eastAsia" w:ascii="Times New Roman" w:hAnsi="Times New Roman" w:eastAsia="方正仿宋_GBK" w:cs="Times New Roman"/>
                <w:b w:val="0"/>
                <w:bCs/>
                <w:sz w:val="24"/>
                <w:szCs w:val="24"/>
                <w:highlight w:val="none"/>
                <w:lang w:val="en-US" w:eastAsia="zh-CN"/>
              </w:rPr>
              <w:t>印发《</w:t>
            </w:r>
            <w:r>
              <w:rPr>
                <w:rFonts w:hint="default" w:ascii="Times New Roman" w:hAnsi="Times New Roman" w:eastAsia="方正仿宋_GBK" w:cs="Times New Roman"/>
                <w:b w:val="0"/>
                <w:bCs/>
                <w:sz w:val="24"/>
                <w:szCs w:val="24"/>
                <w:highlight w:val="none"/>
                <w:lang w:val="en-US" w:eastAsia="zh-CN"/>
              </w:rPr>
              <w:t>能源行业市场主体信用信息应用清单（2018版）</w:t>
            </w:r>
            <w:r>
              <w:rPr>
                <w:rFonts w:hint="eastAsia" w:ascii="Times New Roman" w:hAnsi="Times New Roman" w:eastAsia="方正仿宋_GBK" w:cs="Times New Roman"/>
                <w:b w:val="0"/>
                <w:bCs/>
                <w:sz w:val="24"/>
                <w:szCs w:val="24"/>
                <w:highlight w:val="none"/>
                <w:lang w:val="en-US" w:eastAsia="zh-CN"/>
              </w:rPr>
              <w:t>》的通知</w:t>
            </w:r>
          </w:p>
        </w:tc>
        <w:tc>
          <w:tcPr>
            <w:tcW w:w="3525" w:type="dxa"/>
            <w:noWrap w:val="0"/>
            <w:vAlign w:val="center"/>
          </w:tcPr>
          <w:p w14:paraId="22BF6A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sz w:val="24"/>
                <w:szCs w:val="24"/>
                <w:highlight w:val="none"/>
                <w:lang w:val="en-US" w:eastAsia="zh-CN"/>
              </w:rPr>
              <w:t>国能综通资质</w:t>
            </w:r>
            <w:r>
              <w:rPr>
                <w:rFonts w:hint="default" w:ascii="Times New Roman" w:hAnsi="Times New Roman" w:eastAsia="方正隶书_GBK" w:cs="Times New Roman"/>
                <w:bCs/>
                <w:sz w:val="24"/>
                <w:szCs w:val="24"/>
                <w:highlight w:val="none"/>
                <w:lang w:val="en-US" w:eastAsia="zh-CN"/>
              </w:rPr>
              <w:t>〔</w:t>
            </w:r>
            <w:r>
              <w:rPr>
                <w:rFonts w:hint="default" w:ascii="Times New Roman" w:hAnsi="Times New Roman" w:eastAsia="方正仿宋_GBK" w:cs="Times New Roman"/>
                <w:b w:val="0"/>
                <w:bCs/>
                <w:sz w:val="24"/>
                <w:szCs w:val="24"/>
                <w:highlight w:val="none"/>
                <w:lang w:val="en-US" w:eastAsia="zh-CN"/>
              </w:rPr>
              <w:t>2018〕196号</w:t>
            </w:r>
          </w:p>
        </w:tc>
        <w:tc>
          <w:tcPr>
            <w:tcW w:w="2265" w:type="dxa"/>
            <w:noWrap w:val="0"/>
            <w:vAlign w:val="center"/>
          </w:tcPr>
          <w:p w14:paraId="250644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国家能源局</w:t>
            </w:r>
          </w:p>
        </w:tc>
      </w:tr>
      <w:tr w14:paraId="6584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noWrap w:val="0"/>
            <w:vAlign w:val="center"/>
          </w:tcPr>
          <w:p w14:paraId="5261D508">
            <w:pPr>
              <w:pStyle w:val="2"/>
              <w:numPr>
                <w:ilvl w:val="0"/>
                <w:numId w:val="1"/>
              </w:numPr>
              <w:ind w:left="425" w:leftChars="0" w:hanging="425" w:firstLineChars="0"/>
              <w:jc w:val="right"/>
              <w:rPr>
                <w:rFonts w:hint="default" w:ascii="Times New Roman" w:hAnsi="Times New Roman" w:eastAsia="方正仿宋_GBK" w:cs="Times New Roman"/>
                <w:kern w:val="2"/>
                <w:sz w:val="24"/>
                <w:szCs w:val="24"/>
                <w:vertAlign w:val="baseline"/>
                <w:lang w:val="en-US" w:eastAsia="zh-CN" w:bidi="ar-SA"/>
              </w:rPr>
            </w:pPr>
          </w:p>
        </w:tc>
        <w:tc>
          <w:tcPr>
            <w:tcW w:w="7155" w:type="dxa"/>
            <w:noWrap w:val="0"/>
            <w:vAlign w:val="center"/>
          </w:tcPr>
          <w:p w14:paraId="52865D13">
            <w:pPr>
              <w:spacing w:line="340" w:lineRule="exact"/>
              <w:jc w:val="left"/>
              <w:rPr>
                <w:rFonts w:hint="default" w:ascii="Times New Roman" w:hAnsi="Times New Roman" w:eastAsia="方正仿宋_GBK" w:cs="Times New Roman"/>
                <w:bCs/>
                <w:kern w:val="2"/>
                <w:sz w:val="24"/>
                <w:szCs w:val="24"/>
                <w:highlight w:val="none"/>
                <w:lang w:val="en-US" w:eastAsia="zh-CN" w:bidi="ar-SA"/>
              </w:rPr>
            </w:pPr>
            <w:r>
              <w:rPr>
                <w:rFonts w:hint="default" w:ascii="Times New Roman" w:hAnsi="Times New Roman" w:eastAsia="方正仿宋_GBK" w:cs="Times New Roman"/>
                <w:bCs/>
                <w:sz w:val="24"/>
                <w:szCs w:val="24"/>
                <w:highlight w:val="none"/>
                <w:lang w:val="en-US" w:eastAsia="zh-CN"/>
              </w:rPr>
              <w:t>国家能源局综合司关于明确涉电力领域失信联合惩戒对象名单管理有关工作的通知</w:t>
            </w:r>
          </w:p>
        </w:tc>
        <w:tc>
          <w:tcPr>
            <w:tcW w:w="3525" w:type="dxa"/>
            <w:noWrap w:val="0"/>
            <w:vAlign w:val="center"/>
          </w:tcPr>
          <w:p w14:paraId="4F956C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sz w:val="24"/>
                <w:szCs w:val="24"/>
                <w:highlight w:val="none"/>
                <w:lang w:val="en-US" w:eastAsia="zh-CN"/>
              </w:rPr>
              <w:t>国能综通资质</w:t>
            </w:r>
            <w:r>
              <w:rPr>
                <w:rFonts w:hint="default" w:ascii="Times New Roman" w:hAnsi="Times New Roman" w:eastAsia="方正隶书_GBK" w:cs="Times New Roman"/>
                <w:bCs/>
                <w:sz w:val="24"/>
                <w:szCs w:val="24"/>
                <w:highlight w:val="none"/>
                <w:lang w:val="en-US" w:eastAsia="zh-CN"/>
              </w:rPr>
              <w:t>〔</w:t>
            </w:r>
            <w:r>
              <w:rPr>
                <w:rFonts w:hint="default" w:ascii="Times New Roman" w:hAnsi="Times New Roman" w:eastAsia="方正仿宋_GBK" w:cs="Times New Roman"/>
                <w:bCs/>
                <w:sz w:val="24"/>
                <w:szCs w:val="24"/>
                <w:highlight w:val="none"/>
                <w:lang w:val="en-US" w:eastAsia="zh-CN"/>
              </w:rPr>
              <w:t>2019</w:t>
            </w:r>
            <w:r>
              <w:rPr>
                <w:rFonts w:hint="default" w:ascii="Times New Roman" w:hAnsi="Times New Roman" w:eastAsia="方正隶书_GBK" w:cs="Times New Roman"/>
                <w:bCs/>
                <w:sz w:val="24"/>
                <w:szCs w:val="24"/>
                <w:highlight w:val="none"/>
                <w:lang w:val="en-US" w:eastAsia="zh-CN"/>
              </w:rPr>
              <w:t>〕</w:t>
            </w:r>
            <w:r>
              <w:rPr>
                <w:rFonts w:hint="default" w:ascii="Times New Roman" w:hAnsi="Times New Roman" w:eastAsia="方正仿宋_GBK" w:cs="Times New Roman"/>
                <w:bCs/>
                <w:sz w:val="24"/>
                <w:szCs w:val="24"/>
                <w:highlight w:val="none"/>
                <w:lang w:val="en-US" w:eastAsia="zh-CN"/>
              </w:rPr>
              <w:t>33号</w:t>
            </w:r>
          </w:p>
        </w:tc>
        <w:tc>
          <w:tcPr>
            <w:tcW w:w="2265" w:type="dxa"/>
            <w:noWrap w:val="0"/>
            <w:vAlign w:val="center"/>
          </w:tcPr>
          <w:p w14:paraId="6D03F4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zh-CN"/>
              </w:rPr>
              <w:t>国家能源局</w:t>
            </w:r>
          </w:p>
        </w:tc>
      </w:tr>
      <w:tr w14:paraId="6359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noWrap w:val="0"/>
            <w:vAlign w:val="center"/>
          </w:tcPr>
          <w:p w14:paraId="7749A4FE">
            <w:pPr>
              <w:pStyle w:val="2"/>
              <w:numPr>
                <w:ilvl w:val="0"/>
                <w:numId w:val="1"/>
              </w:numPr>
              <w:ind w:left="425" w:leftChars="0" w:hanging="425" w:firstLineChars="0"/>
              <w:jc w:val="right"/>
              <w:rPr>
                <w:rFonts w:hint="default" w:ascii="Times New Roman" w:hAnsi="Times New Roman" w:eastAsia="方正仿宋_GBK" w:cs="Times New Roman"/>
                <w:kern w:val="2"/>
                <w:sz w:val="24"/>
                <w:szCs w:val="24"/>
                <w:vertAlign w:val="baseline"/>
                <w:lang w:val="en-US" w:eastAsia="zh-CN" w:bidi="ar-SA"/>
              </w:rPr>
            </w:pPr>
          </w:p>
        </w:tc>
        <w:tc>
          <w:tcPr>
            <w:tcW w:w="7155" w:type="dxa"/>
            <w:noWrap w:val="0"/>
            <w:vAlign w:val="center"/>
          </w:tcPr>
          <w:p w14:paraId="1575D0E1">
            <w:pPr>
              <w:spacing w:line="340" w:lineRule="exact"/>
              <w:jc w:val="left"/>
              <w:rPr>
                <w:rFonts w:hint="default" w:ascii="Times New Roman" w:hAnsi="Times New Roman" w:eastAsia="方正仿宋_GBK" w:cs="Times New Roman"/>
                <w:bCs/>
                <w:sz w:val="24"/>
                <w:szCs w:val="24"/>
                <w:highlight w:val="none"/>
                <w:lang w:val="en-US" w:eastAsia="zh-CN"/>
              </w:rPr>
            </w:pPr>
            <w:r>
              <w:rPr>
                <w:rFonts w:hint="eastAsia" w:ascii="Times New Roman" w:hAnsi="Times New Roman" w:eastAsia="方正仿宋_GBK" w:cs="Times New Roman"/>
                <w:bCs/>
                <w:sz w:val="24"/>
                <w:szCs w:val="24"/>
                <w:highlight w:val="none"/>
                <w:lang w:val="en-US" w:eastAsia="zh-CN"/>
              </w:rPr>
              <w:t>国家能源局综合司关于印发《国家能源局在自由贸易试验区开展“证照分离”改革全覆盖试点实施方案》的通知</w:t>
            </w:r>
          </w:p>
        </w:tc>
        <w:tc>
          <w:tcPr>
            <w:tcW w:w="3525" w:type="dxa"/>
            <w:noWrap w:val="0"/>
            <w:vAlign w:val="center"/>
          </w:tcPr>
          <w:p w14:paraId="62E088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bCs/>
                <w:sz w:val="24"/>
                <w:szCs w:val="24"/>
                <w:highlight w:val="none"/>
                <w:lang w:val="en-US" w:eastAsia="zh-CN"/>
              </w:rPr>
              <w:t>国能综通资质</w:t>
            </w:r>
            <w:r>
              <w:rPr>
                <w:rFonts w:hint="default" w:ascii="Times New Roman" w:hAnsi="Times New Roman" w:eastAsia="方正隶书_GBK" w:cs="Times New Roman"/>
                <w:bCs/>
                <w:sz w:val="24"/>
                <w:szCs w:val="24"/>
                <w:highlight w:val="none"/>
                <w:lang w:val="en-US" w:eastAsia="zh-CN"/>
              </w:rPr>
              <w:t>〔</w:t>
            </w:r>
            <w:r>
              <w:rPr>
                <w:rFonts w:hint="default" w:ascii="Times New Roman" w:hAnsi="Times New Roman" w:eastAsia="方正仿宋_GBK" w:cs="Times New Roman"/>
                <w:bCs/>
                <w:sz w:val="24"/>
                <w:szCs w:val="24"/>
                <w:highlight w:val="none"/>
                <w:lang w:val="en-US" w:eastAsia="zh-CN"/>
              </w:rPr>
              <w:t>2019</w:t>
            </w:r>
            <w:r>
              <w:rPr>
                <w:rFonts w:hint="default" w:ascii="Times New Roman" w:hAnsi="Times New Roman" w:eastAsia="方正隶书_GBK" w:cs="Times New Roman"/>
                <w:bCs/>
                <w:sz w:val="24"/>
                <w:szCs w:val="24"/>
                <w:highlight w:val="none"/>
                <w:lang w:val="en-US" w:eastAsia="zh-CN"/>
              </w:rPr>
              <w:t>〕</w:t>
            </w:r>
            <w:r>
              <w:rPr>
                <w:rFonts w:hint="eastAsia" w:ascii="Times New Roman" w:hAnsi="Times New Roman" w:eastAsia="方正仿宋_GBK" w:cs="Times New Roman"/>
                <w:bCs/>
                <w:sz w:val="24"/>
                <w:szCs w:val="24"/>
                <w:highlight w:val="none"/>
                <w:lang w:val="en-US" w:eastAsia="zh-CN"/>
              </w:rPr>
              <w:t>81</w:t>
            </w:r>
            <w:r>
              <w:rPr>
                <w:rFonts w:hint="default" w:ascii="Times New Roman" w:hAnsi="Times New Roman" w:eastAsia="方正仿宋_GBK" w:cs="Times New Roman"/>
                <w:bCs/>
                <w:sz w:val="24"/>
                <w:szCs w:val="24"/>
                <w:highlight w:val="none"/>
                <w:lang w:val="en-US" w:eastAsia="zh-CN"/>
              </w:rPr>
              <w:t>号</w:t>
            </w:r>
          </w:p>
        </w:tc>
        <w:tc>
          <w:tcPr>
            <w:tcW w:w="2265" w:type="dxa"/>
            <w:noWrap w:val="0"/>
            <w:vAlign w:val="center"/>
          </w:tcPr>
          <w:p w14:paraId="2A67AF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国家能源局</w:t>
            </w:r>
          </w:p>
        </w:tc>
      </w:tr>
    </w:tbl>
    <w:p w14:paraId="1284ECD4">
      <w:pPr>
        <w:pStyle w:val="2"/>
        <w:rPr>
          <w:rFonts w:hint="default"/>
          <w:lang w:val="en-US" w:eastAsia="zh-CN"/>
        </w:rPr>
      </w:pPr>
    </w:p>
    <w:sectPr>
      <w:pgSz w:w="16838" w:h="11906" w:orient="landscape"/>
      <w:pgMar w:top="1701"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A00002BF" w:usb1="38CF7CFA" w:usb2="00082016"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A00002BF" w:usb1="38CF7CFA" w:usb2="00082016" w:usb3="00000000" w:csb0="00040001" w:csb1="00000000"/>
  </w:font>
  <w:font w:name="方正仿宋_GBK">
    <w:altName w:val="微软雅黑"/>
    <w:panose1 w:val="02000000000000000000"/>
    <w:charset w:val="86"/>
    <w:family w:val="auto"/>
    <w:pitch w:val="default"/>
    <w:sig w:usb0="00000001" w:usb1="08000000" w:usb2="00000000" w:usb3="00000000" w:csb0="00040000" w:csb1="00000000"/>
  </w:font>
  <w:font w:name="方正隶书_GBK">
    <w:altName w:val="宋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3B91A"/>
    <w:multiLevelType w:val="singleLevel"/>
    <w:tmpl w:val="F773B91A"/>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FFE1F4"/>
    <w:rsid w:val="0BF7BE30"/>
    <w:rsid w:val="0FFFB54B"/>
    <w:rsid w:val="16DBD7A7"/>
    <w:rsid w:val="1BBF4030"/>
    <w:rsid w:val="1CFD1644"/>
    <w:rsid w:val="1DFDF69B"/>
    <w:rsid w:val="1EE45B65"/>
    <w:rsid w:val="1FEE5968"/>
    <w:rsid w:val="27B116B8"/>
    <w:rsid w:val="2A73CB68"/>
    <w:rsid w:val="3ABF41FE"/>
    <w:rsid w:val="3BF56F82"/>
    <w:rsid w:val="3FABE0C5"/>
    <w:rsid w:val="3FB7C18E"/>
    <w:rsid w:val="47BEE762"/>
    <w:rsid w:val="4FDBF167"/>
    <w:rsid w:val="4FF2E7A2"/>
    <w:rsid w:val="53CC61D3"/>
    <w:rsid w:val="5B5F95A4"/>
    <w:rsid w:val="5DF230F4"/>
    <w:rsid w:val="5DF4B45F"/>
    <w:rsid w:val="5DFEB01B"/>
    <w:rsid w:val="5FBD6DBB"/>
    <w:rsid w:val="5FE6E6BF"/>
    <w:rsid w:val="67BF8818"/>
    <w:rsid w:val="67FE7D99"/>
    <w:rsid w:val="6BE2038C"/>
    <w:rsid w:val="6BF5C213"/>
    <w:rsid w:val="6DF4724C"/>
    <w:rsid w:val="6FD61E29"/>
    <w:rsid w:val="79F3C8C3"/>
    <w:rsid w:val="79F5363E"/>
    <w:rsid w:val="7BE32E1E"/>
    <w:rsid w:val="7DFFE7B2"/>
    <w:rsid w:val="7EDF4FBD"/>
    <w:rsid w:val="7EF76FE3"/>
    <w:rsid w:val="7EFCCFFF"/>
    <w:rsid w:val="7F3F4F39"/>
    <w:rsid w:val="7FDDC3F7"/>
    <w:rsid w:val="7FED54F3"/>
    <w:rsid w:val="7FF31FD6"/>
    <w:rsid w:val="99F27744"/>
    <w:rsid w:val="A1D7EDA0"/>
    <w:rsid w:val="A7DF555B"/>
    <w:rsid w:val="ACA74F6A"/>
    <w:rsid w:val="AF1FB671"/>
    <w:rsid w:val="BBF52AFA"/>
    <w:rsid w:val="BD97ABB5"/>
    <w:rsid w:val="BE5E6B48"/>
    <w:rsid w:val="BFF172E8"/>
    <w:rsid w:val="D79670DF"/>
    <w:rsid w:val="DBE79DB6"/>
    <w:rsid w:val="DBF4C6F5"/>
    <w:rsid w:val="E4FFE1F4"/>
    <w:rsid w:val="E7BBD383"/>
    <w:rsid w:val="E7FFF371"/>
    <w:rsid w:val="EBF92111"/>
    <w:rsid w:val="ECB74008"/>
    <w:rsid w:val="EEBD571E"/>
    <w:rsid w:val="EEFF5EFA"/>
    <w:rsid w:val="EF6DB891"/>
    <w:rsid w:val="EF6F542C"/>
    <w:rsid w:val="EF93A51C"/>
    <w:rsid w:val="EFE3E03F"/>
    <w:rsid w:val="F3FF4B52"/>
    <w:rsid w:val="F7F12616"/>
    <w:rsid w:val="FBDE0DA1"/>
    <w:rsid w:val="FBEFCC87"/>
    <w:rsid w:val="FCFC256F"/>
    <w:rsid w:val="FCFC7E6B"/>
    <w:rsid w:val="FEF74677"/>
    <w:rsid w:val="FEFFB397"/>
    <w:rsid w:val="FF9A75A6"/>
    <w:rsid w:val="FFBD1C10"/>
    <w:rsid w:val="FFF35A3B"/>
    <w:rsid w:val="FFF61FCA"/>
    <w:rsid w:val="FFF74F7D"/>
    <w:rsid w:val="FFF74FAC"/>
    <w:rsid w:val="FFF9502A"/>
    <w:rsid w:val="FFFED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461</Characters>
  <Lines>0</Lines>
  <Paragraphs>0</Paragraphs>
  <TotalTime>5.66666666666667</TotalTime>
  <ScaleCrop>false</ScaleCrop>
  <LinksUpToDate>false</LinksUpToDate>
  <CharactersWithSpaces>461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2024-02-27T17:26:00Z</dcterms:created>
  <dc:creator>user</dc:creator>
  <cp:lastModifiedBy>于珊</cp:lastModifiedBy>
  <dcterms:modified xsi:type="dcterms:W3CDTF">2024-12-11T09:02:58Z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3996C3C3E37B4C978D915D610BF82586_13</vt:lpwstr>
  </property>
</Properties>
</file>