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bookmarkStart w:id="1" w:name="_GoBack"/>
      <w:bookmarkEnd w:id="1"/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Times New Roman" w:hAnsi="Times New Roman" w:eastAsia="华文中宋" w:cs="Times New Roman"/>
          <w:sz w:val="36"/>
          <w:szCs w:val="36"/>
        </w:rPr>
      </w:pPr>
    </w:p>
    <w:p>
      <w:pPr>
        <w:spacing w:line="56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天然</w:t>
      </w:r>
      <w:r>
        <w:rPr>
          <w:rFonts w:ascii="华文中宋" w:hAnsi="华文中宋" w:eastAsia="华文中宋" w:cs="Times New Roman"/>
          <w:sz w:val="36"/>
          <w:szCs w:val="36"/>
        </w:rPr>
        <w:t>气管网设施公平开放信息公开</w:t>
      </w:r>
      <w:r>
        <w:rPr>
          <w:rFonts w:hint="eastAsia" w:ascii="华文中宋" w:hAnsi="华文中宋" w:eastAsia="华文中宋" w:cs="Times New Roman"/>
          <w:sz w:val="36"/>
          <w:szCs w:val="36"/>
        </w:rPr>
        <w:t>示范</w:t>
      </w:r>
      <w:r>
        <w:rPr>
          <w:rFonts w:ascii="华文中宋" w:hAnsi="华文中宋" w:eastAsia="华文中宋" w:cs="Times New Roman"/>
          <w:sz w:val="36"/>
          <w:szCs w:val="36"/>
        </w:rPr>
        <w:t>文本</w:t>
      </w:r>
    </w:p>
    <w:p>
      <w:pPr>
        <w:widowControl/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天然</w:t>
      </w:r>
      <w:r>
        <w:rPr>
          <w:rFonts w:ascii="Times New Roman" w:hAnsi="Times New Roman" w:eastAsia="黑体" w:cs="Times New Roman"/>
          <w:sz w:val="32"/>
          <w:szCs w:val="32"/>
        </w:rPr>
        <w:t>气管网设施公平开放相关要求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制度</w:t>
      </w:r>
      <w:r>
        <w:rPr>
          <w:rFonts w:ascii="Times New Roman" w:hAnsi="Times New Roman" w:eastAsia="楷体_GB2312" w:cs="Times New Roman"/>
          <w:sz w:val="32"/>
          <w:szCs w:val="32"/>
        </w:rPr>
        <w:t>文件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（二）技术标准（目录）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（三）保密要求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天然</w:t>
      </w:r>
      <w:r>
        <w:rPr>
          <w:rFonts w:ascii="Times New Roman" w:hAnsi="Times New Roman" w:eastAsia="黑体" w:cs="Times New Roman"/>
          <w:sz w:val="32"/>
          <w:szCs w:val="32"/>
        </w:rPr>
        <w:t>气管网设施运营企业基本情况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集团公司及下属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气管网设施运营企业名称、联系电话、传真、地址及邮编、电子邮箱、信息公开平台等信息（见附1）。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</w:rPr>
        <w:t>天然</w:t>
      </w:r>
      <w:r>
        <w:rPr>
          <w:rFonts w:ascii="Times New Roman" w:hAnsi="Times New Roman" w:eastAsia="黑体" w:cs="Times New Roman"/>
          <w:sz w:val="32"/>
          <w:szCs w:val="32"/>
        </w:rPr>
        <w:t>气管网设施基础信息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包括设施名称、起止点/所在地、途径省市、长度、压力、投产时间、设计能力等（见附2）。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</w:t>
      </w:r>
      <w:r>
        <w:rPr>
          <w:rFonts w:hint="eastAsia" w:ascii="Times New Roman" w:hAnsi="Times New Roman" w:eastAsia="黑体" w:cs="Times New Roman"/>
          <w:sz w:val="32"/>
          <w:szCs w:val="32"/>
        </w:rPr>
        <w:t>天然</w:t>
      </w:r>
      <w:r>
        <w:rPr>
          <w:rFonts w:ascii="Times New Roman" w:hAnsi="Times New Roman" w:eastAsia="黑体" w:cs="Times New Roman"/>
          <w:sz w:val="32"/>
          <w:szCs w:val="32"/>
        </w:rPr>
        <w:t>气管网设施开放相关服务信息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上一季度服务对象、服务设施、服务周期、服务总量等不涉及商业秘密的服务信息（见附3）。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</w:t>
      </w:r>
      <w:r>
        <w:rPr>
          <w:rFonts w:hint="eastAsia" w:ascii="Times New Roman" w:hAnsi="Times New Roman" w:eastAsia="黑体" w:cs="Times New Roman"/>
          <w:sz w:val="32"/>
          <w:szCs w:val="32"/>
        </w:rPr>
        <w:t>天然</w:t>
      </w:r>
      <w:r>
        <w:rPr>
          <w:rFonts w:ascii="Times New Roman" w:hAnsi="Times New Roman" w:eastAsia="黑体" w:cs="Times New Roman"/>
          <w:sz w:val="32"/>
          <w:szCs w:val="32"/>
        </w:rPr>
        <w:t>气管网设施剩余能力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天然气</w:t>
      </w:r>
      <w:r>
        <w:rPr>
          <w:rFonts w:ascii="Times New Roman" w:hAnsi="Times New Roman" w:eastAsia="仿宋_GB2312" w:cs="Times New Roman"/>
          <w:sz w:val="32"/>
          <w:szCs w:val="32"/>
        </w:rPr>
        <w:t>管道剩余能力包括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剩余能力</w:t>
      </w:r>
      <w:r>
        <w:rPr>
          <w:rFonts w:ascii="Times New Roman" w:hAnsi="Times New Roman" w:eastAsia="仿宋_GB2312" w:cs="Times New Roman"/>
          <w:sz w:val="32"/>
          <w:szCs w:val="32"/>
        </w:rPr>
        <w:t>、对应时段、区间，可接收或分输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气的站点等（见附4）；液化天然气接收站剩余能力包括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剩余</w:t>
      </w:r>
      <w:r>
        <w:rPr>
          <w:rFonts w:ascii="Times New Roman" w:hAnsi="Times New Roman" w:eastAsia="仿宋_GB2312" w:cs="Times New Roman"/>
          <w:sz w:val="32"/>
          <w:szCs w:val="32"/>
        </w:rPr>
        <w:t>能力、转运方式、对应时段等（见附5）；储气库剩余能力包括剩余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注、采</w:t>
      </w:r>
      <w:r>
        <w:rPr>
          <w:rFonts w:ascii="Times New Roman" w:hAnsi="Times New Roman" w:eastAsia="仿宋_GB2312" w:cs="Times New Roman"/>
          <w:sz w:val="32"/>
          <w:szCs w:val="32"/>
        </w:rPr>
        <w:t>气能力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、对应时段</w:t>
      </w:r>
      <w:r>
        <w:rPr>
          <w:rFonts w:ascii="Times New Roman" w:hAnsi="Times New Roman" w:eastAsia="仿宋_GB2312" w:cs="Times New Roman"/>
          <w:sz w:val="32"/>
          <w:szCs w:val="32"/>
        </w:rPr>
        <w:t>等（见附6）。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六、价格标准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（一）实行政府定价或政府指导价的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气管网设施服务价格（见附7、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</w:t>
      </w:r>
      <w:r>
        <w:rPr>
          <w:rFonts w:ascii="Times New Roman" w:hAnsi="Times New Roman" w:eastAsia="仿宋_GB2312" w:cs="Times New Roman"/>
          <w:sz w:val="32"/>
          <w:szCs w:val="32"/>
        </w:rPr>
        <w:t>8）。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（二）实行市场化定价的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气管网设施收费类型和议价原则（见附9）。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</w:t>
      </w:r>
      <w:r>
        <w:rPr>
          <w:rFonts w:hint="eastAsia" w:ascii="Times New Roman" w:hAnsi="Times New Roman" w:eastAsia="黑体" w:cs="Times New Roman"/>
          <w:sz w:val="32"/>
          <w:szCs w:val="32"/>
        </w:rPr>
        <w:t>天然</w:t>
      </w:r>
      <w:r>
        <w:rPr>
          <w:rFonts w:ascii="Times New Roman" w:hAnsi="Times New Roman" w:eastAsia="黑体" w:cs="Times New Roman"/>
          <w:sz w:val="32"/>
          <w:szCs w:val="32"/>
        </w:rPr>
        <w:t>气管网设施开放申请与受理流程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i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用户应具备的条件、申请和受理流程、用户需提交的书面材料目录、用户需填写的表格和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气管网设施运营企业回复意见表格的标准格式、申请开放的用户名单以及受理结果（见附10、附11、附12、附13）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八、其他信息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用户合理要求的其他与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气管网设施开放相关信息，可填写信息公开申请表（见附14）后，通过(网络/书面)方式向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气管网设施运营企业提出申请。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华文宋体" w:cs="Times New Roman"/>
          <w:b/>
          <w:bCs/>
          <w:sz w:val="44"/>
          <w:szCs w:val="44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720" w:num="1"/>
          <w:docGrid w:type="linesAndChars" w:linePitch="312" w:charSpace="0"/>
        </w:sectPr>
      </w:pPr>
    </w:p>
    <w:p>
      <w:pPr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天然</w:t>
      </w:r>
      <w:r>
        <w:rPr>
          <w:rFonts w:ascii="Times New Roman" w:hAnsi="Times New Roman" w:eastAsia="黑体" w:cs="Times New Roman"/>
          <w:sz w:val="36"/>
          <w:szCs w:val="36"/>
        </w:rPr>
        <w:t>气管网设施运营企业基本情况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693"/>
        <w:gridCol w:w="1559"/>
        <w:gridCol w:w="1418"/>
        <w:gridCol w:w="2539"/>
        <w:gridCol w:w="228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传真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地址及邮政编码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信息公开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ind w:left="-283" w:leftChars="-135" w:firstLine="240" w:firstLineChars="1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信息公开方式填写指定信息平台及公司门户网站</w:t>
      </w:r>
      <w:r>
        <w:rPr>
          <w:rFonts w:ascii="Times New Roman" w:hAnsi="Times New Roman" w:eastAsia="楷体_GB2312" w:cs="Times New Roman"/>
          <w:sz w:val="24"/>
          <w:szCs w:val="24"/>
        </w:rPr>
        <w:t>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附2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天然</w:t>
      </w:r>
      <w:r>
        <w:rPr>
          <w:rFonts w:ascii="Times New Roman" w:hAnsi="Times New Roman" w:eastAsia="黑体" w:cs="Times New Roman"/>
          <w:sz w:val="36"/>
          <w:szCs w:val="36"/>
        </w:rPr>
        <w:t>气管网设施基础信</w:t>
      </w:r>
      <w:r>
        <w:rPr>
          <w:rFonts w:hint="eastAsia" w:ascii="Times New Roman" w:hAnsi="Times New Roman" w:eastAsia="黑体" w:cs="Times New Roman"/>
          <w:sz w:val="36"/>
          <w:szCs w:val="36"/>
        </w:rPr>
        <w:t>息</w:t>
      </w:r>
    </w:p>
    <w:tbl>
      <w:tblPr>
        <w:tblStyle w:val="9"/>
        <w:tblW w:w="13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275"/>
        <w:gridCol w:w="1418"/>
        <w:gridCol w:w="1276"/>
        <w:gridCol w:w="1276"/>
        <w:gridCol w:w="1276"/>
        <w:gridCol w:w="1417"/>
        <w:gridCol w:w="1418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设施名称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设施类型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起止点/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所在地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途径省市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管径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毫米）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长度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（公里）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设计压力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（兆帕）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投产时间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月）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设计能力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（万吨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/年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，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亿方/年）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ind w:left="-283" w:leftChars="-135" w:firstLine="240" w:firstLineChars="100"/>
        <w:rPr>
          <w:rFonts w:ascii="Times New Roman" w:hAnsi="Times New Roman" w:eastAsia="楷体" w:cs="Times New Roman"/>
          <w:sz w:val="24"/>
          <w:szCs w:val="24"/>
        </w:rPr>
      </w:pPr>
    </w:p>
    <w:p>
      <w:pPr>
        <w:ind w:left="-283" w:leftChars="-135" w:firstLine="240" w:firstLineChars="1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注：1.设施名称是指设施正式审批文件中设施全称，可标注设施简称。</w:t>
      </w:r>
    </w:p>
    <w:p>
      <w:pPr>
        <w:ind w:left="-73" w:leftChars="-35" w:firstLine="480" w:firstLineChars="2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2.起止点是指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天然</w:t>
      </w:r>
      <w:r>
        <w:rPr>
          <w:rFonts w:ascii="Times New Roman" w:hAnsi="Times New Roman" w:eastAsia="楷体_GB2312" w:cs="Times New Roman"/>
          <w:sz w:val="24"/>
          <w:szCs w:val="24"/>
        </w:rPr>
        <w:t>气管道起始、终止地点，若中间有关键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分输站</w:t>
      </w:r>
      <w:r>
        <w:rPr>
          <w:rFonts w:ascii="Times New Roman" w:hAnsi="Times New Roman" w:eastAsia="楷体_GB2312" w:cs="Times New Roman"/>
          <w:sz w:val="24"/>
          <w:szCs w:val="24"/>
        </w:rPr>
        <w:t>点，应一并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于起止点</w:t>
      </w:r>
      <w:r>
        <w:rPr>
          <w:rFonts w:ascii="Times New Roman" w:hAnsi="Times New Roman" w:eastAsia="楷体_GB2312" w:cs="Times New Roman"/>
          <w:sz w:val="24"/>
          <w:szCs w:val="24"/>
        </w:rPr>
        <w:t>/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所在地一栏</w:t>
      </w:r>
      <w:r>
        <w:rPr>
          <w:rFonts w:ascii="Times New Roman" w:hAnsi="Times New Roman" w:eastAsia="楷体_GB2312" w:cs="Times New Roman"/>
          <w:sz w:val="24"/>
          <w:szCs w:val="24"/>
        </w:rPr>
        <w:t>注明；所在地是指储气库、LNG接收站等设施所在位置。</w:t>
      </w:r>
    </w:p>
    <w:p>
      <w:pPr>
        <w:ind w:left="-283" w:leftChars="-135" w:firstLine="720" w:firstLineChars="3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3.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对于储气库、L</w:t>
      </w:r>
      <w:r>
        <w:rPr>
          <w:rFonts w:ascii="Times New Roman" w:hAnsi="Times New Roman" w:eastAsia="楷体_GB2312" w:cs="Times New Roman"/>
          <w:sz w:val="24"/>
          <w:szCs w:val="24"/>
        </w:rPr>
        <w:t>NG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接收站，管径、长度、设计压力为设施连接至最近一个分输站的外输管线管径、长度、设计压力。</w:t>
      </w:r>
    </w:p>
    <w:p>
      <w:pPr>
        <w:ind w:left="-283" w:leftChars="-135" w:firstLine="720" w:firstLineChars="3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4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.若相关管线进行改造，应填写改造后的设计压力。</w:t>
      </w:r>
    </w:p>
    <w:p>
      <w:pPr>
        <w:ind w:left="-283" w:leftChars="-135" w:firstLine="720" w:firstLineChars="3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5.途经省市一栏具体填写到地级市。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仿宋_GB2312" w:hAnsi="Times New Roman" w:eastAsia="仿宋_GB2312" w:cs="Times New Roman"/>
          <w:sz w:val="32"/>
          <w:szCs w:val="32"/>
        </w:rPr>
        <w:t>附3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天然</w:t>
      </w:r>
      <w:r>
        <w:rPr>
          <w:rFonts w:ascii="Times New Roman" w:hAnsi="Times New Roman" w:eastAsia="黑体" w:cs="Times New Roman"/>
          <w:sz w:val="36"/>
          <w:szCs w:val="36"/>
        </w:rPr>
        <w:t>气管网设施开放服务相关信息</w:t>
      </w:r>
    </w:p>
    <w:p>
      <w:pPr>
        <w:spacing w:after="156" w:afterLines="50" w:line="360" w:lineRule="exact"/>
        <w:jc w:val="center"/>
        <w:rPr>
          <w:rFonts w:ascii="Times New Roman" w:hAnsi="Times New Roman" w:eastAsia="方正小标宋简体" w:cs="Times New Roman"/>
          <w:color w:val="000000"/>
          <w:sz w:val="28"/>
          <w:szCs w:val="18"/>
        </w:rPr>
      </w:pPr>
      <w:r>
        <w:rPr>
          <w:rFonts w:ascii="Times New Roman" w:hAnsi="Times New Roman" w:eastAsia="方正小标宋简体" w:cs="Times New Roman"/>
          <w:color w:val="000000"/>
          <w:sz w:val="28"/>
          <w:szCs w:val="18"/>
        </w:rPr>
        <w:t>（</w:t>
      </w:r>
      <w:r>
        <w:rPr>
          <w:rFonts w:hint="eastAsia" w:ascii="Times New Roman" w:hAnsi="Times New Roman" w:eastAsia="方正小标宋简体" w:cs="Times New Roman"/>
          <w:color w:val="000000"/>
          <w:sz w:val="28"/>
          <w:szCs w:val="18"/>
        </w:rPr>
        <w:t xml:space="preserve">  </w:t>
      </w:r>
      <w:r>
        <w:rPr>
          <w:rFonts w:ascii="Times New Roman" w:hAnsi="Times New Roman" w:eastAsia="方正小标宋简体" w:cs="Times New Roman"/>
          <w:color w:val="000000"/>
          <w:sz w:val="28"/>
          <w:szCs w:val="18"/>
        </w:rPr>
        <w:t>年</w:t>
      </w:r>
      <w:r>
        <w:rPr>
          <w:rFonts w:hint="eastAsia" w:ascii="Times New Roman" w:hAnsi="Times New Roman" w:eastAsia="方正小标宋简体" w:cs="Times New Roman"/>
          <w:color w:val="000000"/>
          <w:sz w:val="28"/>
          <w:szCs w:val="18"/>
        </w:rPr>
        <w:t xml:space="preserve">  </w:t>
      </w:r>
      <w:r>
        <w:rPr>
          <w:rFonts w:ascii="Times New Roman" w:hAnsi="Times New Roman" w:eastAsia="方正小标宋简体" w:cs="Times New Roman"/>
          <w:color w:val="000000"/>
          <w:sz w:val="28"/>
          <w:szCs w:val="18"/>
        </w:rPr>
        <w:t>月—</w:t>
      </w:r>
      <w:r>
        <w:rPr>
          <w:rFonts w:hint="eastAsia" w:ascii="Times New Roman" w:hAnsi="Times New Roman" w:eastAsia="方正小标宋简体" w:cs="Times New Roman"/>
          <w:color w:val="000000"/>
          <w:sz w:val="28"/>
          <w:szCs w:val="18"/>
        </w:rPr>
        <w:t xml:space="preserve">  </w:t>
      </w:r>
      <w:r>
        <w:rPr>
          <w:rFonts w:ascii="Times New Roman" w:hAnsi="Times New Roman" w:eastAsia="方正小标宋简体" w:cs="Times New Roman"/>
          <w:color w:val="000000"/>
          <w:sz w:val="28"/>
          <w:szCs w:val="18"/>
        </w:rPr>
        <w:t>年</w:t>
      </w:r>
      <w:r>
        <w:rPr>
          <w:rFonts w:hint="eastAsia" w:ascii="Times New Roman" w:hAnsi="Times New Roman" w:eastAsia="方正小标宋简体" w:cs="Times New Roman"/>
          <w:color w:val="000000"/>
          <w:sz w:val="28"/>
          <w:szCs w:val="18"/>
        </w:rPr>
        <w:t xml:space="preserve">  </w:t>
      </w:r>
      <w:r>
        <w:rPr>
          <w:rFonts w:ascii="Times New Roman" w:hAnsi="Times New Roman" w:eastAsia="方正小标宋简体" w:cs="Times New Roman"/>
          <w:color w:val="000000"/>
          <w:sz w:val="28"/>
          <w:szCs w:val="18"/>
        </w:rPr>
        <w:t>月）</w:t>
      </w:r>
    </w:p>
    <w:tbl>
      <w:tblPr>
        <w:tblStyle w:val="9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020"/>
        <w:gridCol w:w="2020"/>
        <w:gridCol w:w="202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服务对象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服务设施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服务周期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服务总量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注</w:t>
      </w:r>
      <w:r>
        <w:rPr>
          <w:rFonts w:ascii="Times New Roman" w:hAnsi="Times New Roman" w:eastAsia="楷体_GB2312" w:cs="Times New Roman"/>
          <w:sz w:val="24"/>
          <w:szCs w:val="24"/>
        </w:rPr>
        <w:t>：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1.服务</w:t>
      </w:r>
      <w:r>
        <w:rPr>
          <w:rFonts w:ascii="Times New Roman" w:hAnsi="Times New Roman" w:eastAsia="楷体_GB2312" w:cs="Times New Roman"/>
          <w:sz w:val="24"/>
          <w:szCs w:val="24"/>
        </w:rPr>
        <w:t>对象一栏填写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使用天然</w:t>
      </w:r>
      <w:r>
        <w:rPr>
          <w:rFonts w:ascii="Times New Roman" w:hAnsi="Times New Roman" w:eastAsia="楷体_GB2312" w:cs="Times New Roman"/>
          <w:sz w:val="24"/>
          <w:szCs w:val="24"/>
        </w:rPr>
        <w:t>气管网设施开放服务的企业全称。</w:t>
      </w:r>
    </w:p>
    <w:p>
      <w:pPr>
        <w:ind w:firstLine="48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2.服务</w:t>
      </w:r>
      <w:r>
        <w:rPr>
          <w:rFonts w:ascii="Times New Roman" w:hAnsi="Times New Roman" w:eastAsia="楷体_GB2312" w:cs="Times New Roman"/>
          <w:sz w:val="24"/>
          <w:szCs w:val="24"/>
        </w:rPr>
        <w:t>设施一栏填写提供开放服务的天然气管道、LNG接收站、储气库等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天然</w:t>
      </w:r>
      <w:r>
        <w:rPr>
          <w:rFonts w:ascii="Times New Roman" w:hAnsi="Times New Roman" w:eastAsia="楷体_GB2312" w:cs="Times New Roman"/>
          <w:sz w:val="24"/>
          <w:szCs w:val="24"/>
        </w:rPr>
        <w:t>气管网设施名称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，其中</w:t>
      </w:r>
      <w:r>
        <w:rPr>
          <w:rFonts w:ascii="Times New Roman" w:hAnsi="Times New Roman" w:eastAsia="楷体_GB2312" w:cs="Times New Roman"/>
          <w:sz w:val="24"/>
          <w:szCs w:val="24"/>
        </w:rPr>
        <w:t>管道设施要写明提供开放服务的具体管道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名称</w:t>
      </w:r>
      <w:r>
        <w:rPr>
          <w:rFonts w:ascii="Times New Roman" w:hAnsi="Times New Roman" w:eastAsia="楷体_GB2312" w:cs="Times New Roman"/>
          <w:sz w:val="24"/>
          <w:szCs w:val="24"/>
        </w:rPr>
        <w:t>。</w:t>
      </w:r>
    </w:p>
    <w:p>
      <w:pPr>
        <w:ind w:firstLine="48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3.服务</w:t>
      </w:r>
      <w:r>
        <w:rPr>
          <w:rFonts w:ascii="Times New Roman" w:hAnsi="Times New Roman" w:eastAsia="楷体_GB2312" w:cs="Times New Roman"/>
          <w:sz w:val="24"/>
          <w:szCs w:val="24"/>
        </w:rPr>
        <w:t>周期一栏填写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提供开放</w:t>
      </w:r>
      <w:r>
        <w:rPr>
          <w:rFonts w:ascii="Times New Roman" w:hAnsi="Times New Roman" w:eastAsia="楷体_GB2312" w:cs="Times New Roman"/>
          <w:sz w:val="24"/>
          <w:szCs w:val="24"/>
        </w:rPr>
        <w:t>服务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的</w:t>
      </w:r>
      <w:r>
        <w:rPr>
          <w:rFonts w:ascii="Times New Roman" w:hAnsi="Times New Roman" w:eastAsia="楷体_GB2312" w:cs="Times New Roman"/>
          <w:sz w:val="24"/>
          <w:szCs w:val="24"/>
        </w:rPr>
        <w:t>起止日期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。</w:t>
      </w:r>
    </w:p>
    <w:p>
      <w:pPr>
        <w:ind w:firstLine="48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4.服务</w:t>
      </w:r>
      <w:r>
        <w:rPr>
          <w:rFonts w:ascii="Times New Roman" w:hAnsi="Times New Roman" w:eastAsia="楷体_GB2312" w:cs="Times New Roman"/>
          <w:sz w:val="24"/>
          <w:szCs w:val="24"/>
        </w:rPr>
        <w:t>总量一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栏</w:t>
      </w:r>
      <w:r>
        <w:rPr>
          <w:rFonts w:ascii="Times New Roman" w:hAnsi="Times New Roman" w:eastAsia="楷体_GB2312" w:cs="Times New Roman"/>
          <w:sz w:val="24"/>
          <w:szCs w:val="24"/>
        </w:rPr>
        <w:t>填写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提供开放</w:t>
      </w:r>
      <w:r>
        <w:rPr>
          <w:rFonts w:ascii="Times New Roman" w:hAnsi="Times New Roman" w:eastAsia="楷体_GB2312" w:cs="Times New Roman"/>
          <w:sz w:val="24"/>
          <w:szCs w:val="24"/>
        </w:rPr>
        <w:t>服务的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天然</w:t>
      </w:r>
      <w:r>
        <w:rPr>
          <w:rFonts w:ascii="Times New Roman" w:hAnsi="Times New Roman" w:eastAsia="楷体_GB2312" w:cs="Times New Roman"/>
          <w:sz w:val="24"/>
          <w:szCs w:val="24"/>
        </w:rPr>
        <w:t>气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资源</w:t>
      </w:r>
      <w:r>
        <w:rPr>
          <w:rFonts w:ascii="Times New Roman" w:hAnsi="Times New Roman" w:eastAsia="楷体_GB2312" w:cs="Times New Roman"/>
          <w:sz w:val="24"/>
          <w:szCs w:val="24"/>
        </w:rPr>
        <w:t>总量，天然气单位为万方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或吉焦</w:t>
      </w:r>
      <w:r>
        <w:rPr>
          <w:rFonts w:ascii="Times New Roman" w:hAnsi="Times New Roman" w:eastAsia="楷体_GB2312" w:cs="Times New Roman"/>
          <w:sz w:val="24"/>
          <w:szCs w:val="24"/>
        </w:rPr>
        <w:t>，LNG单位为万吨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或吉焦</w:t>
      </w:r>
      <w:r>
        <w:rPr>
          <w:rFonts w:ascii="Times New Roman" w:hAnsi="Times New Roman" w:eastAsia="楷体_GB2312" w:cs="Times New Roman"/>
          <w:sz w:val="24"/>
          <w:szCs w:val="24"/>
        </w:rPr>
        <w:t>。</w:t>
      </w:r>
    </w:p>
    <w:p>
      <w:pPr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hint="eastAsia" w:ascii="仿宋_GB2312" w:hAnsi="Times New Roman" w:eastAsia="仿宋_GB2312" w:cs="Times New Roman"/>
          <w:sz w:val="32"/>
          <w:szCs w:val="32"/>
        </w:rPr>
        <w:t>附4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天然气</w:t>
      </w:r>
      <w:r>
        <w:rPr>
          <w:rFonts w:ascii="Times New Roman" w:hAnsi="Times New Roman" w:eastAsia="黑体" w:cs="Times New Roman"/>
          <w:sz w:val="36"/>
          <w:szCs w:val="36"/>
        </w:rPr>
        <w:t>管道剩余能力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tbl>
      <w:tblPr>
        <w:tblStyle w:val="9"/>
        <w:tblW w:w="7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1843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设施名称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月份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剩余能力</w:t>
            </w:r>
          </w:p>
          <w:p>
            <w:pPr>
              <w:jc w:val="center"/>
              <w:rPr>
                <w:rFonts w:ascii="Times New Roman" w:hAnsi="仿宋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（万方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天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接收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站点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仿宋" w:eastAsia="仿宋" w:cs="Times New Roman"/>
                <w:sz w:val="24"/>
                <w:szCs w:val="24"/>
              </w:rPr>
              <w:t>分输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（设施1）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（设施2）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注：只公开具有剩余能力的天然气管道信息。</w:t>
      </w:r>
    </w:p>
    <w:p>
      <w:pPr>
        <w:jc w:val="lef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  <w:r>
        <w:rPr>
          <w:rFonts w:hint="eastAsia" w:ascii="仿宋_GB2312" w:hAnsi="Times New Roman" w:eastAsia="仿宋_GB2312" w:cs="Times New Roman"/>
          <w:sz w:val="32"/>
          <w:szCs w:val="32"/>
        </w:rPr>
        <w:t>附5</w:t>
      </w:r>
    </w:p>
    <w:p>
      <w:pPr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液化天然气接收站剩余能力</w:t>
      </w:r>
    </w:p>
    <w:p>
      <w:pPr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tbl>
      <w:tblPr>
        <w:tblStyle w:val="9"/>
        <w:tblW w:w="84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221"/>
        <w:gridCol w:w="1890"/>
        <w:gridCol w:w="3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设施名称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月份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剩余能力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（万吨）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服务方式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（设施1）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（设施2）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12月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楷体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注：服务方式一栏填写气化外输、槽车外输、船舶转运或罐箱外输等方式。</w:t>
      </w:r>
    </w:p>
    <w:p>
      <w:pPr>
        <w:widowControl/>
        <w:jc w:val="left"/>
        <w:rPr>
          <w:rFonts w:ascii="Times New Roman" w:hAnsi="Times New Roman" w:eastAsia="华文宋体" w:cs="Times New Roman"/>
          <w:b/>
          <w:bCs/>
          <w:sz w:val="44"/>
          <w:szCs w:val="44"/>
        </w:rPr>
      </w:pPr>
      <w:r>
        <w:rPr>
          <w:rFonts w:ascii="Times New Roman" w:hAnsi="Times New Roman" w:eastAsia="华文宋体" w:cs="Times New Roman"/>
          <w:b/>
          <w:bCs/>
          <w:sz w:val="44"/>
          <w:szCs w:val="44"/>
        </w:rPr>
        <w:br w:type="page"/>
      </w:r>
    </w:p>
    <w:p>
      <w:pPr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附6</w:t>
      </w:r>
    </w:p>
    <w:p>
      <w:pPr>
        <w:jc w:val="center"/>
        <w:rPr>
          <w:rFonts w:ascii="Times New Roman" w:hAnsi="Times New Roman" w:eastAsia="华文宋体" w:cs="Times New Roman"/>
          <w:b/>
          <w:bCs/>
          <w:sz w:val="24"/>
          <w:szCs w:val="24"/>
        </w:rPr>
      </w:pPr>
      <w:r>
        <w:rPr>
          <w:rFonts w:ascii="Times New Roman" w:hAnsi="Times New Roman" w:eastAsia="黑体" w:cs="Times New Roman"/>
          <w:sz w:val="36"/>
          <w:szCs w:val="36"/>
        </w:rPr>
        <w:t>储气库剩余能力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tbl>
      <w:tblPr>
        <w:tblStyle w:val="9"/>
        <w:tblW w:w="51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999"/>
        <w:gridCol w:w="1481"/>
        <w:gridCol w:w="1603"/>
        <w:gridCol w:w="160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2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设施名称</w:t>
            </w:r>
          </w:p>
        </w:tc>
        <w:tc>
          <w:tcPr>
            <w:tcW w:w="57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月份</w:t>
            </w:r>
          </w:p>
        </w:tc>
        <w:tc>
          <w:tcPr>
            <w:tcW w:w="359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剩余能力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注气剩余能力</w:t>
            </w:r>
          </w:p>
        </w:tc>
        <w:tc>
          <w:tcPr>
            <w:tcW w:w="1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采气剩余能力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2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总能力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（亿方）</w:t>
            </w: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日能力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（万方/天）</w:t>
            </w: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总能力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（亿方）</w:t>
            </w: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日能力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（万方/天）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（设施1）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3月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4月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6月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7月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8月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（设施2）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12月</w:t>
            </w:r>
          </w:p>
        </w:tc>
        <w:tc>
          <w:tcPr>
            <w:tcW w:w="8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  <w:sectPr>
          <w:headerReference r:id="rId4" w:type="default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_GB2312" w:hAnsi="Times New Roman" w:eastAsia="仿宋_GB2312" w:cs="Times New Roman"/>
          <w:b/>
          <w:bCs/>
          <w:sz w:val="44"/>
          <w:szCs w:val="44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</w:t>
      </w:r>
      <w:r>
        <w:rPr>
          <w:rFonts w:ascii="仿宋_GB2312" w:hAnsi="Times New Roman" w:eastAsia="仿宋_GB2312" w:cs="Times New Roman"/>
          <w:sz w:val="32"/>
          <w:szCs w:val="32"/>
        </w:rPr>
        <w:t>7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天然气管道运输价格（</w:t>
      </w:r>
      <w:r>
        <w:rPr>
          <w:rFonts w:hint="eastAsia" w:ascii="Times New Roman" w:hAnsi="Times New Roman" w:eastAsia="黑体" w:cs="Times New Roman"/>
          <w:sz w:val="36"/>
          <w:szCs w:val="36"/>
        </w:rPr>
        <w:t>含增值税）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</w:p>
    <w:p>
      <w:pPr>
        <w:jc w:val="right"/>
        <w:rPr>
          <w:rFonts w:ascii="Times New Roman" w:hAnsi="Times New Roman" w:eastAsia="仿宋" w:cs="Times New Roman"/>
          <w:sz w:val="24"/>
          <w:szCs w:val="24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976"/>
        <w:gridCol w:w="234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设施名称</w:t>
            </w:r>
          </w:p>
        </w:tc>
        <w:tc>
          <w:tcPr>
            <w:tcW w:w="5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定价依据</w:t>
            </w:r>
          </w:p>
        </w:tc>
        <w:tc>
          <w:tcPr>
            <w:tcW w:w="5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核定运价率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（元/千方·公里，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元/吉焦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·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公里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5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1080" w:firstLineChars="4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进气点（区）</w:t>
            </w:r>
          </w:p>
          <w:p>
            <w:pPr>
              <w:ind w:firstLine="120" w:firstLineChars="5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下气点（区）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进气点（区）1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进气点（区）2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下气点（区）1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（价格）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（元/立方米，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元/吉焦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下气点（区）2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下气点（区）3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ind w:left="17" w:leftChars="-55" w:hanging="132" w:hangingChars="55"/>
        <w:jc w:val="left"/>
        <w:rPr>
          <w:rFonts w:ascii="Times New Roman" w:hAnsi="Times New Roman" w:eastAsia="楷体" w:cs="Times New Roman"/>
          <w:sz w:val="24"/>
          <w:szCs w:val="24"/>
        </w:rPr>
      </w:pPr>
    </w:p>
    <w:p>
      <w:pPr>
        <w:ind w:left="17" w:leftChars="-55" w:hanging="132" w:hangingChars="55"/>
        <w:jc w:val="left"/>
        <w:rPr>
          <w:rFonts w:ascii="Times New Roman" w:hAnsi="Times New Roman" w:eastAsia="楷体_GB2312" w:cs="Times New Roman"/>
          <w:sz w:val="24"/>
          <w:szCs w:val="24"/>
        </w:rPr>
      </w:pPr>
    </w:p>
    <w:p>
      <w:pPr>
        <w:jc w:val="left"/>
        <w:rPr>
          <w:rFonts w:ascii="Times New Roman" w:hAnsi="Times New Roman" w:eastAsia="楷体_GB2312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1.</w:t>
      </w:r>
      <w:r>
        <w:rPr>
          <w:rFonts w:ascii="Times New Roman" w:hAnsi="Times New Roman" w:eastAsia="楷体_GB2312" w:cs="Times New Roman"/>
          <w:sz w:val="24"/>
          <w:szCs w:val="24"/>
        </w:rPr>
        <w:t xml:space="preserve"> “定价依据”一栏填写价格主管部门的核价文件及文号。</w:t>
      </w:r>
    </w:p>
    <w:p>
      <w:pPr>
        <w:widowControl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 xml:space="preserve">    2. 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如采用能量计量结算，价格单位暂按元/吉焦</w:t>
      </w:r>
      <w:r>
        <w:rPr>
          <w:rFonts w:ascii="Times New Roman" w:hAnsi="Times New Roman" w:eastAsia="仿宋" w:cs="Times New Roman"/>
          <w:sz w:val="24"/>
          <w:szCs w:val="24"/>
        </w:rPr>
        <w:t>·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公里填报。</w:t>
      </w:r>
      <w:r>
        <w:rPr>
          <w:rFonts w:ascii="Times New Roman" w:hAnsi="Times New Roman" w:eastAsia="仿宋_GB2312" w:cs="Times New Roman"/>
          <w:sz w:val="24"/>
          <w:szCs w:val="24"/>
        </w:rPr>
        <w:br w:type="page"/>
      </w:r>
    </w:p>
    <w:p>
      <w:pPr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</w:t>
      </w:r>
      <w:r>
        <w:rPr>
          <w:rFonts w:ascii="仿宋_GB2312" w:hAnsi="Times New Roman" w:eastAsia="仿宋_GB2312" w:cs="Times New Roman"/>
          <w:sz w:val="32"/>
          <w:szCs w:val="32"/>
        </w:rPr>
        <w:t>8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液化天然气接收站服务价格（</w:t>
      </w:r>
      <w:r>
        <w:rPr>
          <w:rFonts w:hint="eastAsia" w:ascii="Times New Roman" w:hAnsi="Times New Roman" w:eastAsia="黑体" w:cs="Times New Roman"/>
          <w:sz w:val="36"/>
          <w:szCs w:val="36"/>
        </w:rPr>
        <w:t>含增值税）</w:t>
      </w:r>
    </w:p>
    <w:p>
      <w:pPr>
        <w:jc w:val="center"/>
        <w:rPr>
          <w:rFonts w:ascii="Times New Roman" w:hAnsi="Times New Roman" w:eastAsia="仿宋" w:cs="Times New Roman"/>
          <w:sz w:val="24"/>
          <w:szCs w:val="24"/>
        </w:rPr>
      </w:pPr>
    </w:p>
    <w:p>
      <w:pPr>
        <w:wordWrap w:val="0"/>
        <w:jc w:val="righ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单位：元/立方米、元/吨、</w:t>
      </w:r>
      <w:r>
        <w:rPr>
          <w:rFonts w:hint="eastAsia" w:ascii="Times New Roman" w:hAnsi="Times New Roman" w:eastAsia="仿宋" w:cs="Times New Roman"/>
          <w:sz w:val="24"/>
          <w:szCs w:val="24"/>
        </w:rPr>
        <w:t>元/吉焦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976"/>
        <w:gridCol w:w="1976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设施名称</w:t>
            </w:r>
          </w:p>
        </w:tc>
        <w:tc>
          <w:tcPr>
            <w:tcW w:w="5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定价依据</w:t>
            </w:r>
          </w:p>
        </w:tc>
        <w:tc>
          <w:tcPr>
            <w:tcW w:w="59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接收点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气液交付点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接收点1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接收点2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气态交付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（价格）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液态交付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船舶转运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罐箱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外输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ind w:left="17" w:leftChars="-55" w:hanging="132" w:hangingChars="55"/>
        <w:jc w:val="left"/>
        <w:rPr>
          <w:rFonts w:ascii="Times New Roman" w:hAnsi="Times New Roman" w:eastAsia="楷体" w:cs="Times New Roman"/>
          <w:sz w:val="24"/>
          <w:szCs w:val="24"/>
        </w:rPr>
      </w:pPr>
    </w:p>
    <w:p>
      <w:pPr>
        <w:ind w:left="122" w:leftChars="-405" w:hanging="972" w:hangingChars="405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1.</w:t>
      </w:r>
      <w:r>
        <w:rPr>
          <w:rFonts w:ascii="Times New Roman" w:hAnsi="Times New Roman" w:eastAsia="楷体_GB2312" w:cs="Times New Roman"/>
          <w:sz w:val="24"/>
          <w:szCs w:val="24"/>
        </w:rPr>
        <w:t xml:space="preserve"> “定价依据”一栏填写价格主管部门的核价文件及文号。</w:t>
      </w:r>
    </w:p>
    <w:p>
      <w:pPr>
        <w:ind w:left="122" w:leftChars="-405" w:hanging="972" w:hangingChars="405"/>
        <w:jc w:val="left"/>
        <w:rPr>
          <w:rFonts w:ascii="Times New Roman" w:hAnsi="Times New Roman" w:eastAsia="华文宋体" w:cs="Times New Roman"/>
        </w:rPr>
      </w:pPr>
      <w:r>
        <w:rPr>
          <w:rFonts w:ascii="Times New Roman" w:hAnsi="Times New Roman" w:eastAsia="楷体_GB2312" w:cs="Times New Roman"/>
          <w:sz w:val="24"/>
          <w:szCs w:val="24"/>
        </w:rPr>
        <w:t xml:space="preserve">    2. 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如采用能量计量结算，价格单位暂按元/吉焦填报。</w:t>
      </w:r>
    </w:p>
    <w:p>
      <w:pPr>
        <w:ind w:leftChars="-405" w:hanging="850" w:hangingChars="405"/>
        <w:jc w:val="center"/>
        <w:rPr>
          <w:rFonts w:ascii="Times New Roman" w:hAnsi="Times New Roman" w:eastAsia="华文宋体" w:cs="Times New Roma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</w:t>
      </w:r>
      <w:r>
        <w:rPr>
          <w:rFonts w:ascii="仿宋_GB2312" w:hAnsi="Times New Roman" w:eastAsia="仿宋_GB2312" w:cs="Times New Roman"/>
          <w:sz w:val="32"/>
          <w:szCs w:val="32"/>
        </w:rPr>
        <w:t>9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市场化定价</w:t>
      </w:r>
      <w:r>
        <w:rPr>
          <w:rFonts w:hint="eastAsia" w:ascii="Times New Roman" w:hAnsi="Times New Roman" w:eastAsia="黑体" w:cs="Times New Roman"/>
          <w:sz w:val="36"/>
          <w:szCs w:val="36"/>
        </w:rPr>
        <w:t>天然</w:t>
      </w:r>
      <w:r>
        <w:rPr>
          <w:rFonts w:ascii="Times New Roman" w:hAnsi="Times New Roman" w:eastAsia="黑体" w:cs="Times New Roman"/>
          <w:sz w:val="36"/>
          <w:szCs w:val="36"/>
        </w:rPr>
        <w:t>气管网设施服务价格（</w:t>
      </w:r>
      <w:r>
        <w:rPr>
          <w:rFonts w:hint="eastAsia" w:ascii="Times New Roman" w:hAnsi="Times New Roman" w:eastAsia="黑体" w:cs="Times New Roman"/>
          <w:sz w:val="36"/>
          <w:szCs w:val="36"/>
        </w:rPr>
        <w:t>含增值税）</w:t>
      </w:r>
    </w:p>
    <w:p>
      <w:pPr>
        <w:jc w:val="center"/>
        <w:rPr>
          <w:rFonts w:ascii="Times New Roman" w:hAnsi="Times New Roman" w:eastAsia="黑体" w:cs="Times New Roman"/>
          <w:sz w:val="20"/>
          <w:szCs w:val="20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设施名称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设施类型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收费类型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议价原则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widowControl/>
        <w:ind w:left="480" w:hanging="480" w:hangingChars="200"/>
        <w:jc w:val="left"/>
        <w:rPr>
          <w:rFonts w:ascii="Times New Roman" w:hAnsi="Times New Roman" w:eastAsia="楷体" w:cs="Times New Roman"/>
          <w:sz w:val="24"/>
          <w:szCs w:val="24"/>
        </w:rPr>
      </w:pPr>
    </w:p>
    <w:p>
      <w:pPr>
        <w:widowControl/>
        <w:ind w:left="480" w:hanging="480" w:hanging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注：1.设施类型一栏填写天然气管道、液化天然气接收站或储气库。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2.收费类型一栏填写输送、储存、气化、装卸、转运服务费，若有其他特殊收费类型一并在此栏填写。</w:t>
      </w: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附1</w:t>
      </w:r>
      <w:r>
        <w:rPr>
          <w:rFonts w:ascii="仿宋_GB2312" w:hAnsi="Times New Roman" w:eastAsia="仿宋_GB2312" w:cs="Times New Roman"/>
          <w:sz w:val="32"/>
          <w:szCs w:val="32"/>
        </w:rPr>
        <w:t>0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天然</w:t>
      </w:r>
      <w:r>
        <w:rPr>
          <w:rFonts w:ascii="Times New Roman" w:hAnsi="Times New Roman" w:eastAsia="黑体" w:cs="Times New Roman"/>
          <w:sz w:val="36"/>
          <w:szCs w:val="36"/>
        </w:rPr>
        <w:t>气管网设施开放申请和受理流程</w:t>
      </w:r>
    </w:p>
    <w:p>
      <w:pPr>
        <w:jc w:val="center"/>
        <w:rPr>
          <w:rFonts w:ascii="Times New Roman" w:hAnsi="Times New Roman" w:eastAsia="华文宋体" w:cs="Times New Roman"/>
          <w:b/>
          <w:bCs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一、用户应具备的条件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申请开放服务的用户应具备的条件，比如应取得的资质、信用证明、财务要求等。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二、申请和受理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气管网设施开放申请受理方式分为集中和分散两种。</w:t>
      </w: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（一）集中申请和受理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气管网设施运营企业根据实际情况拟定并公布开放服务通知，通知中应明确流程及各环节时间。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集中受理结束后，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气管网设施运营企业将受理结果向所有申请用户公开。</w:t>
      </w: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（二）分散申请和受理</w:t>
      </w: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1.用户提交书面申请材料</w:t>
      </w:r>
    </w:p>
    <w:p>
      <w:pPr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2.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天然</w:t>
      </w:r>
      <w:r>
        <w:rPr>
          <w:rFonts w:ascii="Times New Roman" w:hAnsi="Times New Roman" w:eastAsia="楷体_GB2312" w:cs="Times New Roman"/>
          <w:sz w:val="32"/>
          <w:szCs w:val="32"/>
        </w:rPr>
        <w:t>气管网设施运营企业提出受理意见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天然</w:t>
      </w:r>
      <w:r>
        <w:rPr>
          <w:rFonts w:ascii="Times New Roman" w:hAnsi="Times New Roman" w:eastAsia="仿宋_GB2312" w:cs="Times New Roman"/>
          <w:sz w:val="32"/>
          <w:szCs w:val="32"/>
        </w:rPr>
        <w:t>气管网设施运营企业于收到申请之日起15个工作日内回复是否提供开放服务。受理意见表见附13。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</w:rPr>
        <w:t>3.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公布</w:t>
      </w:r>
      <w:r>
        <w:rPr>
          <w:rFonts w:ascii="Times New Roman" w:hAnsi="Times New Roman" w:eastAsia="楷体_GB2312" w:cs="Times New Roman"/>
          <w:kern w:val="2"/>
          <w:sz w:val="32"/>
          <w:szCs w:val="32"/>
        </w:rPr>
        <w:t>申请开放的用户名单以及受理结果（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对用户做出答复</w:t>
      </w:r>
      <w:r>
        <w:rPr>
          <w:rFonts w:ascii="Times New Roman" w:hAnsi="Times New Roman" w:eastAsia="楷体_GB2312" w:cs="Times New Roman"/>
          <w:kern w:val="2"/>
          <w:sz w:val="32"/>
          <w:szCs w:val="32"/>
        </w:rPr>
        <w:t>后5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</w:rPr>
        <w:t>个工作日内在国家能源局指定的信息平台</w:t>
      </w:r>
      <w:r>
        <w:rPr>
          <w:rFonts w:ascii="Times New Roman" w:hAnsi="Times New Roman" w:eastAsia="楷体_GB2312" w:cs="Times New Roman"/>
          <w:kern w:val="2"/>
          <w:sz w:val="32"/>
          <w:szCs w:val="32"/>
        </w:rPr>
        <w:t>公布）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用户在通过以上两种方式申请天然气管网设施开放服务时，均应提交书面申请材料。书面申请</w:t>
      </w:r>
      <w:r>
        <w:rPr>
          <w:rFonts w:ascii="Times New Roman" w:hAnsi="Times New Roman" w:eastAsia="仿宋_GB2312" w:cs="Times New Roman"/>
          <w:sz w:val="32"/>
          <w:szCs w:val="32"/>
        </w:rPr>
        <w:t>除正文外包括但不限于以下附件：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天然气</w:t>
      </w:r>
      <w:r>
        <w:rPr>
          <w:rFonts w:ascii="Times New Roman" w:hAnsi="Times New Roman" w:eastAsia="仿宋_GB2312" w:cs="Times New Roman"/>
          <w:sz w:val="32"/>
          <w:szCs w:val="32"/>
        </w:rPr>
        <w:t>管网设施公平开放申请表(1)》（附11）；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天然气</w:t>
      </w:r>
      <w:r>
        <w:rPr>
          <w:rFonts w:ascii="Times New Roman" w:hAnsi="Times New Roman" w:eastAsia="仿宋_GB2312" w:cs="Times New Roman"/>
          <w:sz w:val="32"/>
          <w:szCs w:val="32"/>
        </w:rPr>
        <w:t>管网设施公平开放申请表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(</w:t>
      </w:r>
      <w:r>
        <w:rPr>
          <w:rFonts w:ascii="Times New Roman" w:hAnsi="Times New Roman" w:eastAsia="仿宋_GB2312" w:cs="Times New Roman"/>
          <w:sz w:val="32"/>
          <w:szCs w:val="32"/>
        </w:rPr>
        <w:t>2)》（附12）；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.企业经营资质与许可证照复印件；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.安全生产资质证书复印件；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.资源采购意向书或合同；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.市场销售意向书或合同；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.其他相关材料。</w:t>
      </w:r>
    </w:p>
    <w:p>
      <w:pPr>
        <w:pStyle w:val="7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附1</w:t>
      </w:r>
      <w:r>
        <w:rPr>
          <w:rFonts w:ascii="仿宋_GB2312" w:hAnsi="Times New Roman" w:eastAsia="仿宋_GB2312" w:cs="Times New Roman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华文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天然气</w:t>
      </w:r>
      <w:r>
        <w:rPr>
          <w:rFonts w:ascii="Times New Roman" w:hAnsi="Times New Roman" w:eastAsia="黑体" w:cs="Times New Roman"/>
          <w:sz w:val="36"/>
          <w:szCs w:val="36"/>
        </w:rPr>
        <w:t>管网设施公平开放申请表(1)</w:t>
      </w:r>
    </w:p>
    <w:p>
      <w:pPr>
        <w:spacing w:after="156" w:afterLines="50" w:line="360" w:lineRule="exact"/>
        <w:jc w:val="center"/>
        <w:rPr>
          <w:rFonts w:ascii="Times New Roman" w:hAnsi="Times New Roman" w:eastAsia="楷体_GB2312" w:cs="Times New Roman"/>
          <w:color w:val="000000"/>
        </w:rPr>
      </w:pPr>
      <w:r>
        <w:rPr>
          <w:rFonts w:ascii="Times New Roman" w:hAnsi="Times New Roman" w:eastAsia="楷体_GB2312" w:cs="Times New Roman"/>
          <w:color w:val="000000"/>
        </w:rPr>
        <w:t>（用户基本信息）</w:t>
      </w:r>
    </w:p>
    <w:p>
      <w:pPr>
        <w:wordWrap w:val="0"/>
        <w:spacing w:after="156" w:afterLines="50" w:line="360" w:lineRule="exact"/>
        <w:jc w:val="right"/>
        <w:rPr>
          <w:rFonts w:ascii="Times New Roman" w:hAnsi="Times New Roman" w:eastAsia="楷体_GB2312" w:cs="Times New Roman"/>
          <w:color w:val="000000"/>
        </w:rPr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65"/>
        <w:gridCol w:w="1972"/>
        <w:gridCol w:w="8"/>
        <w:gridCol w:w="1980"/>
        <w:gridCol w:w="3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33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用户名称</w:t>
            </w:r>
          </w:p>
        </w:tc>
        <w:tc>
          <w:tcPr>
            <w:tcW w:w="7009" w:type="dxa"/>
            <w:gridSpan w:val="4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注册日期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346" w:type="dxa"/>
            <w:gridSpan w:val="6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地址：省(市)      市(区)       路(街)       号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注册资本（万元）</w:t>
            </w:r>
          </w:p>
        </w:tc>
        <w:tc>
          <w:tcPr>
            <w:tcW w:w="7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7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70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资产总额（万元）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负债（万元）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收入（万元）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净利润（万元）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相关行政许可名称、发证机构与编号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  <w:t>安全生产相关资质名称、发证机构与编号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资源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产地及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品种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资源用途（涉及销售的需注明主要用户）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申请服务设施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4309" w:type="dxa"/>
            <w:gridSpan w:val="3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申请提供服务企业（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含天然气管网设施）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的名称</w:t>
            </w:r>
          </w:p>
        </w:tc>
        <w:tc>
          <w:tcPr>
            <w:tcW w:w="50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337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exact"/>
          <w:jc w:val="center"/>
        </w:trPr>
        <w:tc>
          <w:tcPr>
            <w:tcW w:w="9346" w:type="dxa"/>
            <w:gridSpan w:val="6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法定代表人（签字）：</w:t>
            </w:r>
          </w:p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6000" w:firstLineChars="250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（加盖公章）</w:t>
            </w:r>
          </w:p>
          <w:p>
            <w:pPr>
              <w:snapToGrid w:val="0"/>
              <w:spacing w:line="400" w:lineRule="exact"/>
              <w:ind w:firstLine="5880" w:firstLineChars="245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ind w:firstLine="3480" w:firstLineChars="145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Style w:val="20"/>
        <w:adjustRightInd w:val="0"/>
        <w:spacing w:line="560" w:lineRule="atLeast"/>
        <w:ind w:firstLine="0" w:firstLineChars="0"/>
        <w:jc w:val="both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楷体_GB2312" w:cs="Times New Roman"/>
          <w:sz w:val="24"/>
          <w:szCs w:val="24"/>
        </w:rPr>
        <w:t>注：1．用户名称：填写企业营业执照上的注册名称。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2．统一社会信用代码：按照企业营业执照填写。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3．行政许可名称、发证机构与编号：填写行政许可证的名称、发证机构、编号。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4．安全生产相关资质：填写安全生产相关资质证书的名称、发证机构、编号。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5．地址、法定代表人、注册资本等，按照企业营业执照填写。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6．联系人、电话、传真、电子邮箱：填写企业负责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具体</w:t>
      </w:r>
      <w:r>
        <w:rPr>
          <w:rFonts w:ascii="Times New Roman" w:hAnsi="Times New Roman" w:eastAsia="楷体_GB2312" w:cs="Times New Roman"/>
          <w:sz w:val="24"/>
          <w:szCs w:val="24"/>
        </w:rPr>
        <w:t>业务的人员姓名、联系电话（包括固定电话、移动电话以及公司对外联系电话等）及电子邮箱。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7.资产总额、负债、收入、净利润：按照上月财务会计报表数据填写。</w:t>
      </w:r>
    </w:p>
    <w:p>
      <w:pPr>
        <w:widowControl/>
        <w:ind w:firstLine="480" w:firstLineChars="200"/>
        <w:jc w:val="left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8.表中不能留有空项，空白项填写“无”。</w:t>
      </w:r>
    </w:p>
    <w:p>
      <w:pPr>
        <w:widowControl/>
        <w:jc w:val="left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Toc86569214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附1</w:t>
      </w:r>
      <w:r>
        <w:rPr>
          <w:rFonts w:ascii="仿宋_GB2312" w:hAnsi="Times New Roman" w:eastAsia="仿宋_GB2312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天然气</w:t>
      </w:r>
      <w:r>
        <w:rPr>
          <w:rFonts w:ascii="Times New Roman" w:hAnsi="Times New Roman" w:eastAsia="黑体" w:cs="Times New Roman"/>
          <w:sz w:val="36"/>
          <w:szCs w:val="36"/>
        </w:rPr>
        <w:t>管网设施公平开放申请表(2)</w:t>
      </w:r>
    </w:p>
    <w:p>
      <w:pPr>
        <w:spacing w:after="156" w:afterLines="50" w:line="360" w:lineRule="exact"/>
        <w:jc w:val="center"/>
        <w:rPr>
          <w:rFonts w:ascii="Times New Roman" w:hAnsi="Times New Roman" w:eastAsia="楷体" w:cs="Times New Roman"/>
          <w:color w:val="000000"/>
        </w:rPr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2280"/>
        <w:gridCol w:w="31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30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填报项目</w:t>
            </w:r>
          </w:p>
        </w:tc>
        <w:tc>
          <w:tcPr>
            <w:tcW w:w="22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填报内容</w:t>
            </w:r>
          </w:p>
        </w:tc>
        <w:tc>
          <w:tcPr>
            <w:tcW w:w="319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一、天然气名称及产地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二、气体物性参数和组分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按国家标准要求填写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 高位发热值（MJ/m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 总硫（mg/m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 硫化氢（mg/m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 水露点（</w:t>
            </w:r>
            <w:r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  <w:t>℃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5. 甲烷CH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6. 乙烷C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7. 丙烷C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8. 异丁烷iC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9.正丁烷nC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10. 异戊烷iC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11. 正戊烷nC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12. C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+（%）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13. 氢气H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14. 氮气N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15. 二氧化碳CO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（％）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16. 一氧化碳CO（％）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17. 水H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O（％）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18. 平均分子量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19. 密度（kg/m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20. 沃泊指数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21. 烃露点（</w:t>
            </w:r>
            <w:r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  <w:t>℃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22. 其他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三、工艺条件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 来气压力（MPa）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 来气温度（</w:t>
            </w:r>
            <w:r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  <w:t>℃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 来液压力（MPa）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 来液温度（</w:t>
            </w:r>
            <w:r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  <w:t>℃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四、申请输送地点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输入点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输出点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五、交接计量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 计量方式（吉焦/百万英热）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过渡期可采用体积计量（立方米）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12"/>
                <w:kern w:val="0"/>
                <w:sz w:val="24"/>
                <w:szCs w:val="24"/>
              </w:rPr>
              <w:t>六、申请输送时间和输送量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1. 总量（吉焦/百万英热，万方/万吨）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起始时间（年月日）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终止时间（年月日）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2. 年量或分月量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如总量不是均衡输送，请在年量或月量中详细描述。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3. 最大输送日量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4. 最小输送日量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注：1. 产品含煤制天然气、煤层气、页岩气等。</w:t>
      </w:r>
    </w:p>
    <w:p>
      <w:pPr>
        <w:ind w:firstLine="480" w:firstLineChars="20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_GB2312" w:cs="Times New Roman"/>
          <w:sz w:val="24"/>
          <w:szCs w:val="24"/>
        </w:rPr>
        <w:t>2. 表中不能留有空项，空白项填写“无”。</w:t>
      </w: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附1</w:t>
      </w:r>
      <w:r>
        <w:rPr>
          <w:rFonts w:ascii="仿宋_GB2312" w:hAnsi="Times New Roman" w:eastAsia="仿宋_GB2312" w:cs="Times New Roman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天然气</w:t>
      </w:r>
      <w:r>
        <w:rPr>
          <w:rFonts w:ascii="Times New Roman" w:hAnsi="Times New Roman" w:eastAsia="黑体" w:cs="Times New Roman"/>
          <w:sz w:val="36"/>
          <w:szCs w:val="36"/>
        </w:rPr>
        <w:t>管网设施公平开放申请受理意见表</w:t>
      </w:r>
    </w:p>
    <w:p>
      <w:pPr>
        <w:spacing w:after="156" w:afterLines="50"/>
        <w:jc w:val="center"/>
        <w:rPr>
          <w:rFonts w:ascii="Times New Roman" w:hAnsi="Times New Roman" w:eastAsia="黑体" w:cs="Times New Roman"/>
          <w:sz w:val="36"/>
          <w:szCs w:val="36"/>
        </w:rPr>
      </w:pPr>
    </w:p>
    <w:tbl>
      <w:tblPr>
        <w:tblStyle w:val="9"/>
        <w:tblW w:w="9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972"/>
        <w:gridCol w:w="1988"/>
        <w:gridCol w:w="2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用户名称</w:t>
            </w:r>
          </w:p>
        </w:tc>
        <w:tc>
          <w:tcPr>
            <w:tcW w:w="6840" w:type="dxa"/>
            <w:gridSpan w:val="3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4309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双方商议结果（是否达成一致）</w:t>
            </w:r>
          </w:p>
        </w:tc>
        <w:tc>
          <w:tcPr>
            <w:tcW w:w="4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4309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  <w:t>管网设施运营企业受理意见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  <w:t>（若为不受理，在此栏注明原因）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4309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合同拟定及签约计划</w:t>
            </w:r>
          </w:p>
        </w:tc>
        <w:tc>
          <w:tcPr>
            <w:tcW w:w="4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3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3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177" w:type="dxa"/>
            <w:gridSpan w:val="4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法定代表人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或授权代表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（签字）：</w:t>
            </w:r>
          </w:p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right="960" w:firstLine="6000" w:firstLineChars="2500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（加盖公章）</w:t>
            </w:r>
          </w:p>
          <w:p>
            <w:pPr>
              <w:snapToGrid w:val="0"/>
              <w:spacing w:line="300" w:lineRule="exact"/>
              <w:ind w:right="1080"/>
              <w:jc w:val="righ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附1</w:t>
      </w:r>
      <w:r>
        <w:rPr>
          <w:rFonts w:ascii="仿宋_GB2312" w:hAnsi="Times New Roman" w:eastAsia="仿宋_GB2312" w:cs="Times New Roman"/>
          <w:sz w:val="32"/>
          <w:szCs w:val="32"/>
        </w:rPr>
        <w:t>4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其他信息公开申请表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1972"/>
        <w:gridCol w:w="1988"/>
        <w:gridCol w:w="28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用户名称</w:t>
            </w:r>
          </w:p>
        </w:tc>
        <w:tc>
          <w:tcPr>
            <w:tcW w:w="6840" w:type="dxa"/>
            <w:gridSpan w:val="3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3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用户类型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□上游用户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□下游用户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□管网设施运营企业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33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工商注册号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注册日期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33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77" w:type="dxa"/>
            <w:gridSpan w:val="4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地址：省(市)      市(区)       路(街)       号</w:t>
            </w:r>
          </w:p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33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4309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申请公开的信息内容</w:t>
            </w:r>
          </w:p>
        </w:tc>
        <w:tc>
          <w:tcPr>
            <w:tcW w:w="4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4309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pacing w:val="-6"/>
                <w:sz w:val="24"/>
                <w:szCs w:val="24"/>
              </w:rPr>
              <w:t>申请公开信息的用途</w:t>
            </w:r>
          </w:p>
        </w:tc>
        <w:tc>
          <w:tcPr>
            <w:tcW w:w="4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4309" w:type="dxa"/>
            <w:gridSpan w:val="2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申请公开信息企业</w:t>
            </w:r>
          </w:p>
        </w:tc>
        <w:tc>
          <w:tcPr>
            <w:tcW w:w="4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3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37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9177" w:type="dxa"/>
            <w:gridSpan w:val="4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法定代表人（签字）：</w:t>
            </w:r>
          </w:p>
          <w:p>
            <w:pPr>
              <w:snapToGrid w:val="0"/>
              <w:spacing w:line="300" w:lineRule="exact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0" w:lineRule="exact"/>
              <w:ind w:firstLine="6000" w:firstLineChars="250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（加盖公章）</w:t>
            </w:r>
          </w:p>
          <w:p>
            <w:pPr>
              <w:snapToGrid w:val="0"/>
              <w:spacing w:line="400" w:lineRule="exact"/>
              <w:ind w:firstLine="5880" w:firstLineChars="2450"/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</w:rPr>
              <w:t>年月日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rPr>
        <w:lang w:val="zh-CN"/>
      </w:rPr>
      <w:fldChar w:fldCharType="end"/>
    </w:r>
  </w:p>
  <w:p>
    <w:pPr>
      <w:pStyle w:val="5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CE"/>
    <w:rsid w:val="000F50F1"/>
    <w:rsid w:val="00121F9E"/>
    <w:rsid w:val="001E52CE"/>
    <w:rsid w:val="0020773E"/>
    <w:rsid w:val="00310F54"/>
    <w:rsid w:val="00371C35"/>
    <w:rsid w:val="003A3AA5"/>
    <w:rsid w:val="003C6212"/>
    <w:rsid w:val="003C726C"/>
    <w:rsid w:val="004733B3"/>
    <w:rsid w:val="004828CB"/>
    <w:rsid w:val="004C6CF9"/>
    <w:rsid w:val="005F3977"/>
    <w:rsid w:val="00691A4D"/>
    <w:rsid w:val="006E3FF6"/>
    <w:rsid w:val="00855312"/>
    <w:rsid w:val="008A78D5"/>
    <w:rsid w:val="008C5D05"/>
    <w:rsid w:val="0092409E"/>
    <w:rsid w:val="00A506A8"/>
    <w:rsid w:val="00A54E30"/>
    <w:rsid w:val="00AB5FD9"/>
    <w:rsid w:val="00B44DF0"/>
    <w:rsid w:val="00E4543A"/>
    <w:rsid w:val="00E91386"/>
    <w:rsid w:val="00EF07A5"/>
    <w:rsid w:val="5F0D56E0"/>
    <w:rsid w:val="797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0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7"/>
    <w:unhideWhenUsed/>
    <w:qFormat/>
    <w:uiPriority w:val="0"/>
    <w:rPr>
      <w:b/>
      <w:bCs/>
    </w:rPr>
  </w:style>
  <w:style w:type="character" w:styleId="11">
    <w:name w:val="annotation reference"/>
    <w:basedOn w:val="10"/>
    <w:unhideWhenUsed/>
    <w:qFormat/>
    <w:uiPriority w:val="0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0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0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批注文字 Char"/>
    <w:basedOn w:val="10"/>
    <w:link w:val="2"/>
    <w:qFormat/>
    <w:uiPriority w:val="0"/>
  </w:style>
  <w:style w:type="character" w:customStyle="1" w:styleId="17">
    <w:name w:val="批注主题 Char"/>
    <w:basedOn w:val="16"/>
    <w:link w:val="8"/>
    <w:qFormat/>
    <w:uiPriority w:val="0"/>
    <w:rPr>
      <w:b/>
      <w:bCs/>
    </w:rPr>
  </w:style>
  <w:style w:type="character" w:customStyle="1" w:styleId="18">
    <w:name w:val="日期 Char"/>
    <w:basedOn w:val="10"/>
    <w:link w:val="3"/>
    <w:semiHidden/>
    <w:qFormat/>
    <w:uiPriority w:val="99"/>
  </w:style>
  <w:style w:type="character" w:customStyle="1" w:styleId="19">
    <w:name w:val="规范 - 附录 - 序号级别2 Char"/>
    <w:link w:val="20"/>
    <w:qFormat/>
    <w:locked/>
    <w:uiPriority w:val="0"/>
    <w:rPr>
      <w:rFonts w:ascii="方正仿宋简体" w:hAnsi="宋体" w:eastAsia="方正仿宋简体" w:cs="方正仿宋简体"/>
      <w:sz w:val="32"/>
      <w:szCs w:val="32"/>
    </w:rPr>
  </w:style>
  <w:style w:type="paragraph" w:customStyle="1" w:styleId="20">
    <w:name w:val="规范 - 附录 - 序号级别2"/>
    <w:basedOn w:val="1"/>
    <w:link w:val="19"/>
    <w:qFormat/>
    <w:uiPriority w:val="0"/>
    <w:pPr>
      <w:spacing w:line="560" w:lineRule="exact"/>
      <w:ind w:firstLine="640" w:firstLineChars="200"/>
      <w:jc w:val="left"/>
    </w:pPr>
    <w:rPr>
      <w:rFonts w:ascii="方正仿宋简体" w:hAnsi="宋体" w:eastAsia="方正仿宋简体" w:cs="方正仿宋简体"/>
      <w:sz w:val="32"/>
      <w:szCs w:val="32"/>
    </w:rPr>
  </w:style>
  <w:style w:type="paragraph" w:customStyle="1" w:styleId="21">
    <w:name w:val="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32"/>
      <w:szCs w:val="32"/>
    </w:rPr>
  </w:style>
  <w:style w:type="paragraph" w:customStyle="1" w:styleId="22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981</Words>
  <Characters>5597</Characters>
  <Lines>46</Lines>
  <Paragraphs>13</Paragraphs>
  <TotalTime>17</TotalTime>
  <ScaleCrop>false</ScaleCrop>
  <LinksUpToDate>false</LinksUpToDate>
  <CharactersWithSpaces>6565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2019-10-29T02:17:00Z</dcterms:created>
  <dc:creator>Mcqueen</dc:creator>
  <cp:lastModifiedBy>担担面</cp:lastModifiedBy>
  <cp:lastPrinted>2019-10-28T08:15:00Z</cp:lastPrinted>
  <dcterms:modified xsi:type="dcterms:W3CDTF">2019-11-07T08:13:35Z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