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4" w:rsidRPr="00943410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943410">
        <w:rPr>
          <w:rFonts w:ascii="黑体" w:eastAsia="黑体" w:hAnsi="黑体" w:hint="eastAsia"/>
          <w:sz w:val="32"/>
          <w:szCs w:val="32"/>
        </w:rPr>
        <w:t>附件</w:t>
      </w:r>
    </w:p>
    <w:p w:rsidR="00FA06F4" w:rsidRPr="00943410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943410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974"/>
        <w:gridCol w:w="3686"/>
        <w:gridCol w:w="1935"/>
        <w:gridCol w:w="1750"/>
        <w:gridCol w:w="1510"/>
        <w:gridCol w:w="1560"/>
        <w:gridCol w:w="1450"/>
      </w:tblGrid>
      <w:tr w:rsidR="00501F51" w:rsidRPr="00943410" w:rsidTr="00A260A6">
        <w:trPr>
          <w:cantSplit/>
          <w:trHeight w:val="467"/>
          <w:tblHeader/>
          <w:jc w:val="center"/>
        </w:trPr>
        <w:tc>
          <w:tcPr>
            <w:tcW w:w="779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1974" w:type="dxa"/>
            <w:vAlign w:val="center"/>
          </w:tcPr>
          <w:p w:rsidR="00501F51" w:rsidRPr="00943410" w:rsidRDefault="00501F51" w:rsidP="004F2FE2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686" w:type="dxa"/>
            <w:vAlign w:val="center"/>
          </w:tcPr>
          <w:p w:rsidR="00501F51" w:rsidRPr="00943410" w:rsidRDefault="00501F51" w:rsidP="004F2FE2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1935" w:type="dxa"/>
            <w:vAlign w:val="center"/>
          </w:tcPr>
          <w:p w:rsidR="00501F51" w:rsidRPr="00943410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1750" w:type="dxa"/>
            <w:vAlign w:val="center"/>
          </w:tcPr>
          <w:p w:rsidR="00501F51" w:rsidRPr="00943410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1510" w:type="dxa"/>
            <w:vAlign w:val="center"/>
          </w:tcPr>
          <w:p w:rsidR="00501F51" w:rsidRPr="00943410" w:rsidRDefault="00501F51" w:rsidP="004F2FE2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出版</w:t>
            </w:r>
            <w:r w:rsidR="003F24FA" w:rsidRPr="00943410">
              <w:rPr>
                <w:rFonts w:ascii="仿宋_GB2312" w:eastAsia="仿宋_GB2312" w:hAnsi="仿宋" w:hint="eastAsia"/>
                <w:b/>
                <w:szCs w:val="21"/>
              </w:rPr>
              <w:t>机构</w:t>
            </w:r>
          </w:p>
        </w:tc>
        <w:tc>
          <w:tcPr>
            <w:tcW w:w="1560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批准日期</w:t>
            </w:r>
          </w:p>
        </w:tc>
        <w:tc>
          <w:tcPr>
            <w:tcW w:w="1450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实施日期</w:t>
            </w:r>
          </w:p>
        </w:tc>
      </w:tr>
      <w:tr w:rsidR="00502196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502196" w:rsidRPr="00943410" w:rsidRDefault="00502196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502196" w:rsidRPr="006A776F" w:rsidRDefault="00502196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NB/T 10100-2018</w:t>
            </w:r>
          </w:p>
        </w:tc>
        <w:tc>
          <w:tcPr>
            <w:tcW w:w="3686" w:type="dxa"/>
            <w:vAlign w:val="center"/>
          </w:tcPr>
          <w:p w:rsidR="00502196" w:rsidRPr="006A776F" w:rsidRDefault="00502196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光伏发电工程地质勘察规范</w:t>
            </w:r>
          </w:p>
        </w:tc>
        <w:tc>
          <w:tcPr>
            <w:tcW w:w="1935" w:type="dxa"/>
            <w:vAlign w:val="center"/>
          </w:tcPr>
          <w:p w:rsidR="00502196" w:rsidRPr="006A776F" w:rsidRDefault="00502196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502196" w:rsidRPr="006A776F" w:rsidRDefault="00502196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502196" w:rsidRPr="006A776F" w:rsidRDefault="00502196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502196" w:rsidRPr="006A776F" w:rsidRDefault="00A079E8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502196" w:rsidRPr="006A776F" w:rsidRDefault="00A079E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</w:t>
            </w:r>
            <w:r w:rsidR="00453F85">
              <w:rPr>
                <w:rFonts w:ascii="仿宋_GB2312" w:eastAsia="仿宋_GB2312" w:hAnsi="Times New Roman" w:hint="eastAsia"/>
                <w:szCs w:val="21"/>
              </w:rPr>
              <w:t>9</w:t>
            </w:r>
            <w:r>
              <w:rPr>
                <w:rFonts w:ascii="仿宋_GB2312" w:eastAsia="仿宋_GB2312" w:hAnsi="Times New Roman" w:hint="eastAsia"/>
                <w:szCs w:val="21"/>
              </w:rPr>
              <w:t>-05-01</w:t>
            </w:r>
          </w:p>
        </w:tc>
      </w:tr>
      <w:tr w:rsidR="00A079E8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A079E8" w:rsidRPr="00943410" w:rsidRDefault="00A079E8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A079E8" w:rsidRPr="00176BD4" w:rsidRDefault="00A079E8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10101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A079E8" w:rsidRPr="006A776F" w:rsidRDefault="00A079E8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风电场工程等级划分及设计安全标准</w:t>
            </w:r>
          </w:p>
        </w:tc>
        <w:tc>
          <w:tcPr>
            <w:tcW w:w="1935" w:type="dxa"/>
            <w:vAlign w:val="center"/>
          </w:tcPr>
          <w:p w:rsidR="00A079E8" w:rsidRPr="006A776F" w:rsidRDefault="00A079E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A079E8" w:rsidRPr="006A776F" w:rsidRDefault="00A079E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A079E8" w:rsidRPr="00502196" w:rsidRDefault="00A079E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A079E8" w:rsidRPr="006A776F" w:rsidRDefault="00A079E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A079E8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D159DF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10102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D159DF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D159DF">
              <w:rPr>
                <w:rFonts w:ascii="仿宋_GB2312" w:eastAsia="仿宋_GB2312" w:hint="eastAsia"/>
                <w:color w:val="000000"/>
                <w:sz w:val="22"/>
              </w:rPr>
              <w:t>水电工程建设征地实物指标调查规范</w:t>
            </w:r>
          </w:p>
        </w:tc>
        <w:tc>
          <w:tcPr>
            <w:tcW w:w="1935" w:type="dxa"/>
            <w:vAlign w:val="center"/>
          </w:tcPr>
          <w:p w:rsidR="00453F85" w:rsidRPr="006A776F" w:rsidRDefault="00495B2F" w:rsidP="00D159D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D49B7">
              <w:rPr>
                <w:rFonts w:ascii="仿宋_GB2312" w:eastAsia="仿宋_GB2312"/>
                <w:color w:val="000000"/>
                <w:sz w:val="22"/>
              </w:rPr>
              <w:t>DL/T 5377-2007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10103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风电场工程微观选址技术规范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10104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海上风电场工程测量规程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10105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海上风电场工程风电机组基础设计规范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10106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海上风电场工程钻探规程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10107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海上风电场工程岩土试验规程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10108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95B2F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95B2F">
              <w:rPr>
                <w:rFonts w:ascii="仿宋_GB2312" w:eastAsia="仿宋_GB2312" w:hAnsi="宋体" w:cs="宋体" w:hint="eastAsia"/>
                <w:color w:val="000000"/>
                <w:sz w:val="22"/>
              </w:rPr>
              <w:t>水电工程阶段性蓄水移民安置实施方案专题报告编制规程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10109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风电场工程后评价规程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520F94">
              <w:rPr>
                <w:rFonts w:ascii="仿宋_GB2312" w:eastAsia="仿宋_GB2312" w:hAnsi="宋体" w:cs="宋体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10110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风力发电场技术监督导则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10111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风力发电机组润滑剂运行检测规程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8B4D8E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10112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风力发电机组设备监造导则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8B4D8E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10113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光伏发电站技术监督导则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502196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8B4D8E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10114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光伏发电站绝缘技术监督规程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Default="00453F85" w:rsidP="00502196">
            <w:pPr>
              <w:jc w:val="center"/>
            </w:pPr>
            <w:r w:rsidRPr="008B4D8E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176BD4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10115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光伏支架结构设计规程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中国计划</w:t>
            </w: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6B1A28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6B1A28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10116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减少水力压裂作业对地面环境影响的推荐做法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7146C" w:rsidRDefault="00453F85" w:rsidP="00E7146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</w:t>
            </w:r>
            <w:r w:rsidRPr="007F4996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10117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E42EEE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页岩甲烷等温吸附测定</w:t>
            </w:r>
            <w:r w:rsidR="00E42EEE">
              <w:rPr>
                <w:rFonts w:ascii="仿宋_GB2312" w:eastAsia="仿宋_GB2312" w:hint="eastAsia"/>
                <w:color w:val="000000"/>
                <w:sz w:val="22"/>
              </w:rPr>
              <w:t xml:space="preserve"> </w:t>
            </w: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重量法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7146C" w:rsidRDefault="00453F85" w:rsidP="00E7146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</w:t>
            </w:r>
            <w:r w:rsidRPr="007F4996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10118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页岩气井取心及采样推荐作法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7146C" w:rsidRDefault="00453F85" w:rsidP="00E7146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</w:t>
            </w:r>
            <w:r w:rsidRPr="007F4996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10119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页岩气试采方案编制技术要求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7146C" w:rsidRDefault="00453F85" w:rsidP="00E7146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</w:t>
            </w:r>
            <w:r w:rsidRPr="007F4996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10120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页岩气自支撑裂缝导流能力测定推荐方法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7146C" w:rsidRDefault="00453F85" w:rsidP="00E7146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</w:t>
            </w:r>
            <w:r w:rsidRPr="007F4996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10121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钻井液对页岩抑制性评价方法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7146C" w:rsidRDefault="00453F85" w:rsidP="00E7146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</w:t>
            </w:r>
            <w:r w:rsidRPr="007F4996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10122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泥页岩X射线CT扫描及成像方法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Default="00453F85" w:rsidP="00ED7A18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</w:t>
            </w:r>
            <w:r w:rsidRPr="007F4996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10123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煤矿瓦斯抽采钻孔“两堵一注”封孔工艺技术条件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D7A18" w:rsidRDefault="00453F85" w:rsidP="00ED7A1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ED7A18">
              <w:rPr>
                <w:rFonts w:ascii="仿宋_GB2312" w:eastAsia="仿宋_GB2312" w:hAnsi="宋体" w:cs="宋体" w:hint="eastAsia"/>
                <w:color w:val="000000"/>
                <w:sz w:val="22"/>
              </w:rPr>
              <w:t>煤炭工业出版社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10124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煤储层含气量与瓦斯压力测算及评价方法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D7A18" w:rsidRDefault="00453F85" w:rsidP="00ED7A1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ED7A18">
              <w:rPr>
                <w:rFonts w:ascii="仿宋_GB2312" w:eastAsia="仿宋_GB2312" w:hAnsi="宋体" w:cs="宋体" w:hint="eastAsia"/>
                <w:color w:val="000000"/>
                <w:sz w:val="22"/>
              </w:rPr>
              <w:t>煤炭工业出版社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10125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 w:rsidRPr="006A776F">
              <w:rPr>
                <w:rFonts w:ascii="仿宋_GB2312" w:eastAsia="仿宋_GB2312" w:hint="eastAsia"/>
                <w:color w:val="000000"/>
                <w:sz w:val="22"/>
              </w:rPr>
              <w:t>井巷揭煤技术</w:t>
            </w:r>
            <w:proofErr w:type="gramEnd"/>
            <w:r w:rsidRPr="006A776F">
              <w:rPr>
                <w:rFonts w:ascii="仿宋_GB2312" w:eastAsia="仿宋_GB2312" w:hint="eastAsia"/>
                <w:color w:val="000000"/>
                <w:sz w:val="22"/>
              </w:rPr>
              <w:t>规范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D7A18" w:rsidRDefault="00453F85" w:rsidP="00ED7A1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ED7A18">
              <w:rPr>
                <w:rFonts w:ascii="仿宋_GB2312" w:eastAsia="仿宋_GB2312" w:hAnsi="宋体" w:cs="宋体" w:hint="eastAsia"/>
                <w:color w:val="000000"/>
                <w:sz w:val="22"/>
              </w:rPr>
              <w:t>煤炭工业出版社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453F85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10126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矿井瞬变电磁超前勘探技术方法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</w:tcPr>
          <w:p w:rsidR="00453F85" w:rsidRPr="00ED7A18" w:rsidRDefault="00453F85" w:rsidP="00ED7A1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ED7A18">
              <w:rPr>
                <w:rFonts w:ascii="仿宋_GB2312" w:eastAsia="仿宋_GB2312" w:hAnsi="宋体" w:cs="宋体" w:hint="eastAsia"/>
                <w:color w:val="000000"/>
                <w:sz w:val="22"/>
              </w:rPr>
              <w:t>煤炭工业出版社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740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176BD4" w:rsidRDefault="00453F85" w:rsidP="00176BD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176BD4">
              <w:rPr>
                <w:rFonts w:ascii="仿宋_GB2312" w:eastAsia="仿宋_GB2312" w:hint="eastAsia"/>
                <w:color w:val="000000"/>
                <w:sz w:val="22"/>
              </w:rPr>
              <w:t>NB/T 10127</w:t>
            </w: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大型煤粉锅炉炉膛及燃烧器性能设计规范</w:t>
            </w:r>
          </w:p>
        </w:tc>
        <w:tc>
          <w:tcPr>
            <w:tcW w:w="1935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JB/T 10440-2004</w:t>
            </w:r>
          </w:p>
        </w:tc>
        <w:tc>
          <w:tcPr>
            <w:tcW w:w="175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Pr="006A776F" w:rsidRDefault="00453F85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新华出版社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A260A6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NB/T 33002-2018 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电动汽车交流充电桩技术条件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NB/T 33002-2010 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453F85" w:rsidRPr="006A776F" w:rsidRDefault="00453F85" w:rsidP="004F2FE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498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6A776F" w:rsidRDefault="00453F85" w:rsidP="006A776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NB/T 33008.1-2018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电动汽车充电设备检验试验规范 第1部分：非车载充电机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 xml:space="preserve">NB/T 33008.1-2013 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681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NB/T 33008.2-2018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电动汽车充电设备检验试验规范 第2部分：交流充电桩</w:t>
            </w:r>
            <w:r w:rsidRPr="006A776F">
              <w:rPr>
                <w:rFonts w:eastAsia="仿宋_GB2312" w:hint="eastAsia"/>
                <w:color w:val="000000"/>
                <w:sz w:val="22"/>
              </w:rPr>
              <w:t> 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NB/T 33008.2-2013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NB/T 47007-2018</w:t>
            </w:r>
          </w:p>
        </w:tc>
        <w:tc>
          <w:tcPr>
            <w:tcW w:w="3686" w:type="dxa"/>
            <w:vAlign w:val="center"/>
          </w:tcPr>
          <w:p w:rsidR="00453F85" w:rsidRPr="006A776F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空冷式热交换器</w:t>
            </w:r>
          </w:p>
        </w:tc>
        <w:tc>
          <w:tcPr>
            <w:tcW w:w="1935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6A776F">
              <w:rPr>
                <w:rFonts w:ascii="仿宋_GB2312" w:eastAsia="仿宋_GB2312" w:hint="eastAsia"/>
                <w:color w:val="000000"/>
                <w:sz w:val="22"/>
              </w:rPr>
              <w:t>NB/T 47007-2010</w:t>
            </w:r>
          </w:p>
        </w:tc>
        <w:tc>
          <w:tcPr>
            <w:tcW w:w="1750" w:type="dxa"/>
            <w:vAlign w:val="center"/>
          </w:tcPr>
          <w:p w:rsidR="00453F85" w:rsidRPr="006A776F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新华出版社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282-2018 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合并单元技术条件 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282-2012 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705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283.1-2018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电力视频监控系统及接口 第1部分：技术要求  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283.1-2012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780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283.2-2018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电力视频监控系统及接口 第2部分：测试方法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283.2-2012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718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283.3-2018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电力视频监控系统及接口 第3部分：工程验收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688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404-2018 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3.6kV～40.5kV交流金属封闭开关设备和控制设备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404-2007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62271-200: 2011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411-2018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电力大屏幕显示系统通用技术条件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411-1991 DL/T 631-1997  DL/T 632-1997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435-2018 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电站锅炉炉膛防爆规程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435-2004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537-2018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高压/低压预装式变电站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537-2002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62271-202: 2014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943410" w:rsidRDefault="00453F85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559-2018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220kV～750kV电网继电保护装置运行整定规程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559-2007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567.2-2018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火力发电厂燃料试验方法 第2部分：入炉煤粉样品的采取和制备方法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567.2-1995  DL/T 567.4-1995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606.4-2018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火力发电厂能量平衡导则 第4部分：</w:t>
            </w:r>
            <w:proofErr w:type="gramStart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电平衡</w:t>
            </w:r>
            <w:proofErr w:type="gramEnd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606.4-1996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627-2018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绝缘子用常温固化硅橡胶防污闪涂料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627-2012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686-2018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电力网电能损耗计算导则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686-1999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638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802.9-2018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电力电缆用导管技术条件 第9部分：高强度聚氯乙烯塑料电缆导管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704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846.5-2018 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高电压测试设备通用技术条件 第5部分：六氟化硫气体湿度仪 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846.5-2004 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7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943410" w:rsidRDefault="00453F85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846.6-2018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高电压测试设备通用技术条件 第6部分：六氟化硫气体检漏仪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846.6-2004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710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848.2-2018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高压试验装置通用技术条件 第2部分：工频高压试验装置  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848.2-2004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856-2018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电力用直流电源和一体化电源监控装置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856-2004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771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DL/Z 860.1-2018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电力自动化通信网络和系统 第1部分：概论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DL/Z 860.1-2004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61850-1:2013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453F85" w:rsidRPr="00943410" w:rsidTr="00F45C03">
        <w:trPr>
          <w:cantSplit/>
          <w:trHeight w:val="698"/>
          <w:jc w:val="center"/>
        </w:trPr>
        <w:tc>
          <w:tcPr>
            <w:tcW w:w="779" w:type="dxa"/>
            <w:vAlign w:val="center"/>
          </w:tcPr>
          <w:p w:rsidR="00453F85" w:rsidRPr="00943410" w:rsidRDefault="00453F85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860.4-2018</w:t>
            </w:r>
          </w:p>
        </w:tc>
        <w:tc>
          <w:tcPr>
            <w:tcW w:w="3686" w:type="dxa"/>
            <w:vAlign w:val="center"/>
          </w:tcPr>
          <w:p w:rsidR="00453F85" w:rsidRPr="00A260A6" w:rsidRDefault="00453F85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电力自动化通信网络和系统  第4部分：系统和项目管理</w:t>
            </w:r>
          </w:p>
        </w:tc>
        <w:tc>
          <w:tcPr>
            <w:tcW w:w="1935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860.4-2004</w:t>
            </w:r>
          </w:p>
        </w:tc>
        <w:tc>
          <w:tcPr>
            <w:tcW w:w="1750" w:type="dxa"/>
            <w:vAlign w:val="center"/>
          </w:tcPr>
          <w:p w:rsidR="00453F85" w:rsidRPr="00A260A6" w:rsidRDefault="00453F85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61850-4:2011</w:t>
            </w:r>
          </w:p>
        </w:tc>
        <w:tc>
          <w:tcPr>
            <w:tcW w:w="1510" w:type="dxa"/>
            <w:vAlign w:val="center"/>
          </w:tcPr>
          <w:p w:rsidR="00453F85" w:rsidRDefault="00453F85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453F85" w:rsidRPr="006A776F" w:rsidRDefault="00453F85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F45C03">
        <w:trPr>
          <w:cantSplit/>
          <w:trHeight w:val="764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 w:rsidP="00CD0AE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860.10-2018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 w:rsidP="00CD0AEE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电力自动化通信网络和系统 第10部分：一致性测试</w:t>
            </w:r>
          </w:p>
        </w:tc>
        <w:tc>
          <w:tcPr>
            <w:tcW w:w="1935" w:type="dxa"/>
            <w:vAlign w:val="center"/>
          </w:tcPr>
          <w:p w:rsidR="008F55D8" w:rsidRPr="00A260A6" w:rsidRDefault="008F55D8" w:rsidP="00CD0AE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860.10-2006</w:t>
            </w:r>
          </w:p>
        </w:tc>
        <w:tc>
          <w:tcPr>
            <w:tcW w:w="1750" w:type="dxa"/>
            <w:vAlign w:val="center"/>
          </w:tcPr>
          <w:p w:rsidR="008F55D8" w:rsidRPr="00A260A6" w:rsidRDefault="008F55D8" w:rsidP="00CD0AE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61850-10:2012</w:t>
            </w:r>
          </w:p>
        </w:tc>
        <w:tc>
          <w:tcPr>
            <w:tcW w:w="1510" w:type="dxa"/>
            <w:vAlign w:val="center"/>
          </w:tcPr>
          <w:p w:rsidR="008F55D8" w:rsidRDefault="008F55D8" w:rsidP="00CD0AEE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CD0AE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CD0AE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860.904-2018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电力自动化通信网络和系统 第90-4部分：网络工程指南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IEC/TR 61850-90-4: 2013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890.452-2018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能量管理系统应用程序接口（EMS-API） 第452部分：CIM稳态输电网络模型子集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61970-452: 2015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890.453-2018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能量管理系统应用程序接口（EMS-API） 第453部分：图形布局子集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890.453-2012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61970-453: 2014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974-2018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带电作业用工具库房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974-2005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978-2018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气体绝缘金属封闭输电线路技术条件  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978-2005</w:t>
            </w:r>
          </w:p>
        </w:tc>
        <w:tc>
          <w:tcPr>
            <w:tcW w:w="1750" w:type="dxa"/>
            <w:vAlign w:val="center"/>
          </w:tcPr>
          <w:p w:rsidR="008F55D8" w:rsidRDefault="008F55D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IEC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62271-204:</w:t>
            </w:r>
          </w:p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2011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1000.1-2018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标称电压高于1000V架空线路绝缘子  使用导则  第1部分：交流系统用瓷或玻璃绝缘子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1000.1-2006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1000.4-2018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标称电压高于1000V架空线路绝缘子  使用导则  第4部分：直流系统用棒</w:t>
            </w:r>
            <w:proofErr w:type="gramStart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形悬式复合绝缘子</w:t>
            </w:r>
            <w:proofErr w:type="gramEnd"/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1035.1-2018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循环流化床锅炉检修导则  第1部分：总则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1035.1-2006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1035.2-2018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循环流化床锅炉检修导则  第2部分：锅炉本体检修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1035.2-2006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1035.3-2018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循环流化床锅炉检修导则  第3部分：锅炉</w:t>
            </w:r>
            <w:proofErr w:type="gramStart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烟风系统</w:t>
            </w:r>
            <w:proofErr w:type="gramEnd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检修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1035.3-2006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64206A">
        <w:trPr>
          <w:cantSplit/>
          <w:trHeight w:val="738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1035.4-2018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循环流化床锅炉检修导则  第4部分：锅炉灰渣冷却及输送系统检修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1035.4-2006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64206A">
        <w:trPr>
          <w:cantSplit/>
          <w:trHeight w:val="818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1035.5-2018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循环流化床锅炉检修导则  第5部分：锅炉耐火</w:t>
            </w:r>
            <w:proofErr w:type="gramStart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防磨层检修</w:t>
            </w:r>
            <w:proofErr w:type="gramEnd"/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1035.5-2006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1035.6-2018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循环流化床锅炉检修导则  第6部分：石灰石输送系统及SNCR脱硝系统检修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1035.6-2006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DL/Z 1080.2-2018 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电力企业应用集成 配电管理系统接口 第2部分：术语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DL/Z 1080.2-2007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IEC/TS 61968-2: 2011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1080.100-2018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电力企业应用集成 配电管理系统接口 第100部分：实现框架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61968-100: 2013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1091-2018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火力发电厂锅炉炉膛安全监控系统技术规程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1091-2008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1100.1-2018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电力系统的时间同步系统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第1部分：技术规范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1100.1-2009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1100.3-2018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电力系统的时间同步系统 第3部分：基于数字同步网的时间同步技术规范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1100.4-2018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电力系统的时间同步系统 第4部分：测试</w:t>
            </w:r>
            <w:proofErr w:type="gramStart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仪技术</w:t>
            </w:r>
            <w:proofErr w:type="gramEnd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1100.6-2018 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电力系统的时间同步系统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第6部分：监测规范 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1405.2-2018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智能变电站的同步相量测量装置 第2部分：技术规范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1405.3-2018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智能变电站的同步相量测量装置 第3部分：检测规范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1414.351-2018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电力市场通信 第351部分：分区电价式市场模型交互子集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 62325-351: 2015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1876.1-2018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六氟化硫检测仪技术条件—分解产物检测仪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1877-2018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空冷凝汽器清洗装置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1878-2018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燃煤电厂储煤场盘点导则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1879-2018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智能变电站监控系统验收规范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智能用电电力线宽带通信技术要求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智能变电站智能控制</w:t>
            </w:r>
            <w:proofErr w:type="gramStart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柜技术</w:t>
            </w:r>
            <w:proofErr w:type="gramEnd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验电器用工频高压发生器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配电网运行控制技术导则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1884.1-2018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sz w:val="22"/>
              </w:rPr>
            </w:pPr>
            <w:r w:rsidRPr="00A260A6">
              <w:rPr>
                <w:rFonts w:ascii="仿宋_GB2312" w:eastAsia="仿宋_GB2312" w:hint="eastAsia"/>
                <w:sz w:val="22"/>
              </w:rPr>
              <w:t>现场污秽度测量及评定  第1部分：一般原则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A260A6"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1884.3-2018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现场污秽度测量及评定  第3部分：污秽成分测定方法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低压省煤器性能试验导则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水电水利工程砂石筛分机械安全操作规程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水电水利工程砂石破碎机械安全操作规程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1888-2018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160kV～500kV挤包绝缘直流电缆使用技术规范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1889-2018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输电杆塔用紧固件横向振动试验方法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智能变电站状态监测系统站内接口规范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火力发电厂双齿辊碎煤机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堆取料机运</w:t>
            </w:r>
            <w:proofErr w:type="gramStart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行维护导</w:t>
            </w:r>
            <w:proofErr w:type="gramEnd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变电站辅助监控系统技术及接口规范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1894-2018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电力光纤传感器通用规范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火力发电厂烟气中铅的测定——石墨炉原子吸收分光光度法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火力发电厂烟气脱硝用催化剂技术条件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1897-2018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交、直流架空线路用长棒形瓷绝缘子串元件  使用导则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1898-2018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智能变电站监控系统测试规范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1899.1-2018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电力架空光缆接头盒 第1部分：光纤复合架空地线接头盒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1899.2-2018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电力架空光缆接头盒 第2部分：全介质自承式光缆接头盒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1899.3-2018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电力架空光缆接头盒 第3部分：光纤复合架空相线接头盒 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智能变电站网络记录分析装置技术规范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水电站大坝运行安全应急预案编制导则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高压交、直流空心复合绝缘子施工、运行和维护管理规范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水电水利工程仓储运行管理规程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可逆式抽水蓄能机组振动保护技术导则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锅炉屋顶盖和紧身封闭技术规范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循环流化床锅炉防</w:t>
            </w:r>
            <w:proofErr w:type="gramStart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磨技术导</w:t>
            </w:r>
            <w:proofErr w:type="gramEnd"/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1907.1-2018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变电站视频监控图像质量评价 第1部分：技术要求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1907.2-2018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变电站视频监控图像质量评价 第2部分：测试规范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1908.907-2018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电力自动化通信网络和系统 第90-7部分：分布式能源(DER)系统功率变换器对象模型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IEC/TR 61850-90-7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：2013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F45C03">
        <w:trPr>
          <w:cantSplit/>
          <w:trHeight w:val="6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1909-2018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-48V电力通信直流电源系统技术规范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配电网分布式馈线自动化技术规范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智能变电站监控系统试验装置技术规范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智能变电站以太网交换机技术规范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860变电站配置工具技术规范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698.45至DL/T 860的数据模型映射规范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F45C03">
        <w:trPr>
          <w:cantSplit/>
          <w:trHeight w:val="650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1915-2018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火电厂低浓度颗粒物测试技术规范 重量法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F45C03">
        <w:trPr>
          <w:cantSplit/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便携式烟气逃逸氨测量系统技术要求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电力用户业扩报装技术规范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F45C03">
        <w:trPr>
          <w:cantSplit/>
          <w:trHeight w:val="7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1918-2018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电力工程接地用铝铜合金技术条件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1919-2018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发电企业应急能力建设评估规范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1920-2018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电网企业应急能力建设评估规范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电力建设企业应急能力建设评估规范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1922-2018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sz w:val="22"/>
              </w:rPr>
            </w:pPr>
            <w:r w:rsidRPr="00A260A6">
              <w:rPr>
                <w:rFonts w:ascii="仿宋_GB2312" w:eastAsia="仿宋_GB2312" w:hint="eastAsia"/>
                <w:sz w:val="22"/>
              </w:rPr>
              <w:t>架空输电线路导地线机械震动除冰装置使用技术导则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架空输电线路机器人巡检系统通用技术条件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燃气—蒸汽联合循环机组余热锅炉水汽质量控制标准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燃气—蒸汽联合循环机组热工自动化系统检修运行维护规程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火力发电机组自启停控制系统技术导则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1927-2018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发电机、汽轮机轴颈焊接修复技术导则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1928-2018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火力发电厂氢气系统安全运行技术导则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1929-2018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燃煤机组能效评价方法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火力发电厂汽水压力管道制造质量监理技术规程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电力LTE无线通信网络安全防护要求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1932-2018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6kV～35kV电缆振荡波局部放电测量系统检定方法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1933.4-2018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塑料光纤信息传输技术实施规范  第4部分：塑料光缆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1933.5-2018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塑料光纤信息传输技术实施规范  第5部分：光缆布线要求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火力发电厂直接空冷系统运行导则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架空导线载流量试验方法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配电自动化系统安全防护技术导则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垃圾发电厂监控系统技术规范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1938-2018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垃圾发电厂炉渣处理技术规范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1939-2018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垃圾发电厂渗沥液处理技术规范 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智能变电站以太网交换机测试规范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可再生能源发电站电力监控系统网络安全防护技术规范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燃气轮发电机组静止变频启动系统通用技术条件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合并单元现场检验规范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智能变电站手持式光数字信号试验装置技术规范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高压直流输电系统换流变压器标准化接口规范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气体绝缘金属封闭开关设备X射线透视成像现场检测技术导则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交流特高压电气设备现场交接特殊试验监督规程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1948-2018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架空导体能耗试验方法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1949-2018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火力发电厂热工自动化系统电磁干扰防护技术导则 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变电站数据通信网关机检测规范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变压器绕组变形测试仪通用技术条件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变压器绕组变形测试仪校准规范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电容电流测试仪通用技术条件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基于暂态地电压法局部放电检测仪校准规范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计量用合并单元测试仪通用技术条件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绝缘管型母线运行监测系统通用技术条件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电网直流偏磁风险评估与防御导则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1958-2018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电子式电压互感器状态检修导则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1959-2018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电子式电压互感器状态评价导则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1960-2018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变电站电气设备抗震试验技术规程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5143-2018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变电站和换流站给水排水设计规程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5143-2002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中国计划</w:t>
            </w: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第1部分：通则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5161.1-2002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5161.2-2018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>2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部分：高压电器施工质量检验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5161.2-2002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5161.3-2018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>3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部分：电力变压器、油浸电抗器、互感器施工质量检验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5161.3-2002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5161.4-2018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>4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部分：母线装置施工质量检验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5161.4-2002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5161.5-2018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>5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部分：电缆线路施工质量检验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5161.5-2002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5161.6-2018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>6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部分：接地装置施工质量检验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5161.6-2002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5161.7-2018 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>7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部分：旋转电机施工质量检验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5161.7-2002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5161.8-2018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>8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部分：盘、柜及二次回路接线施工质量检验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5161.8-2002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5161.9-2018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第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>9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部分：蓄电池施工质量检验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5161.9-2002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第10部分：66kV及以下架空电力线路施工质量检验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5161.10-2002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第11部分：通信工程施工质量检验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5161.11-2002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第12部分：低压电器施工质量检验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 w:rsidP="005021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5161.12-2002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第13部分：电力变流设备施工质量检验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5161.13-2002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第14部分：起重机电气装置施工质量检验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5161.14-2002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第15部分：爆炸及火灾危险环境电气装置施工质量检验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5161.15-2002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第16部分：1kV及以下配线工程施工质量检验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5161.16-2002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电气装置安装工程质量检验及评定规程 第17部分：电气照明装置施工质量检验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5161.17-2002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5210.5-2018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电力建设施工质量验收规程 第5部分：焊接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5210.7-2010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5339-2018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火力发电厂水工设计规范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5339-2006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中国计划</w:t>
            </w: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5344-2018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电力光纤通信工程验收规范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5344-2006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5362-2018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水工沥青混凝土试验规程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5362-2006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5365-2018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电力数据通信网络工程初步设计文件内容深度规定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5365-2006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中国计划</w:t>
            </w: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5425-2018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深层搅拌法地基处理技术规范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DL/T 5425-2009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5550-2018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火力发电厂燃油系统设计规程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中国计划</w:t>
            </w: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5551-2018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架空输电线路荷载规范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中国计划</w:t>
            </w: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5552-2018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配电网规划研究报告内容深度规定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中国计划</w:t>
            </w: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5772-2018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水电水利工程水力学安全监测规程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5773-2018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水电水利工程施工机械安全操作规程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混凝土运输车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5774-2018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水电水利基础处理工程竣工资料整编及验收规范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5775-2018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水电水利工程水泥改性膨胀土施工技术规范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5776-2018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水平定向钻敷设电力管线技术规定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F55D8" w:rsidRPr="00943410" w:rsidRDefault="008F55D8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5777-2018</w:t>
            </w:r>
          </w:p>
        </w:tc>
        <w:tc>
          <w:tcPr>
            <w:tcW w:w="3686" w:type="dxa"/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水工混凝土掺用硅粉技术规范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5778-2018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水工混凝土用速凝剂技术规范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5779-2018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气体绝缘金属封闭输电线路施工及验收规范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5780-2018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智能变电站监控系统建设规范</w:t>
            </w:r>
            <w:r w:rsidRPr="00A260A6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5781-2018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配电自动化系统验收技术规范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  <w:tr w:rsidR="008F55D8" w:rsidRPr="00943410" w:rsidTr="00BB6F43">
        <w:trPr>
          <w:cantSplit/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943410" w:rsidRDefault="008F55D8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DL/T 5782-2018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>20kV及以下配电网工程后评价导则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A260A6" w:rsidRDefault="008F55D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260A6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Default="008F55D8" w:rsidP="00BB6F43">
            <w:pPr>
              <w:jc w:val="center"/>
            </w:pPr>
            <w:r w:rsidRPr="00CF2A6A">
              <w:rPr>
                <w:rFonts w:ascii="仿宋_GB2312" w:eastAsia="仿宋_GB2312" w:hAnsi="宋体" w:cs="宋体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2018-12-25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D8" w:rsidRPr="006A776F" w:rsidRDefault="008F55D8" w:rsidP="00453F8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2019-05-01</w:t>
            </w:r>
          </w:p>
        </w:tc>
      </w:tr>
    </w:tbl>
    <w:p w:rsidR="008D418E" w:rsidRPr="00943410" w:rsidRDefault="008D418E" w:rsidP="0064294F">
      <w:pPr>
        <w:rPr>
          <w:rFonts w:ascii="仿宋_GB2312" w:eastAsia="仿宋_GB2312"/>
          <w:szCs w:val="21"/>
        </w:rPr>
      </w:pPr>
    </w:p>
    <w:sectPr w:rsidR="008D418E" w:rsidRPr="00943410" w:rsidSect="00D162FA"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77" w:rsidRDefault="00B82D77" w:rsidP="00DF7B2C">
      <w:r>
        <w:separator/>
      </w:r>
    </w:p>
  </w:endnote>
  <w:endnote w:type="continuationSeparator" w:id="0">
    <w:p w:rsidR="00B82D77" w:rsidRDefault="00B82D77" w:rsidP="00D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91"/>
      <w:docPartObj>
        <w:docPartGallery w:val="Page Numbers (Bottom of Page)"/>
        <w:docPartUnique/>
      </w:docPartObj>
    </w:sdtPr>
    <w:sdtContent>
      <w:p w:rsidR="00453F85" w:rsidRDefault="00085F5C">
        <w:pPr>
          <w:pStyle w:val="a7"/>
          <w:jc w:val="center"/>
        </w:pPr>
        <w:r w:rsidRPr="00085F5C">
          <w:rPr>
            <w:rFonts w:ascii="宋体" w:hAnsi="宋体"/>
            <w:sz w:val="28"/>
            <w:szCs w:val="28"/>
          </w:rPr>
          <w:fldChar w:fldCharType="begin"/>
        </w:r>
        <w:r w:rsidR="00453F85" w:rsidRPr="00C17A8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085F5C">
          <w:rPr>
            <w:rFonts w:ascii="宋体" w:hAnsi="宋体"/>
            <w:sz w:val="28"/>
            <w:szCs w:val="28"/>
          </w:rPr>
          <w:fldChar w:fldCharType="separate"/>
        </w:r>
        <w:r w:rsidR="007D49B7" w:rsidRPr="007D49B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D49B7">
          <w:rPr>
            <w:rFonts w:ascii="宋体" w:hAnsi="宋体"/>
            <w:noProof/>
            <w:sz w:val="28"/>
            <w:szCs w:val="28"/>
          </w:rPr>
          <w:t xml:space="preserve"> 2 -</w:t>
        </w:r>
        <w:r w:rsidRPr="00C17A8C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:rsidR="00453F85" w:rsidRDefault="00453F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77" w:rsidRDefault="00B82D77" w:rsidP="00DF7B2C">
      <w:r>
        <w:separator/>
      </w:r>
    </w:p>
  </w:footnote>
  <w:footnote w:type="continuationSeparator" w:id="0">
    <w:p w:rsidR="00B82D77" w:rsidRDefault="00B82D77" w:rsidP="00DF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07EC535E"/>
    <w:lvl w:ilvl="0" w:tplc="A52E4DAA">
      <w:start w:val="1"/>
      <w:numFmt w:val="decimal"/>
      <w:suff w:val="nothing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6F4"/>
    <w:rsid w:val="00006E8C"/>
    <w:rsid w:val="000077DE"/>
    <w:rsid w:val="00017217"/>
    <w:rsid w:val="00023A49"/>
    <w:rsid w:val="00026C41"/>
    <w:rsid w:val="000414B3"/>
    <w:rsid w:val="0004395A"/>
    <w:rsid w:val="000442CB"/>
    <w:rsid w:val="00050E0E"/>
    <w:rsid w:val="00052948"/>
    <w:rsid w:val="000566EF"/>
    <w:rsid w:val="00056A02"/>
    <w:rsid w:val="00072AC2"/>
    <w:rsid w:val="00081DB6"/>
    <w:rsid w:val="00085F5C"/>
    <w:rsid w:val="00091C87"/>
    <w:rsid w:val="00092BF2"/>
    <w:rsid w:val="00093A2D"/>
    <w:rsid w:val="00097BD3"/>
    <w:rsid w:val="000B34FA"/>
    <w:rsid w:val="000B4848"/>
    <w:rsid w:val="000B6109"/>
    <w:rsid w:val="000E6823"/>
    <w:rsid w:val="000E6D04"/>
    <w:rsid w:val="000E7037"/>
    <w:rsid w:val="000E73D1"/>
    <w:rsid w:val="000F08B7"/>
    <w:rsid w:val="001123FF"/>
    <w:rsid w:val="001137A6"/>
    <w:rsid w:val="00121D56"/>
    <w:rsid w:val="00126843"/>
    <w:rsid w:val="0013109E"/>
    <w:rsid w:val="00136D94"/>
    <w:rsid w:val="001458D2"/>
    <w:rsid w:val="0015108F"/>
    <w:rsid w:val="00151C26"/>
    <w:rsid w:val="00161009"/>
    <w:rsid w:val="00170CEB"/>
    <w:rsid w:val="00173FCE"/>
    <w:rsid w:val="00174CE6"/>
    <w:rsid w:val="0017673E"/>
    <w:rsid w:val="00176BD4"/>
    <w:rsid w:val="0019226F"/>
    <w:rsid w:val="00193322"/>
    <w:rsid w:val="00193FFD"/>
    <w:rsid w:val="001A17DC"/>
    <w:rsid w:val="001C0B19"/>
    <w:rsid w:val="001C45AB"/>
    <w:rsid w:val="001D1005"/>
    <w:rsid w:val="001D7714"/>
    <w:rsid w:val="001E529B"/>
    <w:rsid w:val="001F5CE8"/>
    <w:rsid w:val="001F700D"/>
    <w:rsid w:val="00201987"/>
    <w:rsid w:val="0020595F"/>
    <w:rsid w:val="00206267"/>
    <w:rsid w:val="00213470"/>
    <w:rsid w:val="00221262"/>
    <w:rsid w:val="002231BA"/>
    <w:rsid w:val="00227748"/>
    <w:rsid w:val="00231E1E"/>
    <w:rsid w:val="002347DB"/>
    <w:rsid w:val="0023682A"/>
    <w:rsid w:val="00240492"/>
    <w:rsid w:val="002471BD"/>
    <w:rsid w:val="00247DE6"/>
    <w:rsid w:val="00255FB1"/>
    <w:rsid w:val="00257195"/>
    <w:rsid w:val="002620B8"/>
    <w:rsid w:val="002649D5"/>
    <w:rsid w:val="00274729"/>
    <w:rsid w:val="00280181"/>
    <w:rsid w:val="00282782"/>
    <w:rsid w:val="00285D17"/>
    <w:rsid w:val="002A74AE"/>
    <w:rsid w:val="002A7664"/>
    <w:rsid w:val="002B1130"/>
    <w:rsid w:val="002B344A"/>
    <w:rsid w:val="002C10DC"/>
    <w:rsid w:val="002C68E3"/>
    <w:rsid w:val="002D185E"/>
    <w:rsid w:val="002D494E"/>
    <w:rsid w:val="002D7207"/>
    <w:rsid w:val="002E37AB"/>
    <w:rsid w:val="002E4B33"/>
    <w:rsid w:val="002E4D0C"/>
    <w:rsid w:val="002E77AA"/>
    <w:rsid w:val="002F6576"/>
    <w:rsid w:val="002F7F24"/>
    <w:rsid w:val="00303D7E"/>
    <w:rsid w:val="00305079"/>
    <w:rsid w:val="00305A56"/>
    <w:rsid w:val="00310CCF"/>
    <w:rsid w:val="00311590"/>
    <w:rsid w:val="003217A7"/>
    <w:rsid w:val="00322267"/>
    <w:rsid w:val="00331183"/>
    <w:rsid w:val="00331B0D"/>
    <w:rsid w:val="00347314"/>
    <w:rsid w:val="00351A20"/>
    <w:rsid w:val="00363D47"/>
    <w:rsid w:val="003854B1"/>
    <w:rsid w:val="003908C0"/>
    <w:rsid w:val="003A1BDF"/>
    <w:rsid w:val="003A5307"/>
    <w:rsid w:val="003B192D"/>
    <w:rsid w:val="003B3EFD"/>
    <w:rsid w:val="003C1EE1"/>
    <w:rsid w:val="003C6687"/>
    <w:rsid w:val="003D08E3"/>
    <w:rsid w:val="003D6285"/>
    <w:rsid w:val="003D6AB3"/>
    <w:rsid w:val="003E169A"/>
    <w:rsid w:val="003E46C2"/>
    <w:rsid w:val="003E46E2"/>
    <w:rsid w:val="003F24FA"/>
    <w:rsid w:val="003F2FCA"/>
    <w:rsid w:val="003F37CF"/>
    <w:rsid w:val="00407945"/>
    <w:rsid w:val="00412249"/>
    <w:rsid w:val="00414C13"/>
    <w:rsid w:val="004171CB"/>
    <w:rsid w:val="00421553"/>
    <w:rsid w:val="00423369"/>
    <w:rsid w:val="0042500A"/>
    <w:rsid w:val="0042628E"/>
    <w:rsid w:val="00432F15"/>
    <w:rsid w:val="00450BBD"/>
    <w:rsid w:val="00450D53"/>
    <w:rsid w:val="00451D4C"/>
    <w:rsid w:val="00453D0D"/>
    <w:rsid w:val="00453F85"/>
    <w:rsid w:val="00461D48"/>
    <w:rsid w:val="004646BD"/>
    <w:rsid w:val="00466F12"/>
    <w:rsid w:val="00472AFD"/>
    <w:rsid w:val="00474563"/>
    <w:rsid w:val="004828C7"/>
    <w:rsid w:val="00484C9A"/>
    <w:rsid w:val="004873DC"/>
    <w:rsid w:val="00495B2F"/>
    <w:rsid w:val="00496648"/>
    <w:rsid w:val="004971F6"/>
    <w:rsid w:val="004A45B3"/>
    <w:rsid w:val="004A7DB0"/>
    <w:rsid w:val="004C66B7"/>
    <w:rsid w:val="004D0435"/>
    <w:rsid w:val="004D1DBC"/>
    <w:rsid w:val="004D2553"/>
    <w:rsid w:val="004D7461"/>
    <w:rsid w:val="004E0B52"/>
    <w:rsid w:val="004E44C4"/>
    <w:rsid w:val="004E5724"/>
    <w:rsid w:val="004F2FE2"/>
    <w:rsid w:val="004F4912"/>
    <w:rsid w:val="004F5B70"/>
    <w:rsid w:val="00501030"/>
    <w:rsid w:val="00501F51"/>
    <w:rsid w:val="00502196"/>
    <w:rsid w:val="0050516E"/>
    <w:rsid w:val="005052EB"/>
    <w:rsid w:val="005212BC"/>
    <w:rsid w:val="005230B5"/>
    <w:rsid w:val="00523208"/>
    <w:rsid w:val="00523FEC"/>
    <w:rsid w:val="00524E4C"/>
    <w:rsid w:val="005271F6"/>
    <w:rsid w:val="005353B2"/>
    <w:rsid w:val="0053597A"/>
    <w:rsid w:val="00536629"/>
    <w:rsid w:val="00536F42"/>
    <w:rsid w:val="005472B6"/>
    <w:rsid w:val="005509C9"/>
    <w:rsid w:val="00550E2F"/>
    <w:rsid w:val="005549B8"/>
    <w:rsid w:val="005701DB"/>
    <w:rsid w:val="005707A5"/>
    <w:rsid w:val="005754D2"/>
    <w:rsid w:val="0058543C"/>
    <w:rsid w:val="005918CB"/>
    <w:rsid w:val="005A2582"/>
    <w:rsid w:val="005B6452"/>
    <w:rsid w:val="005C3587"/>
    <w:rsid w:val="005C3FBB"/>
    <w:rsid w:val="005C54B0"/>
    <w:rsid w:val="005C6D24"/>
    <w:rsid w:val="005D1671"/>
    <w:rsid w:val="005D21A1"/>
    <w:rsid w:val="005E7A19"/>
    <w:rsid w:val="005F4095"/>
    <w:rsid w:val="0060183C"/>
    <w:rsid w:val="00601D98"/>
    <w:rsid w:val="00601DBA"/>
    <w:rsid w:val="006022A8"/>
    <w:rsid w:val="00613B97"/>
    <w:rsid w:val="006156F1"/>
    <w:rsid w:val="00626041"/>
    <w:rsid w:val="00626ADA"/>
    <w:rsid w:val="006403B4"/>
    <w:rsid w:val="0064206A"/>
    <w:rsid w:val="0064294F"/>
    <w:rsid w:val="00642E25"/>
    <w:rsid w:val="00645B7A"/>
    <w:rsid w:val="00647A91"/>
    <w:rsid w:val="0065044C"/>
    <w:rsid w:val="00652D8E"/>
    <w:rsid w:val="00671F7C"/>
    <w:rsid w:val="00671F99"/>
    <w:rsid w:val="00672471"/>
    <w:rsid w:val="006756C3"/>
    <w:rsid w:val="00676E02"/>
    <w:rsid w:val="00682861"/>
    <w:rsid w:val="00682FBD"/>
    <w:rsid w:val="006938BE"/>
    <w:rsid w:val="006A3646"/>
    <w:rsid w:val="006A366D"/>
    <w:rsid w:val="006A776F"/>
    <w:rsid w:val="006A789D"/>
    <w:rsid w:val="006B17A0"/>
    <w:rsid w:val="006B180F"/>
    <w:rsid w:val="006B1A28"/>
    <w:rsid w:val="006B5989"/>
    <w:rsid w:val="006C2D00"/>
    <w:rsid w:val="006C3EA2"/>
    <w:rsid w:val="006C7655"/>
    <w:rsid w:val="006D024A"/>
    <w:rsid w:val="006E563F"/>
    <w:rsid w:val="006F1CE1"/>
    <w:rsid w:val="006F441C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47B01"/>
    <w:rsid w:val="00757197"/>
    <w:rsid w:val="0075735D"/>
    <w:rsid w:val="00763573"/>
    <w:rsid w:val="00765CEA"/>
    <w:rsid w:val="00766D3E"/>
    <w:rsid w:val="00766E77"/>
    <w:rsid w:val="0076717E"/>
    <w:rsid w:val="0077159E"/>
    <w:rsid w:val="007840B2"/>
    <w:rsid w:val="0078425B"/>
    <w:rsid w:val="0078596C"/>
    <w:rsid w:val="007B22C5"/>
    <w:rsid w:val="007B6FA0"/>
    <w:rsid w:val="007D49B7"/>
    <w:rsid w:val="007D5FB0"/>
    <w:rsid w:val="007D61BC"/>
    <w:rsid w:val="007D6CF1"/>
    <w:rsid w:val="007E23D4"/>
    <w:rsid w:val="007E2B7C"/>
    <w:rsid w:val="007E489B"/>
    <w:rsid w:val="007F0F4F"/>
    <w:rsid w:val="007F18CB"/>
    <w:rsid w:val="007F1FE5"/>
    <w:rsid w:val="007F5624"/>
    <w:rsid w:val="00800AE6"/>
    <w:rsid w:val="00803BDF"/>
    <w:rsid w:val="00807733"/>
    <w:rsid w:val="008155A5"/>
    <w:rsid w:val="00835943"/>
    <w:rsid w:val="00836F4C"/>
    <w:rsid w:val="00842F15"/>
    <w:rsid w:val="00846060"/>
    <w:rsid w:val="008500BA"/>
    <w:rsid w:val="00852C64"/>
    <w:rsid w:val="008540AF"/>
    <w:rsid w:val="00866EB5"/>
    <w:rsid w:val="00866EEB"/>
    <w:rsid w:val="008804B1"/>
    <w:rsid w:val="00880E5B"/>
    <w:rsid w:val="00881DEB"/>
    <w:rsid w:val="00883A89"/>
    <w:rsid w:val="00884D2B"/>
    <w:rsid w:val="008A44CC"/>
    <w:rsid w:val="008A6310"/>
    <w:rsid w:val="008B3813"/>
    <w:rsid w:val="008C0CAA"/>
    <w:rsid w:val="008C1CE2"/>
    <w:rsid w:val="008C22D0"/>
    <w:rsid w:val="008C6B75"/>
    <w:rsid w:val="008D418E"/>
    <w:rsid w:val="008D6A68"/>
    <w:rsid w:val="008E0DA3"/>
    <w:rsid w:val="008E2A59"/>
    <w:rsid w:val="008E777D"/>
    <w:rsid w:val="008F55D8"/>
    <w:rsid w:val="0090102F"/>
    <w:rsid w:val="0090776D"/>
    <w:rsid w:val="00913267"/>
    <w:rsid w:val="009203BD"/>
    <w:rsid w:val="00920AD3"/>
    <w:rsid w:val="009220A1"/>
    <w:rsid w:val="00926C38"/>
    <w:rsid w:val="00932BEE"/>
    <w:rsid w:val="00940CFA"/>
    <w:rsid w:val="00943410"/>
    <w:rsid w:val="00966FC1"/>
    <w:rsid w:val="00967A5E"/>
    <w:rsid w:val="00972306"/>
    <w:rsid w:val="00981224"/>
    <w:rsid w:val="00981A3E"/>
    <w:rsid w:val="00981EF8"/>
    <w:rsid w:val="009848B0"/>
    <w:rsid w:val="009850EC"/>
    <w:rsid w:val="009852CE"/>
    <w:rsid w:val="00995ED5"/>
    <w:rsid w:val="009A39A5"/>
    <w:rsid w:val="009B473E"/>
    <w:rsid w:val="009B505A"/>
    <w:rsid w:val="009B72A2"/>
    <w:rsid w:val="009C0D10"/>
    <w:rsid w:val="009C141C"/>
    <w:rsid w:val="009C33F6"/>
    <w:rsid w:val="009D6923"/>
    <w:rsid w:val="009E0053"/>
    <w:rsid w:val="009E43D3"/>
    <w:rsid w:val="009E6621"/>
    <w:rsid w:val="009F340D"/>
    <w:rsid w:val="009F5A74"/>
    <w:rsid w:val="009F5F0F"/>
    <w:rsid w:val="00A04FA3"/>
    <w:rsid w:val="00A05D37"/>
    <w:rsid w:val="00A05D93"/>
    <w:rsid w:val="00A079E8"/>
    <w:rsid w:val="00A16F19"/>
    <w:rsid w:val="00A17B27"/>
    <w:rsid w:val="00A2091F"/>
    <w:rsid w:val="00A260A6"/>
    <w:rsid w:val="00A27CE9"/>
    <w:rsid w:val="00A34F10"/>
    <w:rsid w:val="00A44199"/>
    <w:rsid w:val="00A45447"/>
    <w:rsid w:val="00A46657"/>
    <w:rsid w:val="00A53A38"/>
    <w:rsid w:val="00A63F67"/>
    <w:rsid w:val="00A65274"/>
    <w:rsid w:val="00A752A8"/>
    <w:rsid w:val="00A758BA"/>
    <w:rsid w:val="00A814ED"/>
    <w:rsid w:val="00A82260"/>
    <w:rsid w:val="00A851B9"/>
    <w:rsid w:val="00A8570E"/>
    <w:rsid w:val="00A87458"/>
    <w:rsid w:val="00A90818"/>
    <w:rsid w:val="00A93D97"/>
    <w:rsid w:val="00A947D1"/>
    <w:rsid w:val="00AA5AA6"/>
    <w:rsid w:val="00AC2E1E"/>
    <w:rsid w:val="00AC602F"/>
    <w:rsid w:val="00AD443B"/>
    <w:rsid w:val="00AD6302"/>
    <w:rsid w:val="00AD6945"/>
    <w:rsid w:val="00AD6E1D"/>
    <w:rsid w:val="00AE28F6"/>
    <w:rsid w:val="00AF2882"/>
    <w:rsid w:val="00AF752D"/>
    <w:rsid w:val="00B03F8A"/>
    <w:rsid w:val="00B04DFA"/>
    <w:rsid w:val="00B116CC"/>
    <w:rsid w:val="00B210B0"/>
    <w:rsid w:val="00B2468B"/>
    <w:rsid w:val="00B27B77"/>
    <w:rsid w:val="00B363D7"/>
    <w:rsid w:val="00B40FFD"/>
    <w:rsid w:val="00B4237F"/>
    <w:rsid w:val="00B42CAD"/>
    <w:rsid w:val="00B50118"/>
    <w:rsid w:val="00B5146C"/>
    <w:rsid w:val="00B5661C"/>
    <w:rsid w:val="00B62C75"/>
    <w:rsid w:val="00B63686"/>
    <w:rsid w:val="00B64B31"/>
    <w:rsid w:val="00B6677D"/>
    <w:rsid w:val="00B6709E"/>
    <w:rsid w:val="00B67513"/>
    <w:rsid w:val="00B76005"/>
    <w:rsid w:val="00B77D09"/>
    <w:rsid w:val="00B82D77"/>
    <w:rsid w:val="00B82F11"/>
    <w:rsid w:val="00B903A3"/>
    <w:rsid w:val="00BA0DA8"/>
    <w:rsid w:val="00BA4AA9"/>
    <w:rsid w:val="00BB0174"/>
    <w:rsid w:val="00BB06EF"/>
    <w:rsid w:val="00BB06F8"/>
    <w:rsid w:val="00BB4349"/>
    <w:rsid w:val="00BB6768"/>
    <w:rsid w:val="00BB6F43"/>
    <w:rsid w:val="00BC6DC3"/>
    <w:rsid w:val="00BD472A"/>
    <w:rsid w:val="00BE53A0"/>
    <w:rsid w:val="00C01879"/>
    <w:rsid w:val="00C01AAA"/>
    <w:rsid w:val="00C03055"/>
    <w:rsid w:val="00C134EB"/>
    <w:rsid w:val="00C13795"/>
    <w:rsid w:val="00C13D8F"/>
    <w:rsid w:val="00C13F6C"/>
    <w:rsid w:val="00C1542B"/>
    <w:rsid w:val="00C17A8C"/>
    <w:rsid w:val="00C23062"/>
    <w:rsid w:val="00C3050D"/>
    <w:rsid w:val="00C4092E"/>
    <w:rsid w:val="00C4641B"/>
    <w:rsid w:val="00C4730B"/>
    <w:rsid w:val="00C54305"/>
    <w:rsid w:val="00C623FE"/>
    <w:rsid w:val="00C64A5F"/>
    <w:rsid w:val="00C81F1B"/>
    <w:rsid w:val="00C84DF2"/>
    <w:rsid w:val="00C90B4E"/>
    <w:rsid w:val="00C91361"/>
    <w:rsid w:val="00C91538"/>
    <w:rsid w:val="00C9542E"/>
    <w:rsid w:val="00CA2105"/>
    <w:rsid w:val="00CA4CA6"/>
    <w:rsid w:val="00CB21E8"/>
    <w:rsid w:val="00CB623E"/>
    <w:rsid w:val="00CC5E7F"/>
    <w:rsid w:val="00CD0B61"/>
    <w:rsid w:val="00CD4DE6"/>
    <w:rsid w:val="00CE3668"/>
    <w:rsid w:val="00CE59EA"/>
    <w:rsid w:val="00CE5A3A"/>
    <w:rsid w:val="00CF013F"/>
    <w:rsid w:val="00CF5BB3"/>
    <w:rsid w:val="00D0030D"/>
    <w:rsid w:val="00D03D16"/>
    <w:rsid w:val="00D06B30"/>
    <w:rsid w:val="00D07FAA"/>
    <w:rsid w:val="00D12D76"/>
    <w:rsid w:val="00D130F5"/>
    <w:rsid w:val="00D136C8"/>
    <w:rsid w:val="00D159DF"/>
    <w:rsid w:val="00D162FA"/>
    <w:rsid w:val="00D25A72"/>
    <w:rsid w:val="00D26DAF"/>
    <w:rsid w:val="00D33248"/>
    <w:rsid w:val="00D33B77"/>
    <w:rsid w:val="00D3504B"/>
    <w:rsid w:val="00D45D51"/>
    <w:rsid w:val="00D5034D"/>
    <w:rsid w:val="00D549A1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756E"/>
    <w:rsid w:val="00DB03F0"/>
    <w:rsid w:val="00DB2D20"/>
    <w:rsid w:val="00DB30BB"/>
    <w:rsid w:val="00DB408B"/>
    <w:rsid w:val="00DB6FE8"/>
    <w:rsid w:val="00DB71DC"/>
    <w:rsid w:val="00DB71F7"/>
    <w:rsid w:val="00DC4BDB"/>
    <w:rsid w:val="00DD168B"/>
    <w:rsid w:val="00DD581D"/>
    <w:rsid w:val="00DD5D15"/>
    <w:rsid w:val="00DE0AAD"/>
    <w:rsid w:val="00DE2242"/>
    <w:rsid w:val="00DE3003"/>
    <w:rsid w:val="00DE47F9"/>
    <w:rsid w:val="00DF2A99"/>
    <w:rsid w:val="00DF612F"/>
    <w:rsid w:val="00DF7B2C"/>
    <w:rsid w:val="00E0030E"/>
    <w:rsid w:val="00E0152C"/>
    <w:rsid w:val="00E0232C"/>
    <w:rsid w:val="00E02774"/>
    <w:rsid w:val="00E029E6"/>
    <w:rsid w:val="00E03AE4"/>
    <w:rsid w:val="00E04992"/>
    <w:rsid w:val="00E112DE"/>
    <w:rsid w:val="00E20E34"/>
    <w:rsid w:val="00E24BC1"/>
    <w:rsid w:val="00E42EEE"/>
    <w:rsid w:val="00E4330D"/>
    <w:rsid w:val="00E47248"/>
    <w:rsid w:val="00E53307"/>
    <w:rsid w:val="00E550BF"/>
    <w:rsid w:val="00E55EB3"/>
    <w:rsid w:val="00E571BF"/>
    <w:rsid w:val="00E62776"/>
    <w:rsid w:val="00E62964"/>
    <w:rsid w:val="00E67FB6"/>
    <w:rsid w:val="00E7146C"/>
    <w:rsid w:val="00E71E8F"/>
    <w:rsid w:val="00E8019F"/>
    <w:rsid w:val="00E80EFA"/>
    <w:rsid w:val="00E81AF3"/>
    <w:rsid w:val="00E87EAA"/>
    <w:rsid w:val="00E945B8"/>
    <w:rsid w:val="00E949A5"/>
    <w:rsid w:val="00EA2530"/>
    <w:rsid w:val="00EA4518"/>
    <w:rsid w:val="00EA4528"/>
    <w:rsid w:val="00EB297E"/>
    <w:rsid w:val="00EB3B08"/>
    <w:rsid w:val="00EB5EAF"/>
    <w:rsid w:val="00EC00EA"/>
    <w:rsid w:val="00EC059E"/>
    <w:rsid w:val="00EC1AC4"/>
    <w:rsid w:val="00EC5782"/>
    <w:rsid w:val="00EC683B"/>
    <w:rsid w:val="00EC689B"/>
    <w:rsid w:val="00ED364B"/>
    <w:rsid w:val="00ED6F33"/>
    <w:rsid w:val="00ED7A18"/>
    <w:rsid w:val="00EF21AA"/>
    <w:rsid w:val="00F017E0"/>
    <w:rsid w:val="00F0189F"/>
    <w:rsid w:val="00F03407"/>
    <w:rsid w:val="00F036DB"/>
    <w:rsid w:val="00F134E8"/>
    <w:rsid w:val="00F2553C"/>
    <w:rsid w:val="00F40BD3"/>
    <w:rsid w:val="00F4219D"/>
    <w:rsid w:val="00F42534"/>
    <w:rsid w:val="00F44D36"/>
    <w:rsid w:val="00F45C03"/>
    <w:rsid w:val="00F47B19"/>
    <w:rsid w:val="00F57AEC"/>
    <w:rsid w:val="00F6043B"/>
    <w:rsid w:val="00F66AD3"/>
    <w:rsid w:val="00F707A6"/>
    <w:rsid w:val="00F75867"/>
    <w:rsid w:val="00F8241E"/>
    <w:rsid w:val="00F970EE"/>
    <w:rsid w:val="00FA06F4"/>
    <w:rsid w:val="00FA5A69"/>
    <w:rsid w:val="00FB4A08"/>
    <w:rsid w:val="00FB5DB7"/>
    <w:rsid w:val="00FD3D1E"/>
    <w:rsid w:val="00FD43FF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10B-BB15-4C6A-95B3-2A9C58D3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19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zhangyanzhu</cp:lastModifiedBy>
  <cp:revision>79</cp:revision>
  <cp:lastPrinted>2018-12-28T04:10:00Z</cp:lastPrinted>
  <dcterms:created xsi:type="dcterms:W3CDTF">2016-12-08T02:30:00Z</dcterms:created>
  <dcterms:modified xsi:type="dcterms:W3CDTF">2019-01-04T03:04:00Z</dcterms:modified>
</cp:coreProperties>
</file>