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ascii="华文中宋" w:hAnsi="华文中宋" w:eastAsia="华文中宋"/>
          <w:sz w:val="32"/>
          <w:szCs w:val="32"/>
        </w:rPr>
      </w:pPr>
      <w:bookmarkStart w:id="0" w:name="_GoBack"/>
      <w:r>
        <w:rPr>
          <w:rFonts w:hint="eastAsia" w:ascii="华文中宋" w:hAnsi="华文中宋" w:eastAsia="华文中宋"/>
          <w:sz w:val="32"/>
          <w:szCs w:val="32"/>
        </w:rPr>
        <w:t>能源领域行业标准化技术委员会组建材料清单</w:t>
      </w:r>
    </w:p>
    <w:bookmarkEnd w:id="0"/>
    <w:p>
      <w:pPr>
        <w:jc w:val="center"/>
        <w:rPr>
          <w:rFonts w:ascii="仿宋_GB2312" w:hAnsi="仿宋" w:eastAsia="仿宋_GB2312"/>
          <w:sz w:val="32"/>
          <w:szCs w:val="32"/>
        </w:rPr>
      </w:pPr>
    </w:p>
    <w:p>
      <w:pPr>
        <w:rPr>
          <w:rFonts w:ascii="仿宋_GB2312" w:hAnsi="华文中宋" w:eastAsia="仿宋_GB2312"/>
          <w:b/>
          <w:sz w:val="32"/>
          <w:szCs w:val="32"/>
        </w:rPr>
      </w:pPr>
      <w:r>
        <w:rPr>
          <w:rFonts w:hint="eastAsia" w:ascii="仿宋_GB2312" w:hAnsi="仿宋" w:eastAsia="仿宋_GB2312"/>
          <w:sz w:val="32"/>
          <w:szCs w:val="32"/>
        </w:rPr>
        <w:t>1、</w:t>
      </w:r>
      <w:r>
        <w:rPr>
          <w:rFonts w:ascii="仿宋_GB2312" w:hAnsi="仿宋" w:eastAsia="仿宋_GB2312"/>
          <w:sz w:val="32"/>
          <w:szCs w:val="32"/>
        </w:rPr>
        <w:t>行业标准化技术委员会登记表</w:t>
      </w:r>
    </w:p>
    <w:p>
      <w:pPr>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、正、副主任委员，正、副秘书长和委员名单汇总表</w:t>
      </w:r>
    </w:p>
    <w:p>
      <w:r>
        <w:rPr>
          <w:rFonts w:hint="eastAsia" w:ascii="仿宋_GB2312" w:hAnsi="仿宋" w:eastAsia="仿宋_GB2312"/>
          <w:sz w:val="32"/>
          <w:szCs w:val="32"/>
        </w:rPr>
        <w:t>3</w:t>
      </w:r>
      <w:r>
        <w:rPr>
          <w:rFonts w:ascii="仿宋_GB2312" w:hAnsi="仿宋" w:eastAsia="仿宋_GB2312"/>
          <w:sz w:val="32"/>
          <w:szCs w:val="32"/>
        </w:rPr>
        <w:t>、行业标准化技术委员会委员登记表</w:t>
      </w:r>
      <w:r>
        <w:rPr>
          <w:rFonts w:ascii="仿宋_GB2312" w:hAnsi="仿宋" w:eastAsia="仿宋_GB2312"/>
          <w:sz w:val="32"/>
          <w:szCs w:val="32"/>
        </w:rPr>
        <w:br w:type="textWrapping"/>
      </w:r>
      <w:r>
        <w:rPr>
          <w:rFonts w:ascii="仿宋_GB2312" w:hAnsi="仿宋" w:eastAsia="仿宋_GB2312"/>
          <w:sz w:val="32"/>
          <w:szCs w:val="32"/>
        </w:rPr>
        <w:t>4、行业标准化技术委员会章程和秘书处工作细则</w:t>
      </w:r>
      <w:r>
        <w:rPr>
          <w:rFonts w:ascii="仿宋_GB2312" w:hAnsi="仿宋" w:eastAsia="仿宋_GB2312"/>
          <w:sz w:val="32"/>
          <w:szCs w:val="32"/>
        </w:rPr>
        <w:br w:type="textWrapping"/>
      </w:r>
      <w:r>
        <w:rPr>
          <w:rFonts w:ascii="仿宋_GB2312" w:hAnsi="仿宋" w:eastAsia="仿宋_GB2312"/>
          <w:sz w:val="32"/>
          <w:szCs w:val="32"/>
        </w:rPr>
        <w:t>5、本专业</w:t>
      </w:r>
      <w:r>
        <w:rPr>
          <w:rFonts w:hint="eastAsia" w:ascii="仿宋_GB2312" w:hAnsi="仿宋" w:eastAsia="仿宋_GB2312"/>
          <w:sz w:val="32"/>
          <w:szCs w:val="32"/>
        </w:rPr>
        <w:t>领域</w:t>
      </w:r>
      <w:r>
        <w:rPr>
          <w:rFonts w:ascii="仿宋_GB2312" w:hAnsi="仿宋" w:eastAsia="仿宋_GB2312"/>
          <w:sz w:val="32"/>
          <w:szCs w:val="32"/>
        </w:rPr>
        <w:t>标准体系表和近期工作安排</w:t>
      </w:r>
    </w:p>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003204"/>
    </w:sdtPr>
    <w:sdtContent>
      <w:p>
        <w:pPr>
          <w:pStyle w:val="4"/>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003214"/>
    </w:sdtPr>
    <w:sdtContent>
      <w:p>
        <w:pPr>
          <w:pStyle w:val="4"/>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4A"/>
    <w:rsid w:val="00043E17"/>
    <w:rsid w:val="000518F7"/>
    <w:rsid w:val="000A2C80"/>
    <w:rsid w:val="000A2DA4"/>
    <w:rsid w:val="000B653B"/>
    <w:rsid w:val="000F34E5"/>
    <w:rsid w:val="000F34FD"/>
    <w:rsid w:val="00102EAB"/>
    <w:rsid w:val="00106492"/>
    <w:rsid w:val="00120432"/>
    <w:rsid w:val="00122906"/>
    <w:rsid w:val="00130405"/>
    <w:rsid w:val="00136CE0"/>
    <w:rsid w:val="0019761C"/>
    <w:rsid w:val="001B00B5"/>
    <w:rsid w:val="001C5905"/>
    <w:rsid w:val="00227D7D"/>
    <w:rsid w:val="002345BA"/>
    <w:rsid w:val="00236087"/>
    <w:rsid w:val="002542B7"/>
    <w:rsid w:val="0025560A"/>
    <w:rsid w:val="002645DD"/>
    <w:rsid w:val="00265EA4"/>
    <w:rsid w:val="00296B0A"/>
    <w:rsid w:val="002A1858"/>
    <w:rsid w:val="002B238D"/>
    <w:rsid w:val="002B491F"/>
    <w:rsid w:val="002D7348"/>
    <w:rsid w:val="002E0A2A"/>
    <w:rsid w:val="002E5353"/>
    <w:rsid w:val="002F0864"/>
    <w:rsid w:val="00303400"/>
    <w:rsid w:val="00332546"/>
    <w:rsid w:val="0034444F"/>
    <w:rsid w:val="00351F99"/>
    <w:rsid w:val="00354915"/>
    <w:rsid w:val="00372522"/>
    <w:rsid w:val="003948C3"/>
    <w:rsid w:val="003D4174"/>
    <w:rsid w:val="003E0929"/>
    <w:rsid w:val="003E6B35"/>
    <w:rsid w:val="00402576"/>
    <w:rsid w:val="00405C46"/>
    <w:rsid w:val="00463596"/>
    <w:rsid w:val="00463FA9"/>
    <w:rsid w:val="004856D3"/>
    <w:rsid w:val="004A0498"/>
    <w:rsid w:val="004B3D17"/>
    <w:rsid w:val="004B4084"/>
    <w:rsid w:val="004B7D33"/>
    <w:rsid w:val="004D3186"/>
    <w:rsid w:val="004F190B"/>
    <w:rsid w:val="0050270E"/>
    <w:rsid w:val="00515CB7"/>
    <w:rsid w:val="00524D5F"/>
    <w:rsid w:val="00527838"/>
    <w:rsid w:val="00561A04"/>
    <w:rsid w:val="005623ED"/>
    <w:rsid w:val="00572774"/>
    <w:rsid w:val="00587A07"/>
    <w:rsid w:val="00591919"/>
    <w:rsid w:val="005A4EE9"/>
    <w:rsid w:val="005B303F"/>
    <w:rsid w:val="005C0C49"/>
    <w:rsid w:val="005D72DE"/>
    <w:rsid w:val="005F62D1"/>
    <w:rsid w:val="006230D4"/>
    <w:rsid w:val="00627AB3"/>
    <w:rsid w:val="006423A0"/>
    <w:rsid w:val="00651204"/>
    <w:rsid w:val="0065757E"/>
    <w:rsid w:val="00660E53"/>
    <w:rsid w:val="0066389E"/>
    <w:rsid w:val="00672F47"/>
    <w:rsid w:val="0067604E"/>
    <w:rsid w:val="006764BA"/>
    <w:rsid w:val="006864B3"/>
    <w:rsid w:val="006A28A4"/>
    <w:rsid w:val="006A6728"/>
    <w:rsid w:val="006B10CB"/>
    <w:rsid w:val="006B294C"/>
    <w:rsid w:val="006C3C95"/>
    <w:rsid w:val="006C53A0"/>
    <w:rsid w:val="006E399B"/>
    <w:rsid w:val="00716CFF"/>
    <w:rsid w:val="007564E9"/>
    <w:rsid w:val="00775A0B"/>
    <w:rsid w:val="007B778E"/>
    <w:rsid w:val="007C2938"/>
    <w:rsid w:val="007E77EB"/>
    <w:rsid w:val="00805053"/>
    <w:rsid w:val="00815C76"/>
    <w:rsid w:val="00821493"/>
    <w:rsid w:val="0083604A"/>
    <w:rsid w:val="00850865"/>
    <w:rsid w:val="008508E8"/>
    <w:rsid w:val="008526B2"/>
    <w:rsid w:val="008605BD"/>
    <w:rsid w:val="00870803"/>
    <w:rsid w:val="00870D5A"/>
    <w:rsid w:val="008C3A53"/>
    <w:rsid w:val="008C51FB"/>
    <w:rsid w:val="008D2436"/>
    <w:rsid w:val="008E2EBA"/>
    <w:rsid w:val="008E51A3"/>
    <w:rsid w:val="008F6647"/>
    <w:rsid w:val="00904B7D"/>
    <w:rsid w:val="00960B87"/>
    <w:rsid w:val="00963D3E"/>
    <w:rsid w:val="009B6C20"/>
    <w:rsid w:val="009C4145"/>
    <w:rsid w:val="00A138EE"/>
    <w:rsid w:val="00A25827"/>
    <w:rsid w:val="00A6676A"/>
    <w:rsid w:val="00A76B1E"/>
    <w:rsid w:val="00AB4FA3"/>
    <w:rsid w:val="00AE0D40"/>
    <w:rsid w:val="00AE4337"/>
    <w:rsid w:val="00AF3395"/>
    <w:rsid w:val="00AF4186"/>
    <w:rsid w:val="00AF5380"/>
    <w:rsid w:val="00B1009D"/>
    <w:rsid w:val="00B11997"/>
    <w:rsid w:val="00B3271F"/>
    <w:rsid w:val="00B3323E"/>
    <w:rsid w:val="00B360FA"/>
    <w:rsid w:val="00B4751E"/>
    <w:rsid w:val="00B51D7A"/>
    <w:rsid w:val="00B601EF"/>
    <w:rsid w:val="00B620DE"/>
    <w:rsid w:val="00BB1C83"/>
    <w:rsid w:val="00BE7473"/>
    <w:rsid w:val="00BF3DA8"/>
    <w:rsid w:val="00C0705E"/>
    <w:rsid w:val="00C202CF"/>
    <w:rsid w:val="00C4718B"/>
    <w:rsid w:val="00C478EE"/>
    <w:rsid w:val="00C66974"/>
    <w:rsid w:val="00C771D5"/>
    <w:rsid w:val="00C7787B"/>
    <w:rsid w:val="00C840D6"/>
    <w:rsid w:val="00C96837"/>
    <w:rsid w:val="00CA50A4"/>
    <w:rsid w:val="00CB31EB"/>
    <w:rsid w:val="00CC2506"/>
    <w:rsid w:val="00CD38D5"/>
    <w:rsid w:val="00D01CC0"/>
    <w:rsid w:val="00D044ED"/>
    <w:rsid w:val="00D04C1A"/>
    <w:rsid w:val="00D07974"/>
    <w:rsid w:val="00D100B8"/>
    <w:rsid w:val="00D12084"/>
    <w:rsid w:val="00D128F0"/>
    <w:rsid w:val="00D37571"/>
    <w:rsid w:val="00D437F6"/>
    <w:rsid w:val="00D62148"/>
    <w:rsid w:val="00D7244B"/>
    <w:rsid w:val="00DB09FC"/>
    <w:rsid w:val="00DC3E76"/>
    <w:rsid w:val="00DD2F64"/>
    <w:rsid w:val="00DD7339"/>
    <w:rsid w:val="00DE5884"/>
    <w:rsid w:val="00DE67D4"/>
    <w:rsid w:val="00E15E62"/>
    <w:rsid w:val="00E42442"/>
    <w:rsid w:val="00E5576C"/>
    <w:rsid w:val="00E66A58"/>
    <w:rsid w:val="00E73CBA"/>
    <w:rsid w:val="00E75C0D"/>
    <w:rsid w:val="00E770D7"/>
    <w:rsid w:val="00E95C72"/>
    <w:rsid w:val="00EA1065"/>
    <w:rsid w:val="00ED1B04"/>
    <w:rsid w:val="00EF474A"/>
    <w:rsid w:val="00EF4B0B"/>
    <w:rsid w:val="00F040B2"/>
    <w:rsid w:val="00F06B5C"/>
    <w:rsid w:val="00F22CC7"/>
    <w:rsid w:val="00F262B9"/>
    <w:rsid w:val="00F31233"/>
    <w:rsid w:val="00F5022F"/>
    <w:rsid w:val="00F54CD4"/>
    <w:rsid w:val="00F8127A"/>
    <w:rsid w:val="00F9264B"/>
    <w:rsid w:val="00FA2571"/>
    <w:rsid w:val="00FA34E3"/>
    <w:rsid w:val="00FA4E63"/>
    <w:rsid w:val="00FD5EDC"/>
    <w:rsid w:val="00FE3E44"/>
    <w:rsid w:val="46D3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uiPriority w:val="0"/>
  </w:style>
  <w:style w:type="character" w:styleId="9">
    <w:name w:val="Hyperlink"/>
    <w:basedOn w:val="6"/>
    <w:uiPriority w:val="0"/>
    <w:rPr>
      <w:color w:val="136EC2"/>
      <w:u w:val="singl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7C760-0185-4AAF-9D6A-E678FAB0D659}">
  <ds:schemaRefs/>
</ds:datastoreItem>
</file>

<file path=docProps/app.xml><?xml version="1.0" encoding="utf-8"?>
<Properties xmlns="http://schemas.openxmlformats.org/officeDocument/2006/extended-properties" xmlns:vt="http://schemas.openxmlformats.org/officeDocument/2006/docPropsVTypes">
  <Template>Normal.dotm</Template>
  <Company>ceeia</Company>
  <Pages>5</Pages>
  <Words>196</Words>
  <Characters>1122</Characters>
  <Lines>9</Lines>
  <Paragraphs>2</Paragraphs>
  <TotalTime>0</TotalTime>
  <ScaleCrop>false</ScaleCrop>
  <LinksUpToDate>false</LinksUpToDate>
  <CharactersWithSpaces>1316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2017-01-20T06:20:00Z</dcterms:created>
  <dc:creator>lcy</dc:creator>
  <cp:lastModifiedBy>goveditor</cp:lastModifiedBy>
  <cp:lastPrinted>2017-02-09T08:13:00Z</cp:lastPrinted>
  <dcterms:modified xsi:type="dcterms:W3CDTF">2018-03-07T09:46:08Z</dcterms:modified>
  <dc:title>根据能源行业标准制（修）订计划，能源行业风电标准化技术委员会（以下简称“标委会”）已组织各专业组完成了《风力发电机组振动状态监测导则》等19项能源行业标准送审稿（见附件1），并按照《能源行业风电标准化技术委员会章程》规定，完成了专业组技术审查以及标委会范围内再次征求意见等标准化工作流程</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