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ind w:firstLine="0" w:firstLineChars="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</w:t>
      </w:r>
    </w:p>
    <w:p>
      <w:pPr>
        <w:pStyle w:val="2"/>
        <w:snapToGrid w:val="0"/>
        <w:ind w:firstLine="0" w:firstLineChars="0"/>
        <w:jc w:val="center"/>
        <w:rPr>
          <w:rFonts w:hint="eastAsia" w:ascii="华文中宋" w:hAnsi="华文中宋" w:eastAsia="华文中宋"/>
        </w:rPr>
      </w:pPr>
      <w:bookmarkStart w:id="0" w:name="_GoBack"/>
      <w:r>
        <w:rPr>
          <w:rFonts w:hint="eastAsia" w:ascii="华文中宋" w:hAnsi="华文中宋" w:eastAsia="华文中宋"/>
        </w:rPr>
        <w:t>标委会增补委员名单</w:t>
      </w:r>
      <w:bookmarkEnd w:id="0"/>
    </w:p>
    <w:tbl>
      <w:tblPr>
        <w:tblStyle w:val="4"/>
        <w:tblW w:w="9930" w:type="dxa"/>
        <w:jc w:val="center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277"/>
        <w:gridCol w:w="1499"/>
        <w:gridCol w:w="3998"/>
        <w:gridCol w:w="2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b/>
                <w:sz w:val="24"/>
                <w:szCs w:val="22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序号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b/>
                <w:sz w:val="24"/>
                <w:szCs w:val="22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b/>
                <w:sz w:val="24"/>
                <w:szCs w:val="22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标委会职务</w:t>
            </w:r>
          </w:p>
        </w:tc>
        <w:tc>
          <w:tcPr>
            <w:tcW w:w="3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b/>
                <w:sz w:val="24"/>
                <w:szCs w:val="22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单位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b/>
                <w:sz w:val="24"/>
                <w:szCs w:val="22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职务职称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</w:rPr>
              <w:t>张作义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</w:rPr>
              <w:t>副主任委员</w:t>
            </w:r>
          </w:p>
        </w:tc>
        <w:tc>
          <w:tcPr>
            <w:tcW w:w="3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</w:rPr>
              <w:t>清华大学核能与新能源技术研究院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</w:rPr>
              <w:t>院长/教授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</w:rPr>
              <w:t>庄火林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</w:rPr>
              <w:t>副主任委员</w:t>
            </w:r>
          </w:p>
        </w:tc>
        <w:tc>
          <w:tcPr>
            <w:tcW w:w="3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</w:rPr>
              <w:t>中国核工业建设集团公司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</w:rPr>
              <w:t>总工程师/研高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</w:rPr>
              <w:t>王凤学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</w:rPr>
              <w:t>副主任委员</w:t>
            </w:r>
          </w:p>
        </w:tc>
        <w:tc>
          <w:tcPr>
            <w:tcW w:w="3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</w:rPr>
              <w:t>国家核电技术公司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</w:rPr>
              <w:t>副总经理/高工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</w:rPr>
              <w:t>欧阳立华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</w:rPr>
              <w:t>委员</w:t>
            </w:r>
          </w:p>
        </w:tc>
        <w:tc>
          <w:tcPr>
            <w:tcW w:w="3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</w:rPr>
              <w:t>中国核电工程有限公司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</w:rPr>
              <w:t>副总工程师/研高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</w:rPr>
              <w:t>孙  兰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</w:rPr>
              <w:t>委员</w:t>
            </w:r>
          </w:p>
        </w:tc>
        <w:tc>
          <w:tcPr>
            <w:tcW w:w="3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</w:rPr>
              <w:t>上海斯耐迪工程咨询有限公司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</w:rPr>
              <w:t>主任/高工</w:t>
            </w:r>
          </w:p>
        </w:tc>
      </w:tr>
    </w:tbl>
    <w:p>
      <w:pPr>
        <w:jc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F32BFF"/>
    <w:rsid w:val="59F32BF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adjustRightInd w:val="0"/>
      <w:spacing w:line="360" w:lineRule="auto"/>
      <w:ind w:firstLine="640" w:firstLineChars="200"/>
    </w:pPr>
    <w:rPr>
      <w:rFonts w:ascii="仿宋_GB2312" w:eastAsia="仿宋_GB2312"/>
      <w:kern w:val="0"/>
      <w:sz w:val="32"/>
      <w:szCs w:val="20"/>
    </w:rPr>
  </w:style>
  <w:style w:type="paragraph" w:customStyle="1" w:styleId="5">
    <w:name w:val="表内文字"/>
    <w:basedOn w:val="1"/>
    <w:uiPriority w:val="0"/>
    <w:pPr>
      <w:spacing w:line="360" w:lineRule="auto"/>
      <w:jc w:val="center"/>
    </w:pPr>
    <w:rPr>
      <w:rFonts w:ascii="宋体" w:hAnsi="宋体"/>
      <w:bCs/>
      <w:ker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2017-04-05T07:37:00Z</dcterms:created>
  <dc:creator>user</dc:creator>
  <cp:lastModifiedBy>user</cp:lastModifiedBy>
  <dcterms:modified xsi:type="dcterms:W3CDTF">2017-04-05T07:38:11Z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