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254" w:rsidRPr="00387E40" w:rsidRDefault="00387E40" w:rsidP="008A33DF">
      <w:pPr>
        <w:topLinePunct/>
        <w:ind w:right="284" w:firstLineChars="0" w:firstLine="0"/>
        <w:jc w:val="left"/>
        <w:rPr>
          <w:rFonts w:ascii="黑体" w:eastAsia="黑体" w:hAnsi="黑体" w:cs="Times New Roman"/>
          <w:sz w:val="32"/>
          <w:lang w:val="fr-FR"/>
        </w:rPr>
      </w:pPr>
      <w:r w:rsidRPr="00387E40">
        <w:rPr>
          <w:rFonts w:ascii="黑体" w:eastAsia="黑体" w:hAnsi="黑体" w:cs="Times New Roman" w:hint="eastAsia"/>
          <w:sz w:val="32"/>
          <w:lang w:val="fr-FR"/>
        </w:rPr>
        <w:t>附件4</w:t>
      </w:r>
    </w:p>
    <w:p w:rsidR="006E311F" w:rsidRPr="00BF1B33" w:rsidRDefault="006E311F" w:rsidP="006E311F">
      <w:pPr>
        <w:spacing w:line="300" w:lineRule="auto"/>
        <w:ind w:firstLine="1040"/>
        <w:jc w:val="center"/>
        <w:rPr>
          <w:rFonts w:ascii="Times New Roman" w:eastAsia="黑体" w:hAnsi="Times New Roman" w:cs="Times New Roman"/>
          <w:sz w:val="52"/>
        </w:rPr>
      </w:pPr>
    </w:p>
    <w:p w:rsidR="006E311F" w:rsidRPr="00BF1B33" w:rsidRDefault="006E311F" w:rsidP="006E311F">
      <w:pPr>
        <w:spacing w:line="300" w:lineRule="auto"/>
        <w:ind w:firstLine="1040"/>
        <w:jc w:val="center"/>
        <w:rPr>
          <w:rFonts w:ascii="Times New Roman" w:eastAsia="黑体" w:hAnsi="Times New Roman" w:cs="Times New Roman"/>
          <w:sz w:val="52"/>
        </w:rPr>
      </w:pPr>
    </w:p>
    <w:p w:rsidR="006E311F" w:rsidRPr="0044030B" w:rsidRDefault="006E311F" w:rsidP="006E311F">
      <w:pPr>
        <w:spacing w:line="300" w:lineRule="auto"/>
        <w:ind w:firstLine="1040"/>
        <w:jc w:val="center"/>
        <w:rPr>
          <w:rFonts w:ascii="Times New Roman" w:eastAsia="黑体" w:hAnsi="Times New Roman" w:cs="Times New Roman"/>
          <w:sz w:val="52"/>
        </w:rPr>
      </w:pPr>
    </w:p>
    <w:p w:rsidR="006E311F" w:rsidRPr="00BF1B33" w:rsidRDefault="006E311F" w:rsidP="006E311F">
      <w:pPr>
        <w:spacing w:line="300" w:lineRule="auto"/>
        <w:ind w:firstLine="1040"/>
        <w:jc w:val="center"/>
        <w:rPr>
          <w:rFonts w:ascii="Times New Roman" w:eastAsia="黑体" w:hAnsi="Times New Roman" w:cs="Times New Roman"/>
          <w:sz w:val="52"/>
        </w:rPr>
      </w:pPr>
    </w:p>
    <w:p w:rsidR="006E311F" w:rsidRPr="00387E40" w:rsidRDefault="006E311F" w:rsidP="00CB5F0D">
      <w:pPr>
        <w:spacing w:line="300" w:lineRule="auto"/>
        <w:ind w:firstLineChars="0" w:firstLine="0"/>
        <w:jc w:val="center"/>
        <w:rPr>
          <w:rFonts w:ascii="方正小标宋简体" w:eastAsia="方正小标宋简体" w:hAnsi="Times New Roman" w:cs="Times New Roman"/>
          <w:sz w:val="44"/>
          <w:szCs w:val="52"/>
        </w:rPr>
      </w:pPr>
      <w:r w:rsidRPr="00387E40">
        <w:rPr>
          <w:rFonts w:ascii="方正小标宋简体" w:eastAsia="方正小标宋简体" w:hAnsi="Times New Roman" w:cs="Times New Roman" w:hint="eastAsia"/>
          <w:sz w:val="44"/>
          <w:szCs w:val="52"/>
        </w:rPr>
        <w:t>电力现货市场结算系统功能规范</w:t>
      </w:r>
    </w:p>
    <w:p w:rsidR="006E311F" w:rsidRPr="00387E40" w:rsidRDefault="006E311F" w:rsidP="00EC13BC">
      <w:pPr>
        <w:spacing w:line="300" w:lineRule="auto"/>
        <w:ind w:firstLineChars="0" w:firstLine="0"/>
        <w:jc w:val="center"/>
        <w:rPr>
          <w:rFonts w:ascii="楷体_GB2312" w:eastAsia="楷体_GB2312" w:hAnsi="Times New Roman" w:cs="Times New Roman"/>
          <w:sz w:val="32"/>
          <w:szCs w:val="30"/>
        </w:rPr>
      </w:pPr>
      <w:r w:rsidRPr="00387E40">
        <w:rPr>
          <w:rFonts w:ascii="楷体_GB2312" w:eastAsia="楷体_GB2312" w:hAnsi="Times New Roman" w:cs="Times New Roman" w:hint="eastAsia"/>
          <w:sz w:val="32"/>
          <w:szCs w:val="30"/>
        </w:rPr>
        <w:t>（征求意见稿）</w:t>
      </w:r>
    </w:p>
    <w:p w:rsidR="006E311F" w:rsidRPr="00BF1B33" w:rsidRDefault="006E311F" w:rsidP="006E311F">
      <w:pPr>
        <w:spacing w:line="300" w:lineRule="auto"/>
        <w:ind w:firstLine="643"/>
        <w:jc w:val="center"/>
        <w:rPr>
          <w:rFonts w:ascii="Times New Roman" w:eastAsia="黑体" w:hAnsi="Times New Roman" w:cs="Times New Roman"/>
          <w:b/>
          <w:sz w:val="32"/>
          <w:szCs w:val="30"/>
        </w:rPr>
      </w:pPr>
    </w:p>
    <w:p w:rsidR="006E311F" w:rsidRPr="00BF1B33" w:rsidRDefault="006E311F" w:rsidP="002C6A78">
      <w:pPr>
        <w:spacing w:line="300" w:lineRule="auto"/>
        <w:ind w:firstLineChars="0" w:firstLine="0"/>
        <w:rPr>
          <w:rFonts w:ascii="Times New Roman" w:eastAsia="黑体" w:hAnsi="Times New Roman" w:cs="Times New Roman"/>
          <w:b/>
          <w:sz w:val="30"/>
          <w:szCs w:val="30"/>
        </w:rPr>
      </w:pPr>
    </w:p>
    <w:p w:rsidR="006E311F" w:rsidRPr="002C6A78" w:rsidRDefault="006E311F" w:rsidP="002C6A78">
      <w:pPr>
        <w:spacing w:line="300" w:lineRule="auto"/>
        <w:ind w:firstLineChars="0" w:firstLine="0"/>
        <w:rPr>
          <w:rFonts w:ascii="Times New Roman" w:eastAsia="黑体" w:hAnsi="Times New Roman" w:cs="Times New Roman"/>
          <w:b/>
          <w:sz w:val="52"/>
          <w:szCs w:val="52"/>
        </w:rPr>
      </w:pPr>
    </w:p>
    <w:p w:rsidR="006E311F" w:rsidRPr="00BF1B33" w:rsidRDefault="006E311F" w:rsidP="002C6A78">
      <w:pPr>
        <w:spacing w:line="300" w:lineRule="auto"/>
        <w:ind w:firstLineChars="0" w:firstLine="0"/>
        <w:rPr>
          <w:rFonts w:ascii="Times New Roman" w:eastAsia="黑体" w:hAnsi="Times New Roman" w:cs="Times New Roman"/>
          <w:sz w:val="44"/>
          <w:szCs w:val="44"/>
        </w:rPr>
      </w:pPr>
    </w:p>
    <w:p w:rsidR="006E311F" w:rsidRPr="00BF1B33" w:rsidRDefault="006E311F" w:rsidP="002C6A78">
      <w:pPr>
        <w:pStyle w:val="15"/>
        <w:spacing w:line="300" w:lineRule="auto"/>
        <w:rPr>
          <w:rFonts w:cs="Times New Roman"/>
        </w:rPr>
      </w:pPr>
    </w:p>
    <w:p w:rsidR="006E311F" w:rsidRPr="00BF1B33" w:rsidRDefault="006E311F" w:rsidP="002C6A78">
      <w:pPr>
        <w:pStyle w:val="15"/>
        <w:spacing w:line="300" w:lineRule="auto"/>
        <w:rPr>
          <w:rFonts w:cs="Times New Roman"/>
        </w:rPr>
      </w:pPr>
    </w:p>
    <w:p w:rsidR="006E311F" w:rsidRDefault="006E311F" w:rsidP="002C6A78">
      <w:pPr>
        <w:spacing w:line="300" w:lineRule="auto"/>
        <w:ind w:firstLineChars="0" w:firstLine="0"/>
        <w:rPr>
          <w:rFonts w:ascii="Times New Roman" w:eastAsia="黑体" w:hAnsi="Times New Roman" w:cs="Times New Roman"/>
          <w:sz w:val="44"/>
          <w:szCs w:val="44"/>
        </w:rPr>
      </w:pPr>
    </w:p>
    <w:p w:rsidR="000F57AF" w:rsidRDefault="000F57AF" w:rsidP="002C6A78">
      <w:pPr>
        <w:spacing w:line="300" w:lineRule="auto"/>
        <w:ind w:firstLineChars="0" w:firstLine="0"/>
        <w:rPr>
          <w:rFonts w:ascii="Times New Roman" w:eastAsia="黑体" w:hAnsi="Times New Roman" w:cs="Times New Roman"/>
          <w:sz w:val="44"/>
          <w:szCs w:val="44"/>
        </w:rPr>
      </w:pPr>
    </w:p>
    <w:p w:rsidR="000F57AF" w:rsidRDefault="000F57AF" w:rsidP="002C6A78">
      <w:pPr>
        <w:spacing w:line="300" w:lineRule="auto"/>
        <w:ind w:firstLineChars="0" w:firstLine="0"/>
        <w:rPr>
          <w:rFonts w:ascii="Times New Roman" w:eastAsia="黑体" w:hAnsi="Times New Roman" w:cs="Times New Roman"/>
          <w:sz w:val="44"/>
          <w:szCs w:val="44"/>
        </w:rPr>
      </w:pPr>
    </w:p>
    <w:p w:rsidR="000F57AF" w:rsidRDefault="000F57AF" w:rsidP="002C6A78">
      <w:pPr>
        <w:spacing w:line="300" w:lineRule="auto"/>
        <w:ind w:firstLineChars="0" w:firstLine="0"/>
        <w:rPr>
          <w:rFonts w:ascii="Times New Roman" w:eastAsia="黑体" w:hAnsi="Times New Roman" w:cs="Times New Roman"/>
          <w:sz w:val="44"/>
          <w:szCs w:val="44"/>
        </w:rPr>
      </w:pPr>
    </w:p>
    <w:p w:rsidR="000F57AF" w:rsidRDefault="000F57AF" w:rsidP="002C6A78">
      <w:pPr>
        <w:spacing w:line="300" w:lineRule="auto"/>
        <w:ind w:firstLineChars="0" w:firstLine="0"/>
        <w:rPr>
          <w:rFonts w:ascii="Times New Roman" w:eastAsia="黑体" w:hAnsi="Times New Roman" w:cs="Times New Roman"/>
          <w:sz w:val="44"/>
          <w:szCs w:val="44"/>
        </w:rPr>
      </w:pPr>
    </w:p>
    <w:p w:rsidR="006E311F" w:rsidRPr="00BF1B33" w:rsidRDefault="006E311F" w:rsidP="002C6A78">
      <w:pPr>
        <w:spacing w:line="300" w:lineRule="auto"/>
        <w:ind w:firstLineChars="0" w:firstLine="0"/>
        <w:rPr>
          <w:rFonts w:ascii="Times New Roman" w:eastAsia="黑体" w:hAnsi="Times New Roman" w:cs="Times New Roman"/>
          <w:sz w:val="32"/>
          <w:szCs w:val="36"/>
        </w:rPr>
      </w:pPr>
      <w:bookmarkStart w:id="0" w:name="_GoBack"/>
      <w:bookmarkEnd w:id="0"/>
    </w:p>
    <w:p w:rsidR="00EC13BC" w:rsidRDefault="00EC13BC" w:rsidP="002C6A78">
      <w:pPr>
        <w:spacing w:line="300" w:lineRule="auto"/>
        <w:ind w:firstLineChars="0" w:firstLine="0"/>
        <w:rPr>
          <w:rFonts w:ascii="Times New Roman" w:eastAsia="黑体" w:hAnsi="Times New Roman" w:cs="Times New Roman"/>
          <w:sz w:val="32"/>
          <w:szCs w:val="36"/>
        </w:rPr>
      </w:pPr>
    </w:p>
    <w:p w:rsidR="006E311F" w:rsidRDefault="006E311F" w:rsidP="006E311F">
      <w:pPr>
        <w:spacing w:line="300" w:lineRule="auto"/>
        <w:ind w:firstLine="640"/>
        <w:jc w:val="center"/>
        <w:rPr>
          <w:rFonts w:ascii="Times New Roman" w:eastAsia="黑体" w:hAnsi="Times New Roman" w:cs="Times New Roman"/>
          <w:sz w:val="32"/>
          <w:szCs w:val="36"/>
        </w:rPr>
      </w:pPr>
      <w:r w:rsidRPr="00BF1B33">
        <w:rPr>
          <w:rFonts w:ascii="Times New Roman" w:eastAsia="黑体" w:hAnsi="Times New Roman" w:cs="Times New Roman"/>
          <w:sz w:val="32"/>
          <w:szCs w:val="36"/>
        </w:rPr>
        <w:t>二〇一八年四月</w:t>
      </w:r>
    </w:p>
    <w:p w:rsidR="00817D64" w:rsidRDefault="00817D64" w:rsidP="006E311F">
      <w:pPr>
        <w:spacing w:line="300" w:lineRule="auto"/>
        <w:ind w:firstLine="640"/>
        <w:jc w:val="center"/>
        <w:rPr>
          <w:rFonts w:ascii="Times New Roman" w:eastAsia="黑体" w:hAnsi="Times New Roman" w:cs="Times New Roman"/>
          <w:sz w:val="32"/>
          <w:szCs w:val="36"/>
        </w:rPr>
        <w:sectPr w:rsidR="00817D64" w:rsidSect="00817D6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fmt="upperRoman"/>
          <w:cols w:space="425"/>
          <w:docGrid w:type="lines" w:linePitch="312"/>
        </w:sectPr>
      </w:pPr>
    </w:p>
    <w:p w:rsidR="00817D64" w:rsidRDefault="00817D64" w:rsidP="006E311F">
      <w:pPr>
        <w:spacing w:line="300" w:lineRule="auto"/>
        <w:ind w:firstLine="640"/>
        <w:jc w:val="center"/>
        <w:rPr>
          <w:rFonts w:ascii="Times New Roman" w:eastAsia="黑体" w:hAnsi="Times New Roman" w:cs="Times New Roman"/>
          <w:sz w:val="32"/>
          <w:szCs w:val="36"/>
        </w:rPr>
        <w:sectPr w:rsidR="00817D64" w:rsidSect="00817D64">
          <w:type w:val="continuous"/>
          <w:pgSz w:w="11906" w:h="16838"/>
          <w:pgMar w:top="1440" w:right="1800" w:bottom="1440" w:left="1800" w:header="851" w:footer="992" w:gutter="0"/>
          <w:pgNumType w:fmt="upperRoman"/>
          <w:cols w:space="425"/>
          <w:docGrid w:type="lines" w:linePitch="312"/>
        </w:sectPr>
      </w:pPr>
    </w:p>
    <w:p w:rsidR="00572173" w:rsidRPr="00BF1B33" w:rsidRDefault="00572173" w:rsidP="00572173">
      <w:pPr>
        <w:spacing w:before="640" w:after="560" w:line="300" w:lineRule="auto"/>
        <w:ind w:firstLine="643"/>
        <w:jc w:val="center"/>
        <w:rPr>
          <w:rFonts w:ascii="Times New Roman" w:eastAsia="黑体" w:hAnsi="Times New Roman" w:cs="Times New Roman"/>
          <w:b/>
          <w:sz w:val="32"/>
          <w:szCs w:val="32"/>
        </w:rPr>
      </w:pPr>
      <w:r w:rsidRPr="00BF1B33">
        <w:rPr>
          <w:rFonts w:ascii="Times New Roman" w:eastAsia="黑体" w:hAnsi="Times New Roman" w:cs="Times New Roman"/>
          <w:b/>
          <w:sz w:val="32"/>
          <w:szCs w:val="32"/>
        </w:rPr>
        <w:lastRenderedPageBreak/>
        <w:t>目</w:t>
      </w:r>
      <w:r w:rsidRPr="00BF1B33">
        <w:rPr>
          <w:rFonts w:ascii="Times New Roman" w:eastAsia="黑体" w:hAnsi="Times New Roman" w:cs="Times New Roman"/>
          <w:b/>
          <w:sz w:val="32"/>
          <w:szCs w:val="32"/>
        </w:rPr>
        <w:t xml:space="preserve">    </w:t>
      </w:r>
      <w:r w:rsidRPr="00BF1B33">
        <w:rPr>
          <w:rFonts w:ascii="Times New Roman" w:eastAsia="黑体" w:hAnsi="Times New Roman" w:cs="Times New Roman"/>
          <w:b/>
          <w:sz w:val="32"/>
          <w:szCs w:val="32"/>
        </w:rPr>
        <w:t>录</w:t>
      </w:r>
    </w:p>
    <w:p w:rsidR="00110829" w:rsidRPr="00110829" w:rsidRDefault="00D61ED7">
      <w:pPr>
        <w:pStyle w:val="11"/>
        <w:ind w:firstLine="420"/>
        <w:rPr>
          <w:rFonts w:ascii="宋体" w:hAnsi="宋体"/>
          <w:noProof/>
          <w:sz w:val="24"/>
          <w:szCs w:val="24"/>
        </w:rPr>
      </w:pPr>
      <w:r w:rsidRPr="00D61ED7">
        <w:fldChar w:fldCharType="begin"/>
      </w:r>
      <w:r w:rsidR="00B37CC4" w:rsidRPr="00BF1B33">
        <w:instrText xml:space="preserve"> TOC \o "1-3" \h \z \u </w:instrText>
      </w:r>
      <w:r w:rsidRPr="00D61ED7">
        <w:fldChar w:fldCharType="separate"/>
      </w:r>
      <w:hyperlink w:anchor="_Toc510715415" w:history="1">
        <w:r w:rsidR="00110829" w:rsidRPr="00110829">
          <w:rPr>
            <w:rStyle w:val="a7"/>
            <w:rFonts w:ascii="宋体" w:hAnsi="宋体" w:cs="Times New Roman"/>
            <w:noProof/>
            <w:sz w:val="24"/>
            <w:szCs w:val="24"/>
          </w:rPr>
          <w:t>1适用范围</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_Toc510715415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w:t>
        </w:r>
        <w:r w:rsidRPr="00110829">
          <w:rPr>
            <w:rFonts w:ascii="宋体" w:hAnsi="宋体"/>
            <w:noProof/>
            <w:webHidden/>
            <w:sz w:val="24"/>
            <w:szCs w:val="24"/>
          </w:rPr>
          <w:fldChar w:fldCharType="end"/>
        </w:r>
      </w:hyperlink>
    </w:p>
    <w:p w:rsidR="00110829" w:rsidRPr="00110829" w:rsidRDefault="00D61ED7">
      <w:pPr>
        <w:pStyle w:val="11"/>
        <w:ind w:firstLine="420"/>
        <w:rPr>
          <w:rFonts w:ascii="宋体" w:hAnsi="宋体"/>
          <w:noProof/>
          <w:sz w:val="24"/>
          <w:szCs w:val="24"/>
        </w:rPr>
      </w:pPr>
      <w:hyperlink w:anchor="_Toc510715416" w:history="1">
        <w:r w:rsidR="00110829" w:rsidRPr="00110829">
          <w:rPr>
            <w:rStyle w:val="a7"/>
            <w:rFonts w:ascii="宋体" w:hAnsi="宋体" w:cs="Times New Roman"/>
            <w:noProof/>
            <w:sz w:val="24"/>
            <w:szCs w:val="24"/>
          </w:rPr>
          <w:t>2规范性引用文件</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_Toc510715416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w:t>
        </w:r>
        <w:r w:rsidRPr="00110829">
          <w:rPr>
            <w:rFonts w:ascii="宋体" w:hAnsi="宋体"/>
            <w:noProof/>
            <w:webHidden/>
            <w:sz w:val="24"/>
            <w:szCs w:val="24"/>
          </w:rPr>
          <w:fldChar w:fldCharType="end"/>
        </w:r>
      </w:hyperlink>
    </w:p>
    <w:p w:rsidR="00110829" w:rsidRPr="00110829" w:rsidRDefault="00D61ED7">
      <w:pPr>
        <w:pStyle w:val="11"/>
        <w:ind w:firstLine="420"/>
        <w:rPr>
          <w:rFonts w:ascii="宋体" w:hAnsi="宋体"/>
          <w:noProof/>
          <w:sz w:val="24"/>
          <w:szCs w:val="24"/>
        </w:rPr>
      </w:pPr>
      <w:hyperlink w:anchor="_Toc510715417" w:history="1">
        <w:r w:rsidR="00110829" w:rsidRPr="00110829">
          <w:rPr>
            <w:rStyle w:val="a7"/>
            <w:rFonts w:ascii="宋体" w:hAnsi="宋体" w:cs="Times New Roman"/>
            <w:noProof/>
            <w:sz w:val="24"/>
            <w:szCs w:val="24"/>
          </w:rPr>
          <w:t>3术语和定义</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_Toc510715417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2</w:t>
        </w:r>
        <w:r w:rsidRPr="00110829">
          <w:rPr>
            <w:rFonts w:ascii="宋体" w:hAnsi="宋体"/>
            <w:noProof/>
            <w:webHidden/>
            <w:sz w:val="24"/>
            <w:szCs w:val="24"/>
          </w:rPr>
          <w:fldChar w:fldCharType="end"/>
        </w:r>
      </w:hyperlink>
    </w:p>
    <w:p w:rsidR="00110829" w:rsidRPr="00110829" w:rsidRDefault="00D61ED7">
      <w:pPr>
        <w:pStyle w:val="11"/>
        <w:ind w:firstLine="420"/>
        <w:rPr>
          <w:rFonts w:ascii="宋体" w:hAnsi="宋体"/>
          <w:noProof/>
          <w:sz w:val="24"/>
          <w:szCs w:val="24"/>
        </w:rPr>
      </w:pPr>
      <w:hyperlink w:anchor="_Toc510715418" w:history="1">
        <w:r w:rsidR="00110829" w:rsidRPr="00110829">
          <w:rPr>
            <w:rStyle w:val="a7"/>
            <w:rFonts w:ascii="宋体" w:hAnsi="宋体" w:cs="Times New Roman"/>
            <w:noProof/>
            <w:sz w:val="24"/>
            <w:szCs w:val="24"/>
          </w:rPr>
          <w:t>4总体要求</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_Toc510715418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4</w:t>
        </w:r>
        <w:r w:rsidRPr="00110829">
          <w:rPr>
            <w:rFonts w:ascii="宋体" w:hAnsi="宋体"/>
            <w:noProof/>
            <w:webHidden/>
            <w:sz w:val="24"/>
            <w:szCs w:val="24"/>
          </w:rPr>
          <w:fldChar w:fldCharType="end"/>
        </w:r>
      </w:hyperlink>
    </w:p>
    <w:p w:rsidR="00110829" w:rsidRPr="00110829" w:rsidRDefault="00D61ED7">
      <w:pPr>
        <w:pStyle w:val="21"/>
        <w:rPr>
          <w:rFonts w:ascii="宋体" w:hAnsi="宋体"/>
          <w:noProof/>
          <w:sz w:val="24"/>
          <w:szCs w:val="24"/>
        </w:rPr>
      </w:pPr>
      <w:hyperlink w:anchor="_Toc510715419" w:history="1">
        <w:r w:rsidR="00110829" w:rsidRPr="00110829">
          <w:rPr>
            <w:rStyle w:val="a7"/>
            <w:rFonts w:ascii="宋体" w:hAnsi="宋体"/>
            <w:noProof/>
            <w:sz w:val="24"/>
            <w:szCs w:val="24"/>
          </w:rPr>
          <w:t>4.1应用范围</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_Toc510715419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4</w:t>
        </w:r>
        <w:r w:rsidRPr="00110829">
          <w:rPr>
            <w:rFonts w:ascii="宋体" w:hAnsi="宋体"/>
            <w:noProof/>
            <w:webHidden/>
            <w:sz w:val="24"/>
            <w:szCs w:val="24"/>
          </w:rPr>
          <w:fldChar w:fldCharType="end"/>
        </w:r>
      </w:hyperlink>
    </w:p>
    <w:p w:rsidR="00110829" w:rsidRPr="00110829" w:rsidRDefault="00D61ED7">
      <w:pPr>
        <w:pStyle w:val="21"/>
        <w:rPr>
          <w:rFonts w:ascii="宋体" w:hAnsi="宋体"/>
          <w:noProof/>
          <w:sz w:val="24"/>
          <w:szCs w:val="24"/>
        </w:rPr>
      </w:pPr>
      <w:hyperlink w:anchor="_Toc510715420" w:history="1">
        <w:r w:rsidR="00110829" w:rsidRPr="00110829">
          <w:rPr>
            <w:rStyle w:val="a7"/>
            <w:rFonts w:ascii="宋体" w:hAnsi="宋体"/>
            <w:noProof/>
            <w:sz w:val="24"/>
            <w:szCs w:val="24"/>
          </w:rPr>
          <w:t>4.2先进性要求</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_Toc510715420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4</w:t>
        </w:r>
        <w:r w:rsidRPr="00110829">
          <w:rPr>
            <w:rFonts w:ascii="宋体" w:hAnsi="宋体"/>
            <w:noProof/>
            <w:webHidden/>
            <w:sz w:val="24"/>
            <w:szCs w:val="24"/>
          </w:rPr>
          <w:fldChar w:fldCharType="end"/>
        </w:r>
      </w:hyperlink>
    </w:p>
    <w:p w:rsidR="00110829" w:rsidRPr="00110829" w:rsidRDefault="00D61ED7">
      <w:pPr>
        <w:pStyle w:val="21"/>
        <w:rPr>
          <w:rFonts w:ascii="宋体" w:hAnsi="宋体"/>
          <w:noProof/>
          <w:sz w:val="24"/>
          <w:szCs w:val="24"/>
        </w:rPr>
      </w:pPr>
      <w:hyperlink w:anchor="_Toc510715421" w:history="1">
        <w:r w:rsidR="00110829" w:rsidRPr="00110829">
          <w:rPr>
            <w:rStyle w:val="a7"/>
            <w:rFonts w:ascii="宋体" w:hAnsi="宋体"/>
            <w:noProof/>
            <w:sz w:val="24"/>
            <w:szCs w:val="24"/>
          </w:rPr>
          <w:t>4.3接口要求</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_Toc510715421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4</w:t>
        </w:r>
        <w:r w:rsidRPr="00110829">
          <w:rPr>
            <w:rFonts w:ascii="宋体" w:hAnsi="宋体"/>
            <w:noProof/>
            <w:webHidden/>
            <w:sz w:val="24"/>
            <w:szCs w:val="24"/>
          </w:rPr>
          <w:fldChar w:fldCharType="end"/>
        </w:r>
      </w:hyperlink>
    </w:p>
    <w:p w:rsidR="00110829" w:rsidRPr="00110829" w:rsidRDefault="00D61ED7">
      <w:pPr>
        <w:pStyle w:val="21"/>
        <w:rPr>
          <w:rFonts w:ascii="宋体" w:hAnsi="宋体"/>
          <w:noProof/>
          <w:sz w:val="24"/>
          <w:szCs w:val="24"/>
        </w:rPr>
      </w:pPr>
      <w:hyperlink w:anchor="_Toc510715422" w:history="1">
        <w:r w:rsidR="00110829" w:rsidRPr="00110829">
          <w:rPr>
            <w:rStyle w:val="a7"/>
            <w:rFonts w:ascii="宋体" w:hAnsi="宋体"/>
            <w:noProof/>
            <w:sz w:val="24"/>
            <w:szCs w:val="24"/>
          </w:rPr>
          <w:t>4.4完整性要求</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_Toc510715422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4</w:t>
        </w:r>
        <w:r w:rsidRPr="00110829">
          <w:rPr>
            <w:rFonts w:ascii="宋体" w:hAnsi="宋体"/>
            <w:noProof/>
            <w:webHidden/>
            <w:sz w:val="24"/>
            <w:szCs w:val="24"/>
          </w:rPr>
          <w:fldChar w:fldCharType="end"/>
        </w:r>
      </w:hyperlink>
    </w:p>
    <w:p w:rsidR="00110829" w:rsidRPr="00110829" w:rsidRDefault="00D61ED7">
      <w:pPr>
        <w:pStyle w:val="11"/>
        <w:ind w:firstLine="420"/>
        <w:rPr>
          <w:rFonts w:ascii="宋体" w:hAnsi="宋体"/>
          <w:noProof/>
          <w:sz w:val="24"/>
          <w:szCs w:val="24"/>
        </w:rPr>
      </w:pPr>
      <w:hyperlink w:anchor="_Toc510715423" w:history="1">
        <w:r w:rsidR="00110829" w:rsidRPr="00110829">
          <w:rPr>
            <w:rStyle w:val="a7"/>
            <w:rFonts w:ascii="宋体" w:hAnsi="宋体" w:cs="Times New Roman"/>
            <w:noProof/>
            <w:sz w:val="24"/>
            <w:szCs w:val="24"/>
          </w:rPr>
          <w:t>5总体功能框架</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_Toc510715423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4</w:t>
        </w:r>
        <w:r w:rsidRPr="00110829">
          <w:rPr>
            <w:rFonts w:ascii="宋体" w:hAnsi="宋体"/>
            <w:noProof/>
            <w:webHidden/>
            <w:sz w:val="24"/>
            <w:szCs w:val="24"/>
          </w:rPr>
          <w:fldChar w:fldCharType="end"/>
        </w:r>
      </w:hyperlink>
    </w:p>
    <w:p w:rsidR="00110829" w:rsidRPr="00110829" w:rsidRDefault="00D61ED7">
      <w:pPr>
        <w:pStyle w:val="21"/>
        <w:rPr>
          <w:rFonts w:ascii="宋体" w:hAnsi="宋体"/>
          <w:noProof/>
          <w:sz w:val="24"/>
          <w:szCs w:val="24"/>
        </w:rPr>
      </w:pPr>
      <w:hyperlink w:anchor="_Toc510715424" w:history="1">
        <w:r w:rsidR="00110829" w:rsidRPr="00110829">
          <w:rPr>
            <w:rStyle w:val="a7"/>
            <w:rFonts w:ascii="宋体" w:hAnsi="宋体"/>
            <w:noProof/>
            <w:sz w:val="24"/>
            <w:szCs w:val="24"/>
          </w:rPr>
          <w:t>5.1结算基础数据</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_Toc510715424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5</w:t>
        </w:r>
        <w:r w:rsidRPr="00110829">
          <w:rPr>
            <w:rFonts w:ascii="宋体" w:hAnsi="宋体"/>
            <w:noProof/>
            <w:webHidden/>
            <w:sz w:val="24"/>
            <w:szCs w:val="24"/>
          </w:rPr>
          <w:fldChar w:fldCharType="end"/>
        </w:r>
      </w:hyperlink>
    </w:p>
    <w:p w:rsidR="00110829" w:rsidRPr="00110829" w:rsidRDefault="00D61ED7">
      <w:pPr>
        <w:pStyle w:val="21"/>
        <w:rPr>
          <w:rFonts w:ascii="宋体" w:hAnsi="宋体"/>
          <w:noProof/>
          <w:sz w:val="24"/>
          <w:szCs w:val="24"/>
        </w:rPr>
      </w:pPr>
      <w:hyperlink w:anchor="_Toc510715425" w:history="1">
        <w:r w:rsidR="00110829" w:rsidRPr="00110829">
          <w:rPr>
            <w:rStyle w:val="a7"/>
            <w:rFonts w:ascii="宋体" w:hAnsi="宋体"/>
            <w:noProof/>
            <w:sz w:val="24"/>
            <w:szCs w:val="24"/>
          </w:rPr>
          <w:t>5.2结算核心业务</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_Toc510715425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5</w:t>
        </w:r>
        <w:r w:rsidRPr="00110829">
          <w:rPr>
            <w:rFonts w:ascii="宋体" w:hAnsi="宋体"/>
            <w:noProof/>
            <w:webHidden/>
            <w:sz w:val="24"/>
            <w:szCs w:val="24"/>
          </w:rPr>
          <w:fldChar w:fldCharType="end"/>
        </w:r>
      </w:hyperlink>
    </w:p>
    <w:p w:rsidR="00110829" w:rsidRPr="00110829" w:rsidRDefault="00D61ED7">
      <w:pPr>
        <w:pStyle w:val="21"/>
        <w:rPr>
          <w:rFonts w:ascii="宋体" w:hAnsi="宋体"/>
          <w:noProof/>
          <w:sz w:val="24"/>
          <w:szCs w:val="24"/>
        </w:rPr>
      </w:pPr>
      <w:hyperlink w:anchor="_Toc510715426" w:history="1">
        <w:r w:rsidR="00110829" w:rsidRPr="00110829">
          <w:rPr>
            <w:rStyle w:val="a7"/>
            <w:rFonts w:ascii="宋体" w:hAnsi="宋体"/>
            <w:noProof/>
            <w:sz w:val="24"/>
            <w:szCs w:val="24"/>
          </w:rPr>
          <w:t>5.3结算账单及发布</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_Toc510715426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6</w:t>
        </w:r>
        <w:r w:rsidRPr="00110829">
          <w:rPr>
            <w:rFonts w:ascii="宋体" w:hAnsi="宋体"/>
            <w:noProof/>
            <w:webHidden/>
            <w:sz w:val="24"/>
            <w:szCs w:val="24"/>
          </w:rPr>
          <w:fldChar w:fldCharType="end"/>
        </w:r>
      </w:hyperlink>
    </w:p>
    <w:p w:rsidR="00110829" w:rsidRPr="00110829" w:rsidRDefault="00D61ED7">
      <w:pPr>
        <w:pStyle w:val="21"/>
        <w:rPr>
          <w:rFonts w:ascii="宋体" w:hAnsi="宋体"/>
          <w:noProof/>
          <w:sz w:val="24"/>
          <w:szCs w:val="24"/>
        </w:rPr>
      </w:pPr>
      <w:hyperlink w:anchor="_Toc510715427" w:history="1">
        <w:r w:rsidR="00110829" w:rsidRPr="00110829">
          <w:rPr>
            <w:rStyle w:val="a7"/>
            <w:rFonts w:ascii="宋体" w:hAnsi="宋体"/>
            <w:noProof/>
            <w:sz w:val="24"/>
            <w:szCs w:val="24"/>
          </w:rPr>
          <w:t>5.4信用金管理</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_Toc510715427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6</w:t>
        </w:r>
        <w:r w:rsidRPr="00110829">
          <w:rPr>
            <w:rFonts w:ascii="宋体" w:hAnsi="宋体"/>
            <w:noProof/>
            <w:webHidden/>
            <w:sz w:val="24"/>
            <w:szCs w:val="24"/>
          </w:rPr>
          <w:fldChar w:fldCharType="end"/>
        </w:r>
      </w:hyperlink>
    </w:p>
    <w:p w:rsidR="00110829" w:rsidRPr="00110829" w:rsidRDefault="00D61ED7">
      <w:pPr>
        <w:pStyle w:val="21"/>
        <w:rPr>
          <w:rFonts w:ascii="宋体" w:hAnsi="宋体"/>
          <w:noProof/>
          <w:sz w:val="24"/>
          <w:szCs w:val="24"/>
        </w:rPr>
      </w:pPr>
      <w:hyperlink w:anchor="_Toc510715428" w:history="1">
        <w:r w:rsidR="00110829" w:rsidRPr="00110829">
          <w:rPr>
            <w:rStyle w:val="a7"/>
            <w:rFonts w:ascii="宋体" w:hAnsi="宋体"/>
            <w:noProof/>
            <w:sz w:val="24"/>
            <w:szCs w:val="24"/>
          </w:rPr>
          <w:t>5.5结算数据交互</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_Toc510715428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6</w:t>
        </w:r>
        <w:r w:rsidRPr="00110829">
          <w:rPr>
            <w:rFonts w:ascii="宋体" w:hAnsi="宋体"/>
            <w:noProof/>
            <w:webHidden/>
            <w:sz w:val="24"/>
            <w:szCs w:val="24"/>
          </w:rPr>
          <w:fldChar w:fldCharType="end"/>
        </w:r>
      </w:hyperlink>
    </w:p>
    <w:p w:rsidR="00110829" w:rsidRPr="00110829" w:rsidRDefault="00D61ED7">
      <w:pPr>
        <w:pStyle w:val="21"/>
        <w:rPr>
          <w:rFonts w:ascii="宋体" w:hAnsi="宋体"/>
          <w:noProof/>
          <w:sz w:val="24"/>
          <w:szCs w:val="24"/>
        </w:rPr>
      </w:pPr>
      <w:hyperlink w:anchor="_Toc510715429" w:history="1">
        <w:r w:rsidR="00110829" w:rsidRPr="00110829">
          <w:rPr>
            <w:rStyle w:val="a7"/>
            <w:rFonts w:ascii="宋体" w:hAnsi="宋体"/>
            <w:noProof/>
            <w:sz w:val="24"/>
            <w:szCs w:val="24"/>
          </w:rPr>
          <w:t>5.6非功能性要求</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_Toc510715429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6</w:t>
        </w:r>
        <w:r w:rsidRPr="00110829">
          <w:rPr>
            <w:rFonts w:ascii="宋体" w:hAnsi="宋体"/>
            <w:noProof/>
            <w:webHidden/>
            <w:sz w:val="24"/>
            <w:szCs w:val="24"/>
          </w:rPr>
          <w:fldChar w:fldCharType="end"/>
        </w:r>
      </w:hyperlink>
    </w:p>
    <w:p w:rsidR="00110829" w:rsidRPr="00110829" w:rsidRDefault="00D61ED7">
      <w:pPr>
        <w:pStyle w:val="11"/>
        <w:ind w:firstLine="420"/>
        <w:rPr>
          <w:rFonts w:ascii="宋体" w:hAnsi="宋体"/>
          <w:noProof/>
          <w:sz w:val="24"/>
          <w:szCs w:val="24"/>
        </w:rPr>
      </w:pPr>
      <w:hyperlink w:anchor="_Toc510715430" w:history="1">
        <w:r w:rsidR="00110829" w:rsidRPr="00110829">
          <w:rPr>
            <w:rStyle w:val="a7"/>
            <w:rFonts w:ascii="宋体" w:hAnsi="宋体" w:cs="Times New Roman"/>
            <w:noProof/>
            <w:sz w:val="24"/>
            <w:szCs w:val="24"/>
          </w:rPr>
          <w:t>6功能规范</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_Toc510715430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7</w:t>
        </w:r>
        <w:r w:rsidRPr="00110829">
          <w:rPr>
            <w:rFonts w:ascii="宋体" w:hAnsi="宋体"/>
            <w:noProof/>
            <w:webHidden/>
            <w:sz w:val="24"/>
            <w:szCs w:val="24"/>
          </w:rPr>
          <w:fldChar w:fldCharType="end"/>
        </w:r>
      </w:hyperlink>
    </w:p>
    <w:p w:rsidR="00110829" w:rsidRPr="00110829" w:rsidRDefault="00D61ED7">
      <w:pPr>
        <w:pStyle w:val="21"/>
        <w:rPr>
          <w:rFonts w:ascii="宋体" w:hAnsi="宋体"/>
          <w:noProof/>
          <w:sz w:val="24"/>
          <w:szCs w:val="24"/>
        </w:rPr>
      </w:pPr>
      <w:hyperlink w:anchor="_Toc510715431" w:history="1">
        <w:r w:rsidR="00110829" w:rsidRPr="00110829">
          <w:rPr>
            <w:rStyle w:val="a7"/>
            <w:rFonts w:ascii="宋体" w:hAnsi="宋体"/>
            <w:noProof/>
            <w:sz w:val="24"/>
            <w:szCs w:val="24"/>
          </w:rPr>
          <w:t>6.1基础模型</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_Toc510715431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7</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32" w:history="1">
        <w:r w:rsidR="00110829" w:rsidRPr="00110829">
          <w:rPr>
            <w:rStyle w:val="a7"/>
            <w:rFonts w:ascii="宋体" w:hAnsi="宋体"/>
            <w:noProof/>
            <w:sz w:val="24"/>
            <w:szCs w:val="24"/>
          </w:rPr>
          <w:t>6.1.1市场成员</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_Toc510715432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7</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33" w:history="1">
        <w:r w:rsidR="00110829" w:rsidRPr="00110829">
          <w:rPr>
            <w:rStyle w:val="a7"/>
            <w:rFonts w:ascii="宋体" w:hAnsi="宋体"/>
            <w:noProof/>
            <w:sz w:val="24"/>
            <w:szCs w:val="24"/>
          </w:rPr>
          <w:t>6.1.2结算主体</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_Toc510715433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7</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34" w:history="1">
        <w:r w:rsidR="00110829" w:rsidRPr="00110829">
          <w:rPr>
            <w:rStyle w:val="a7"/>
            <w:rFonts w:ascii="宋体" w:hAnsi="宋体"/>
            <w:noProof/>
            <w:sz w:val="24"/>
            <w:szCs w:val="24"/>
          </w:rPr>
          <w:t>6.1.3计量关口</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_Toc510715434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9</w:t>
        </w:r>
        <w:r w:rsidRPr="00110829">
          <w:rPr>
            <w:rFonts w:ascii="宋体" w:hAnsi="宋体"/>
            <w:noProof/>
            <w:webHidden/>
            <w:sz w:val="24"/>
            <w:szCs w:val="24"/>
          </w:rPr>
          <w:fldChar w:fldCharType="end"/>
        </w:r>
      </w:hyperlink>
    </w:p>
    <w:p w:rsidR="00110829" w:rsidRPr="00110829" w:rsidRDefault="00D61ED7">
      <w:pPr>
        <w:pStyle w:val="21"/>
        <w:rPr>
          <w:rFonts w:ascii="宋体" w:hAnsi="宋体"/>
          <w:noProof/>
          <w:sz w:val="24"/>
          <w:szCs w:val="24"/>
        </w:rPr>
      </w:pPr>
      <w:hyperlink w:anchor="_Toc510715435" w:history="1">
        <w:r w:rsidR="00110829" w:rsidRPr="00110829">
          <w:rPr>
            <w:rStyle w:val="a7"/>
            <w:rFonts w:ascii="宋体" w:hAnsi="宋体"/>
            <w:noProof/>
            <w:sz w:val="24"/>
            <w:szCs w:val="24"/>
          </w:rPr>
          <w:t>6.2参数配置</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_Toc510715435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9</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36" w:history="1">
        <w:r w:rsidR="00110829" w:rsidRPr="00110829">
          <w:rPr>
            <w:rStyle w:val="a7"/>
            <w:rFonts w:ascii="宋体" w:hAnsi="宋体"/>
            <w:noProof/>
            <w:sz w:val="24"/>
            <w:szCs w:val="24"/>
          </w:rPr>
          <w:t>6.2.1结算参数管理</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_Toc510715436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9</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37" w:history="1">
        <w:r w:rsidR="00110829" w:rsidRPr="00110829">
          <w:rPr>
            <w:rStyle w:val="a7"/>
            <w:rFonts w:ascii="宋体" w:hAnsi="宋体"/>
            <w:noProof/>
            <w:sz w:val="24"/>
            <w:szCs w:val="24"/>
          </w:rPr>
          <w:t>6.2.2计量关系配置</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_Toc510715437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10</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38" w:history="1">
        <w:r w:rsidR="00110829" w:rsidRPr="00110829">
          <w:rPr>
            <w:rStyle w:val="a7"/>
            <w:rFonts w:ascii="宋体" w:hAnsi="宋体"/>
            <w:noProof/>
            <w:sz w:val="24"/>
            <w:szCs w:val="24"/>
          </w:rPr>
          <w:t>6.2.3结算规则配置</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_Toc510715438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10</w:t>
        </w:r>
        <w:r w:rsidRPr="00110829">
          <w:rPr>
            <w:rFonts w:ascii="宋体" w:hAnsi="宋体"/>
            <w:noProof/>
            <w:webHidden/>
            <w:sz w:val="24"/>
            <w:szCs w:val="24"/>
          </w:rPr>
          <w:fldChar w:fldCharType="end"/>
        </w:r>
      </w:hyperlink>
    </w:p>
    <w:p w:rsidR="00110829" w:rsidRPr="00110829" w:rsidRDefault="00D61ED7">
      <w:pPr>
        <w:pStyle w:val="21"/>
        <w:rPr>
          <w:rFonts w:ascii="宋体" w:hAnsi="宋体"/>
          <w:noProof/>
          <w:sz w:val="24"/>
          <w:szCs w:val="24"/>
        </w:rPr>
      </w:pPr>
      <w:hyperlink w:anchor="_Toc510715439" w:history="1">
        <w:r w:rsidR="00110829" w:rsidRPr="00110829">
          <w:rPr>
            <w:rStyle w:val="a7"/>
            <w:rFonts w:ascii="宋体" w:hAnsi="宋体"/>
            <w:noProof/>
            <w:sz w:val="24"/>
            <w:szCs w:val="24"/>
          </w:rPr>
          <w:t>6.3计量关口电量</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_Toc510715439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10</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40" w:history="1">
        <w:r w:rsidR="00110829" w:rsidRPr="00110829">
          <w:rPr>
            <w:rStyle w:val="a7"/>
            <w:rFonts w:ascii="宋体" w:hAnsi="宋体"/>
            <w:noProof/>
            <w:sz w:val="24"/>
            <w:szCs w:val="24"/>
          </w:rPr>
          <w:t>6.3.1数据采集与校验</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_Toc510715440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10</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41" w:history="1">
        <w:r w:rsidR="00110829" w:rsidRPr="00110829">
          <w:rPr>
            <w:rStyle w:val="a7"/>
            <w:rFonts w:ascii="宋体" w:hAnsi="宋体"/>
            <w:noProof/>
            <w:sz w:val="24"/>
            <w:szCs w:val="24"/>
          </w:rPr>
          <w:t>6.3.2关口数据计算</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_Toc510715441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10</w:t>
        </w:r>
        <w:r w:rsidRPr="00110829">
          <w:rPr>
            <w:rFonts w:ascii="宋体" w:hAnsi="宋体"/>
            <w:noProof/>
            <w:webHidden/>
            <w:sz w:val="24"/>
            <w:szCs w:val="24"/>
          </w:rPr>
          <w:fldChar w:fldCharType="end"/>
        </w:r>
      </w:hyperlink>
    </w:p>
    <w:p w:rsidR="00110829" w:rsidRPr="00110829" w:rsidRDefault="00D61ED7">
      <w:pPr>
        <w:pStyle w:val="21"/>
        <w:rPr>
          <w:rFonts w:ascii="宋体" w:hAnsi="宋体"/>
          <w:noProof/>
          <w:sz w:val="24"/>
          <w:szCs w:val="24"/>
        </w:rPr>
      </w:pPr>
      <w:hyperlink w:anchor="_Toc510715442" w:history="1">
        <w:r w:rsidR="00110829" w:rsidRPr="00110829">
          <w:rPr>
            <w:rStyle w:val="a7"/>
            <w:rFonts w:ascii="宋体" w:hAnsi="宋体"/>
            <w:noProof/>
            <w:sz w:val="24"/>
            <w:szCs w:val="24"/>
          </w:rPr>
          <w:t>6.4电能结算</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_Toc510715442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10</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43" w:history="1">
        <w:r w:rsidR="00110829" w:rsidRPr="00110829">
          <w:rPr>
            <w:rStyle w:val="a7"/>
            <w:rFonts w:ascii="宋体" w:hAnsi="宋体"/>
            <w:noProof/>
            <w:sz w:val="24"/>
            <w:szCs w:val="24"/>
          </w:rPr>
          <w:t>6.4.1合约电能结算</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_Toc510715443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10</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44" w:history="1">
        <w:r w:rsidR="00110829" w:rsidRPr="00110829">
          <w:rPr>
            <w:rStyle w:val="a7"/>
            <w:rFonts w:ascii="宋体" w:hAnsi="宋体"/>
            <w:noProof/>
            <w:sz w:val="24"/>
            <w:szCs w:val="24"/>
          </w:rPr>
          <w:t>6.4.2日前电能结算</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_Toc510715444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11</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45" w:history="1">
        <w:r w:rsidR="00110829" w:rsidRPr="00110829">
          <w:rPr>
            <w:rStyle w:val="a7"/>
            <w:rFonts w:ascii="宋体" w:hAnsi="宋体"/>
            <w:noProof/>
            <w:sz w:val="24"/>
            <w:szCs w:val="24"/>
          </w:rPr>
          <w:t>6.4.3实时电能结算</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_Toc510715445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11</w:t>
        </w:r>
        <w:r w:rsidRPr="00110829">
          <w:rPr>
            <w:rFonts w:ascii="宋体" w:hAnsi="宋体"/>
            <w:noProof/>
            <w:webHidden/>
            <w:sz w:val="24"/>
            <w:szCs w:val="24"/>
          </w:rPr>
          <w:fldChar w:fldCharType="end"/>
        </w:r>
      </w:hyperlink>
    </w:p>
    <w:p w:rsidR="00110829" w:rsidRPr="00110829" w:rsidRDefault="00D61ED7">
      <w:pPr>
        <w:pStyle w:val="21"/>
        <w:rPr>
          <w:rFonts w:ascii="宋体" w:hAnsi="宋体"/>
          <w:noProof/>
          <w:sz w:val="24"/>
          <w:szCs w:val="24"/>
        </w:rPr>
      </w:pPr>
      <w:hyperlink w:anchor="_Toc510715446" w:history="1">
        <w:r w:rsidR="00110829" w:rsidRPr="00110829">
          <w:rPr>
            <w:rStyle w:val="a7"/>
            <w:rFonts w:ascii="宋体" w:hAnsi="宋体"/>
            <w:noProof/>
            <w:sz w:val="24"/>
            <w:szCs w:val="24"/>
          </w:rPr>
          <w:t>6.5辅助服务结算</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_Toc510715446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11</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47" w:history="1">
        <w:r w:rsidR="00110829" w:rsidRPr="00110829">
          <w:rPr>
            <w:rStyle w:val="a7"/>
            <w:rFonts w:ascii="宋体" w:hAnsi="宋体"/>
            <w:noProof/>
            <w:sz w:val="24"/>
            <w:szCs w:val="24"/>
          </w:rPr>
          <w:t>6.5.1调频结算</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_Toc510715447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11</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48" w:history="1">
        <w:r w:rsidR="00110829" w:rsidRPr="00110829">
          <w:rPr>
            <w:rStyle w:val="a7"/>
            <w:rFonts w:ascii="宋体" w:hAnsi="宋体"/>
            <w:noProof/>
            <w:sz w:val="24"/>
            <w:szCs w:val="24"/>
          </w:rPr>
          <w:t>6.5.2备用结算</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_Toc510715448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12</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49" w:history="1">
        <w:r w:rsidR="00110829" w:rsidRPr="00110829">
          <w:rPr>
            <w:rStyle w:val="a7"/>
            <w:rFonts w:ascii="宋体" w:hAnsi="宋体"/>
            <w:noProof/>
            <w:sz w:val="24"/>
            <w:szCs w:val="24"/>
          </w:rPr>
          <w:t>6.5.3考核与补偿</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_Toc510715449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12</w:t>
        </w:r>
        <w:r w:rsidRPr="00110829">
          <w:rPr>
            <w:rFonts w:ascii="宋体" w:hAnsi="宋体"/>
            <w:noProof/>
            <w:webHidden/>
            <w:sz w:val="24"/>
            <w:szCs w:val="24"/>
          </w:rPr>
          <w:fldChar w:fldCharType="end"/>
        </w:r>
      </w:hyperlink>
    </w:p>
    <w:p w:rsidR="00110829" w:rsidRPr="00110829" w:rsidRDefault="00D61ED7">
      <w:pPr>
        <w:pStyle w:val="21"/>
        <w:rPr>
          <w:rFonts w:ascii="宋体" w:hAnsi="宋体"/>
          <w:noProof/>
          <w:sz w:val="24"/>
          <w:szCs w:val="24"/>
        </w:rPr>
      </w:pPr>
      <w:hyperlink w:anchor="_Toc510715450" w:history="1">
        <w:r w:rsidR="00110829" w:rsidRPr="00110829">
          <w:rPr>
            <w:rStyle w:val="a7"/>
            <w:rFonts w:ascii="宋体" w:hAnsi="宋体"/>
            <w:noProof/>
            <w:sz w:val="24"/>
            <w:szCs w:val="24"/>
          </w:rPr>
          <w:t>6.6需求侧响应结算</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_Toc510715450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12</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51" w:history="1">
        <w:r w:rsidR="00110829" w:rsidRPr="00110829">
          <w:rPr>
            <w:rStyle w:val="a7"/>
            <w:rFonts w:ascii="宋体" w:hAnsi="宋体"/>
            <w:noProof/>
            <w:sz w:val="24"/>
            <w:szCs w:val="24"/>
          </w:rPr>
          <w:t>6.6.1需求响应类型</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_Toc510715451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12</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52" w:history="1">
        <w:r w:rsidR="00110829" w:rsidRPr="00110829">
          <w:rPr>
            <w:rStyle w:val="a7"/>
            <w:rFonts w:ascii="宋体" w:hAnsi="宋体"/>
            <w:noProof/>
            <w:sz w:val="24"/>
            <w:szCs w:val="24"/>
          </w:rPr>
          <w:t>6.6.2需求响应结算</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_Toc510715452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13</w:t>
        </w:r>
        <w:r w:rsidRPr="00110829">
          <w:rPr>
            <w:rFonts w:ascii="宋体" w:hAnsi="宋体"/>
            <w:noProof/>
            <w:webHidden/>
            <w:sz w:val="24"/>
            <w:szCs w:val="24"/>
          </w:rPr>
          <w:fldChar w:fldCharType="end"/>
        </w:r>
      </w:hyperlink>
    </w:p>
    <w:p w:rsidR="00110829" w:rsidRPr="00110829" w:rsidRDefault="00D61ED7">
      <w:pPr>
        <w:pStyle w:val="21"/>
        <w:rPr>
          <w:rFonts w:ascii="宋体" w:hAnsi="宋体"/>
          <w:noProof/>
          <w:sz w:val="24"/>
          <w:szCs w:val="24"/>
        </w:rPr>
      </w:pPr>
      <w:hyperlink w:anchor="_Toc510715453" w:history="1">
        <w:r w:rsidR="00110829" w:rsidRPr="00110829">
          <w:rPr>
            <w:rStyle w:val="a7"/>
            <w:rFonts w:ascii="宋体" w:hAnsi="宋体"/>
            <w:noProof/>
            <w:sz w:val="24"/>
            <w:szCs w:val="24"/>
          </w:rPr>
          <w:t>6.7偏差结算</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_Toc510715453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13</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54" w:history="1">
        <w:r w:rsidR="00110829" w:rsidRPr="00110829">
          <w:rPr>
            <w:rStyle w:val="a7"/>
            <w:rFonts w:ascii="宋体" w:hAnsi="宋体"/>
            <w:noProof/>
            <w:sz w:val="24"/>
            <w:szCs w:val="24"/>
          </w:rPr>
          <w:t>6.7.1电能偏差结算</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_Toc510715454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13</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55" w:history="1">
        <w:r w:rsidR="00110829" w:rsidRPr="00110829">
          <w:rPr>
            <w:rStyle w:val="a7"/>
            <w:rFonts w:ascii="宋体" w:hAnsi="宋体"/>
            <w:noProof/>
            <w:sz w:val="24"/>
            <w:szCs w:val="24"/>
          </w:rPr>
          <w:t>6.7.2辅助服务偏差结算</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_Toc510715455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13</w:t>
        </w:r>
        <w:r w:rsidRPr="00110829">
          <w:rPr>
            <w:rFonts w:ascii="宋体" w:hAnsi="宋体"/>
            <w:noProof/>
            <w:webHidden/>
            <w:sz w:val="24"/>
            <w:szCs w:val="24"/>
          </w:rPr>
          <w:fldChar w:fldCharType="end"/>
        </w:r>
      </w:hyperlink>
    </w:p>
    <w:p w:rsidR="00110829" w:rsidRPr="00110829" w:rsidRDefault="00D61ED7">
      <w:pPr>
        <w:pStyle w:val="21"/>
        <w:rPr>
          <w:rFonts w:ascii="宋体" w:hAnsi="宋体"/>
          <w:noProof/>
          <w:sz w:val="24"/>
          <w:szCs w:val="24"/>
        </w:rPr>
      </w:pPr>
      <w:hyperlink w:anchor="_Toc510715456" w:history="1">
        <w:r w:rsidR="00110829" w:rsidRPr="00110829">
          <w:rPr>
            <w:rStyle w:val="a7"/>
            <w:rFonts w:ascii="宋体" w:hAnsi="宋体"/>
            <w:noProof/>
            <w:sz w:val="24"/>
            <w:szCs w:val="24"/>
          </w:rPr>
          <w:t>6.8成本补偿结算</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_Toc510715456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13</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57" w:history="1">
        <w:r w:rsidR="00110829" w:rsidRPr="00110829">
          <w:rPr>
            <w:rStyle w:val="a7"/>
            <w:rFonts w:ascii="宋体" w:hAnsi="宋体"/>
            <w:noProof/>
            <w:sz w:val="24"/>
            <w:szCs w:val="24"/>
          </w:rPr>
          <w:t>6.8.1日前市场成本补偿</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_Toc510715457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14</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58" w:history="1">
        <w:r w:rsidR="00110829" w:rsidRPr="00110829">
          <w:rPr>
            <w:rStyle w:val="a7"/>
            <w:rFonts w:ascii="宋体" w:hAnsi="宋体"/>
            <w:noProof/>
            <w:sz w:val="24"/>
            <w:szCs w:val="24"/>
          </w:rPr>
          <w:t>6.8.2实时市场成本补偿</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_Toc510715458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14</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59" w:history="1">
        <w:r w:rsidR="00110829" w:rsidRPr="00110829">
          <w:rPr>
            <w:rStyle w:val="a7"/>
            <w:rFonts w:ascii="宋体" w:hAnsi="宋体"/>
            <w:noProof/>
            <w:sz w:val="24"/>
            <w:szCs w:val="24"/>
          </w:rPr>
          <w:t>6.8.3辅助服务机会成本补偿</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_Toc510715459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14</w:t>
        </w:r>
        <w:r w:rsidRPr="00110829">
          <w:rPr>
            <w:rFonts w:ascii="宋体" w:hAnsi="宋体"/>
            <w:noProof/>
            <w:webHidden/>
            <w:sz w:val="24"/>
            <w:szCs w:val="24"/>
          </w:rPr>
          <w:fldChar w:fldCharType="end"/>
        </w:r>
      </w:hyperlink>
    </w:p>
    <w:p w:rsidR="00110829" w:rsidRPr="00110829" w:rsidRDefault="00D61ED7">
      <w:pPr>
        <w:pStyle w:val="21"/>
        <w:rPr>
          <w:rFonts w:ascii="宋体" w:hAnsi="宋体"/>
          <w:noProof/>
          <w:sz w:val="24"/>
          <w:szCs w:val="24"/>
        </w:rPr>
      </w:pPr>
      <w:hyperlink w:anchor="_Toc510715460" w:history="1">
        <w:r w:rsidR="00110829" w:rsidRPr="00110829">
          <w:rPr>
            <w:rStyle w:val="a7"/>
            <w:rFonts w:ascii="宋体" w:hAnsi="宋体"/>
            <w:noProof/>
            <w:sz w:val="24"/>
            <w:szCs w:val="24"/>
          </w:rPr>
          <w:t>6.9盈余与分摊结算</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_Toc510715460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14</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61" w:history="1">
        <w:r w:rsidR="00110829" w:rsidRPr="00110829">
          <w:rPr>
            <w:rStyle w:val="a7"/>
            <w:rFonts w:ascii="宋体" w:hAnsi="宋体"/>
            <w:noProof/>
            <w:sz w:val="24"/>
            <w:szCs w:val="24"/>
          </w:rPr>
          <w:t>6.9.1阻塞盈余费用及分配</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_Toc510715461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15</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62" w:history="1">
        <w:r w:rsidR="00110829" w:rsidRPr="00110829">
          <w:rPr>
            <w:rStyle w:val="a7"/>
            <w:rFonts w:ascii="宋体" w:hAnsi="宋体"/>
            <w:noProof/>
            <w:sz w:val="24"/>
            <w:szCs w:val="24"/>
          </w:rPr>
          <w:t>6.9.2网损盈余费用及分配</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_Toc510715462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15</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63" w:history="1">
        <w:r w:rsidR="00110829" w:rsidRPr="00110829">
          <w:rPr>
            <w:rStyle w:val="a7"/>
            <w:rFonts w:ascii="宋体" w:hAnsi="宋体"/>
            <w:noProof/>
            <w:sz w:val="24"/>
            <w:szCs w:val="24"/>
          </w:rPr>
          <w:t>6.9.3结余管理费用及分配</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_Toc510715463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15</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64" w:history="1">
        <w:r w:rsidR="00110829" w:rsidRPr="00110829">
          <w:rPr>
            <w:rStyle w:val="a7"/>
            <w:rFonts w:ascii="宋体" w:hAnsi="宋体"/>
            <w:noProof/>
            <w:sz w:val="24"/>
            <w:szCs w:val="24"/>
          </w:rPr>
          <w:t>6.9.4考核罚款费用及分配</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_Toc510715464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15</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65" w:history="1">
        <w:r w:rsidR="00110829" w:rsidRPr="00110829">
          <w:rPr>
            <w:rStyle w:val="a7"/>
            <w:rFonts w:ascii="宋体" w:hAnsi="宋体"/>
            <w:noProof/>
            <w:sz w:val="24"/>
            <w:szCs w:val="24"/>
          </w:rPr>
          <w:t>6.9.5辅助服务费用及分摊</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_Toc510715465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15</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66" w:history="1">
        <w:r w:rsidR="00110829" w:rsidRPr="00110829">
          <w:rPr>
            <w:rStyle w:val="a7"/>
            <w:rFonts w:ascii="宋体" w:hAnsi="宋体"/>
            <w:noProof/>
            <w:sz w:val="24"/>
            <w:szCs w:val="24"/>
          </w:rPr>
          <w:t>6.9.6需求响应费用及分摊</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_Toc510715466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15</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67" w:history="1">
        <w:r w:rsidR="00110829" w:rsidRPr="00110829">
          <w:rPr>
            <w:rStyle w:val="a7"/>
            <w:rFonts w:ascii="宋体" w:hAnsi="宋体"/>
            <w:noProof/>
            <w:sz w:val="24"/>
            <w:szCs w:val="24"/>
          </w:rPr>
          <w:t>6.9.7成本补偿费用及分摊</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_Toc510715467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16</w:t>
        </w:r>
        <w:r w:rsidRPr="00110829">
          <w:rPr>
            <w:rFonts w:ascii="宋体" w:hAnsi="宋体"/>
            <w:noProof/>
            <w:webHidden/>
            <w:sz w:val="24"/>
            <w:szCs w:val="24"/>
          </w:rPr>
          <w:fldChar w:fldCharType="end"/>
        </w:r>
      </w:hyperlink>
    </w:p>
    <w:p w:rsidR="00110829" w:rsidRPr="00110829" w:rsidRDefault="00D61ED7">
      <w:pPr>
        <w:pStyle w:val="21"/>
        <w:rPr>
          <w:rFonts w:ascii="宋体" w:hAnsi="宋体"/>
          <w:noProof/>
          <w:sz w:val="24"/>
          <w:szCs w:val="24"/>
        </w:rPr>
      </w:pPr>
      <w:hyperlink w:anchor="_Toc510715468" w:history="1">
        <w:r w:rsidR="00110829" w:rsidRPr="00110829">
          <w:rPr>
            <w:rStyle w:val="a7"/>
            <w:rFonts w:ascii="宋体" w:hAnsi="宋体"/>
            <w:noProof/>
            <w:sz w:val="24"/>
            <w:szCs w:val="24"/>
          </w:rPr>
          <w:t>6.10输配电费结算</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_Toc510715468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16</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69" w:history="1">
        <w:r w:rsidR="00110829" w:rsidRPr="00110829">
          <w:rPr>
            <w:rStyle w:val="a7"/>
            <w:rFonts w:ascii="宋体" w:hAnsi="宋体"/>
            <w:noProof/>
            <w:sz w:val="24"/>
            <w:szCs w:val="24"/>
          </w:rPr>
          <w:t>6.10.1输配电价管理</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_Toc510715469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16</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70" w:history="1">
        <w:r w:rsidR="00110829" w:rsidRPr="00110829">
          <w:rPr>
            <w:rStyle w:val="a7"/>
            <w:rFonts w:ascii="宋体" w:hAnsi="宋体"/>
            <w:noProof/>
            <w:sz w:val="24"/>
            <w:szCs w:val="24"/>
          </w:rPr>
          <w:t>6.10.2输配电费结算</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_Toc510715470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16</w:t>
        </w:r>
        <w:r w:rsidRPr="00110829">
          <w:rPr>
            <w:rFonts w:ascii="宋体" w:hAnsi="宋体"/>
            <w:noProof/>
            <w:webHidden/>
            <w:sz w:val="24"/>
            <w:szCs w:val="24"/>
          </w:rPr>
          <w:fldChar w:fldCharType="end"/>
        </w:r>
      </w:hyperlink>
    </w:p>
    <w:p w:rsidR="00110829" w:rsidRPr="00110829" w:rsidRDefault="00D61ED7">
      <w:pPr>
        <w:pStyle w:val="21"/>
        <w:rPr>
          <w:rFonts w:ascii="宋体" w:hAnsi="宋体"/>
          <w:noProof/>
          <w:sz w:val="24"/>
          <w:szCs w:val="24"/>
        </w:rPr>
      </w:pPr>
      <w:hyperlink w:anchor="_Toc510715471" w:history="1">
        <w:r w:rsidR="00110829" w:rsidRPr="00110829">
          <w:rPr>
            <w:rStyle w:val="a7"/>
            <w:rFonts w:ascii="宋体" w:hAnsi="宋体"/>
            <w:noProof/>
            <w:sz w:val="24"/>
            <w:szCs w:val="24"/>
          </w:rPr>
          <w:t>6.11容量市场结算</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_Toc510715471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16</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72" w:history="1">
        <w:r w:rsidR="00110829" w:rsidRPr="00110829">
          <w:rPr>
            <w:rStyle w:val="a7"/>
            <w:rFonts w:ascii="宋体" w:hAnsi="宋体"/>
            <w:noProof/>
            <w:sz w:val="24"/>
            <w:szCs w:val="24"/>
          </w:rPr>
          <w:t>6.11.1容量义务管理</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_Toc510715472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16</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73" w:history="1">
        <w:r w:rsidR="00110829" w:rsidRPr="00110829">
          <w:rPr>
            <w:rStyle w:val="a7"/>
            <w:rFonts w:ascii="宋体" w:hAnsi="宋体"/>
            <w:noProof/>
            <w:sz w:val="24"/>
            <w:szCs w:val="24"/>
          </w:rPr>
          <w:t>6.11.2容量价格管理</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_Toc510715473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16</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74" w:history="1">
        <w:r w:rsidR="00110829" w:rsidRPr="00110829">
          <w:rPr>
            <w:rStyle w:val="a7"/>
            <w:rFonts w:ascii="宋体" w:hAnsi="宋体"/>
            <w:noProof/>
            <w:sz w:val="24"/>
            <w:szCs w:val="24"/>
          </w:rPr>
          <w:t>6.11.3容量费用结算</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_Toc510715474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16</w:t>
        </w:r>
        <w:r w:rsidRPr="00110829">
          <w:rPr>
            <w:rFonts w:ascii="宋体" w:hAnsi="宋体"/>
            <w:noProof/>
            <w:webHidden/>
            <w:sz w:val="24"/>
            <w:szCs w:val="24"/>
          </w:rPr>
          <w:fldChar w:fldCharType="end"/>
        </w:r>
      </w:hyperlink>
    </w:p>
    <w:p w:rsidR="00110829" w:rsidRPr="00110829" w:rsidRDefault="00D61ED7">
      <w:pPr>
        <w:pStyle w:val="21"/>
        <w:rPr>
          <w:rFonts w:ascii="宋体" w:hAnsi="宋体"/>
          <w:noProof/>
          <w:sz w:val="24"/>
          <w:szCs w:val="24"/>
        </w:rPr>
      </w:pPr>
      <w:hyperlink w:anchor="_Toc510715475" w:history="1">
        <w:r w:rsidR="00110829" w:rsidRPr="00110829">
          <w:rPr>
            <w:rStyle w:val="a7"/>
            <w:rFonts w:ascii="宋体" w:hAnsi="宋体"/>
            <w:noProof/>
            <w:sz w:val="24"/>
            <w:szCs w:val="24"/>
          </w:rPr>
          <w:t>6.12管理费及附加费</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_Toc510715475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16</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76" w:history="1">
        <w:r w:rsidR="00110829" w:rsidRPr="00110829">
          <w:rPr>
            <w:rStyle w:val="a7"/>
            <w:rFonts w:ascii="宋体" w:hAnsi="宋体"/>
            <w:noProof/>
            <w:sz w:val="24"/>
            <w:szCs w:val="24"/>
          </w:rPr>
          <w:t>6.12.1会员费</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_Toc510715476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16</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77" w:history="1">
        <w:r w:rsidR="00110829" w:rsidRPr="00110829">
          <w:rPr>
            <w:rStyle w:val="a7"/>
            <w:rFonts w:ascii="宋体" w:hAnsi="宋体"/>
            <w:noProof/>
            <w:sz w:val="24"/>
            <w:szCs w:val="24"/>
          </w:rPr>
          <w:t>6.12.2交易佣金</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_Toc510715477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17</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78" w:history="1">
        <w:r w:rsidR="00110829" w:rsidRPr="00110829">
          <w:rPr>
            <w:rStyle w:val="a7"/>
            <w:rFonts w:ascii="宋体" w:hAnsi="宋体"/>
            <w:noProof/>
            <w:sz w:val="24"/>
            <w:szCs w:val="24"/>
          </w:rPr>
          <w:t>6.12.3管理服务费</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_Toc510715478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17</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79" w:history="1">
        <w:r w:rsidR="00110829" w:rsidRPr="00110829">
          <w:rPr>
            <w:rStyle w:val="a7"/>
            <w:rFonts w:ascii="宋体" w:hAnsi="宋体"/>
            <w:noProof/>
            <w:sz w:val="24"/>
            <w:szCs w:val="24"/>
          </w:rPr>
          <w:t>6.12.4政府基金及附加费</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_Toc510715479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17</w:t>
        </w:r>
        <w:r w:rsidRPr="00110829">
          <w:rPr>
            <w:rFonts w:ascii="宋体" w:hAnsi="宋体"/>
            <w:noProof/>
            <w:webHidden/>
            <w:sz w:val="24"/>
            <w:szCs w:val="24"/>
          </w:rPr>
          <w:fldChar w:fldCharType="end"/>
        </w:r>
      </w:hyperlink>
    </w:p>
    <w:p w:rsidR="00110829" w:rsidRPr="00110829" w:rsidRDefault="00D61ED7">
      <w:pPr>
        <w:pStyle w:val="21"/>
        <w:rPr>
          <w:rFonts w:ascii="宋体" w:hAnsi="宋体"/>
          <w:noProof/>
          <w:sz w:val="24"/>
          <w:szCs w:val="24"/>
        </w:rPr>
      </w:pPr>
      <w:hyperlink w:anchor="_Toc510715480" w:history="1">
        <w:r w:rsidR="00110829" w:rsidRPr="00110829">
          <w:rPr>
            <w:rStyle w:val="a7"/>
            <w:rFonts w:ascii="宋体" w:hAnsi="宋体"/>
            <w:noProof/>
            <w:sz w:val="24"/>
            <w:szCs w:val="24"/>
          </w:rPr>
          <w:t>6.13结算账单与对账</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_Toc510715480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17</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81" w:history="1">
        <w:r w:rsidR="00110829" w:rsidRPr="00110829">
          <w:rPr>
            <w:rStyle w:val="a7"/>
            <w:rFonts w:ascii="宋体" w:hAnsi="宋体"/>
            <w:noProof/>
            <w:sz w:val="24"/>
            <w:szCs w:val="24"/>
          </w:rPr>
          <w:t>6.13.1账单要素</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_Toc510715481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17</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82" w:history="1">
        <w:r w:rsidR="00110829" w:rsidRPr="00110829">
          <w:rPr>
            <w:rStyle w:val="a7"/>
            <w:rFonts w:ascii="宋体" w:hAnsi="宋体"/>
            <w:noProof/>
            <w:sz w:val="24"/>
            <w:szCs w:val="24"/>
          </w:rPr>
          <w:t>6.13.2账单科目</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_Toc510715482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18</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83" w:history="1">
        <w:r w:rsidR="00110829" w:rsidRPr="00110829">
          <w:rPr>
            <w:rStyle w:val="a7"/>
            <w:rFonts w:ascii="宋体" w:hAnsi="宋体"/>
            <w:noProof/>
            <w:sz w:val="24"/>
            <w:szCs w:val="24"/>
          </w:rPr>
          <w:t>6.13.3结算对账</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_Toc510715483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18</w:t>
        </w:r>
        <w:r w:rsidRPr="00110829">
          <w:rPr>
            <w:rFonts w:ascii="宋体" w:hAnsi="宋体"/>
            <w:noProof/>
            <w:webHidden/>
            <w:sz w:val="24"/>
            <w:szCs w:val="24"/>
          </w:rPr>
          <w:fldChar w:fldCharType="end"/>
        </w:r>
      </w:hyperlink>
    </w:p>
    <w:p w:rsidR="00110829" w:rsidRPr="00110829" w:rsidRDefault="00D61ED7">
      <w:pPr>
        <w:pStyle w:val="21"/>
        <w:rPr>
          <w:rFonts w:ascii="宋体" w:hAnsi="宋体"/>
          <w:noProof/>
          <w:sz w:val="24"/>
          <w:szCs w:val="24"/>
        </w:rPr>
      </w:pPr>
      <w:hyperlink w:anchor="_Toc510715484" w:history="1">
        <w:r w:rsidR="00110829" w:rsidRPr="00110829">
          <w:rPr>
            <w:rStyle w:val="a7"/>
            <w:rFonts w:ascii="宋体" w:hAnsi="宋体"/>
            <w:noProof/>
            <w:sz w:val="24"/>
            <w:szCs w:val="24"/>
          </w:rPr>
          <w:t>6.14流程与发布</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_Toc510715484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19</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85" w:history="1">
        <w:r w:rsidR="00110829" w:rsidRPr="00110829">
          <w:rPr>
            <w:rStyle w:val="a7"/>
            <w:rFonts w:ascii="宋体" w:hAnsi="宋体"/>
            <w:noProof/>
            <w:sz w:val="24"/>
            <w:szCs w:val="24"/>
          </w:rPr>
          <w:t>6.14.1计量与结算</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_Toc510715485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19</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86" w:history="1">
        <w:r w:rsidR="00110829" w:rsidRPr="00110829">
          <w:rPr>
            <w:rStyle w:val="a7"/>
            <w:rFonts w:ascii="宋体" w:hAnsi="宋体"/>
            <w:noProof/>
            <w:sz w:val="24"/>
            <w:szCs w:val="24"/>
          </w:rPr>
          <w:t>6.14.2追补清算</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_Toc510715486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20</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87" w:history="1">
        <w:r w:rsidR="00110829" w:rsidRPr="00110829">
          <w:rPr>
            <w:rStyle w:val="a7"/>
            <w:rFonts w:ascii="宋体" w:hAnsi="宋体"/>
            <w:noProof/>
            <w:sz w:val="24"/>
            <w:szCs w:val="24"/>
          </w:rPr>
          <w:t>6.14.3结算发布</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_Toc510715487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20</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88" w:history="1">
        <w:r w:rsidR="00110829" w:rsidRPr="00110829">
          <w:rPr>
            <w:rStyle w:val="a7"/>
            <w:rFonts w:ascii="宋体" w:hAnsi="宋体"/>
            <w:noProof/>
            <w:sz w:val="24"/>
            <w:szCs w:val="24"/>
          </w:rPr>
          <w:t>6.14.4争议及处理</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_Toc510715488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21</w:t>
        </w:r>
        <w:r w:rsidRPr="00110829">
          <w:rPr>
            <w:rFonts w:ascii="宋体" w:hAnsi="宋体"/>
            <w:noProof/>
            <w:webHidden/>
            <w:sz w:val="24"/>
            <w:szCs w:val="24"/>
          </w:rPr>
          <w:fldChar w:fldCharType="end"/>
        </w:r>
      </w:hyperlink>
    </w:p>
    <w:p w:rsidR="00110829" w:rsidRPr="00110829" w:rsidRDefault="00D61ED7">
      <w:pPr>
        <w:pStyle w:val="21"/>
        <w:rPr>
          <w:rFonts w:ascii="宋体" w:hAnsi="宋体"/>
          <w:noProof/>
          <w:sz w:val="24"/>
          <w:szCs w:val="24"/>
        </w:rPr>
      </w:pPr>
      <w:hyperlink w:anchor="_Toc510715489" w:history="1">
        <w:r w:rsidR="00110829" w:rsidRPr="00110829">
          <w:rPr>
            <w:rStyle w:val="a7"/>
            <w:rFonts w:ascii="宋体" w:hAnsi="宋体"/>
            <w:noProof/>
            <w:sz w:val="24"/>
            <w:szCs w:val="24"/>
          </w:rPr>
          <w:t>6.15信用金管理</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_Toc510715489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21</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90" w:history="1">
        <w:r w:rsidR="00110829" w:rsidRPr="00110829">
          <w:rPr>
            <w:rStyle w:val="a7"/>
            <w:rFonts w:ascii="宋体" w:hAnsi="宋体"/>
            <w:noProof/>
            <w:sz w:val="24"/>
            <w:szCs w:val="24"/>
          </w:rPr>
          <w:t>6.15.1信用评价结果</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_Toc510715490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21</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91" w:history="1">
        <w:r w:rsidR="00110829" w:rsidRPr="00110829">
          <w:rPr>
            <w:rStyle w:val="a7"/>
            <w:rFonts w:ascii="宋体" w:hAnsi="宋体"/>
            <w:noProof/>
            <w:sz w:val="24"/>
            <w:szCs w:val="24"/>
          </w:rPr>
          <w:t>6.15.2信用金计算</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_Toc510715491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21</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92" w:history="1">
        <w:r w:rsidR="00110829" w:rsidRPr="00110829">
          <w:rPr>
            <w:rStyle w:val="a7"/>
            <w:rFonts w:ascii="宋体" w:hAnsi="宋体"/>
            <w:noProof/>
            <w:sz w:val="24"/>
            <w:szCs w:val="24"/>
          </w:rPr>
          <w:t>6.15.3信用金管理</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_Toc510715492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22</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93" w:history="1">
        <w:r w:rsidR="00110829" w:rsidRPr="00110829">
          <w:rPr>
            <w:rStyle w:val="a7"/>
            <w:rFonts w:ascii="宋体" w:hAnsi="宋体"/>
            <w:noProof/>
            <w:sz w:val="24"/>
            <w:szCs w:val="24"/>
          </w:rPr>
          <w:t>6.15.4支付风险管理</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_Toc510715493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22</w:t>
        </w:r>
        <w:r w:rsidRPr="00110829">
          <w:rPr>
            <w:rFonts w:ascii="宋体" w:hAnsi="宋体"/>
            <w:noProof/>
            <w:webHidden/>
            <w:sz w:val="24"/>
            <w:szCs w:val="24"/>
          </w:rPr>
          <w:fldChar w:fldCharType="end"/>
        </w:r>
      </w:hyperlink>
    </w:p>
    <w:p w:rsidR="00110829" w:rsidRPr="00110829" w:rsidRDefault="00D61ED7">
      <w:pPr>
        <w:pStyle w:val="21"/>
        <w:rPr>
          <w:rFonts w:ascii="宋体" w:hAnsi="宋体"/>
          <w:noProof/>
          <w:sz w:val="24"/>
          <w:szCs w:val="24"/>
        </w:rPr>
      </w:pPr>
      <w:hyperlink w:anchor="_Toc510715494" w:history="1">
        <w:r w:rsidR="00110829" w:rsidRPr="00110829">
          <w:rPr>
            <w:rStyle w:val="a7"/>
            <w:rFonts w:ascii="宋体" w:hAnsi="宋体"/>
            <w:noProof/>
            <w:sz w:val="24"/>
            <w:szCs w:val="24"/>
          </w:rPr>
          <w:t>6.16与外系统交互</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_Toc510715494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22</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95" w:history="1">
        <w:r w:rsidR="00110829" w:rsidRPr="00110829">
          <w:rPr>
            <w:rStyle w:val="a7"/>
            <w:rFonts w:ascii="宋体" w:hAnsi="宋体"/>
            <w:noProof/>
            <w:sz w:val="24"/>
            <w:szCs w:val="24"/>
          </w:rPr>
          <w:t>6.16.1交互要求</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_Toc510715495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22</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96" w:history="1">
        <w:r w:rsidR="00110829" w:rsidRPr="00110829">
          <w:rPr>
            <w:rStyle w:val="a7"/>
            <w:rFonts w:ascii="宋体" w:hAnsi="宋体"/>
            <w:noProof/>
            <w:sz w:val="24"/>
            <w:szCs w:val="24"/>
          </w:rPr>
          <w:t>6.16.2校验与锁定</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_Toc510715496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22</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97" w:history="1">
        <w:r w:rsidR="00110829" w:rsidRPr="00110829">
          <w:rPr>
            <w:rStyle w:val="a7"/>
            <w:rFonts w:ascii="宋体" w:hAnsi="宋体"/>
            <w:noProof/>
            <w:sz w:val="24"/>
            <w:szCs w:val="24"/>
          </w:rPr>
          <w:t>6.16.3与横向系统交互</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_Toc510715497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23</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498" w:history="1">
        <w:r w:rsidR="00110829" w:rsidRPr="00110829">
          <w:rPr>
            <w:rStyle w:val="a7"/>
            <w:rFonts w:ascii="宋体" w:hAnsi="宋体"/>
            <w:noProof/>
            <w:sz w:val="24"/>
            <w:szCs w:val="24"/>
          </w:rPr>
          <w:t>6.16.4与其他市场交互</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_Toc510715498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23</w:t>
        </w:r>
        <w:r w:rsidRPr="00110829">
          <w:rPr>
            <w:rFonts w:ascii="宋体" w:hAnsi="宋体"/>
            <w:noProof/>
            <w:webHidden/>
            <w:sz w:val="24"/>
            <w:szCs w:val="24"/>
          </w:rPr>
          <w:fldChar w:fldCharType="end"/>
        </w:r>
      </w:hyperlink>
    </w:p>
    <w:p w:rsidR="00110829" w:rsidRPr="00110829" w:rsidRDefault="00D61ED7">
      <w:pPr>
        <w:pStyle w:val="21"/>
        <w:rPr>
          <w:rFonts w:ascii="宋体" w:hAnsi="宋体"/>
          <w:noProof/>
          <w:sz w:val="24"/>
          <w:szCs w:val="24"/>
        </w:rPr>
      </w:pPr>
      <w:hyperlink w:anchor="_Toc510715499" w:history="1">
        <w:r w:rsidR="00110829" w:rsidRPr="00110829">
          <w:rPr>
            <w:rStyle w:val="a7"/>
            <w:rFonts w:ascii="宋体" w:hAnsi="宋体"/>
            <w:noProof/>
            <w:sz w:val="24"/>
            <w:szCs w:val="24"/>
          </w:rPr>
          <w:t>6.17非功能性要求</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_Toc510715499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23</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500" w:history="1">
        <w:r w:rsidR="00110829" w:rsidRPr="00110829">
          <w:rPr>
            <w:rStyle w:val="a7"/>
            <w:rFonts w:ascii="宋体" w:hAnsi="宋体"/>
            <w:noProof/>
            <w:sz w:val="24"/>
            <w:szCs w:val="24"/>
          </w:rPr>
          <w:t>6.17.1数据要求</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_Toc510715500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23</w:t>
        </w:r>
        <w:r w:rsidRPr="00110829">
          <w:rPr>
            <w:rFonts w:ascii="宋体" w:hAnsi="宋体"/>
            <w:noProof/>
            <w:webHidden/>
            <w:sz w:val="24"/>
            <w:szCs w:val="24"/>
          </w:rPr>
          <w:fldChar w:fldCharType="end"/>
        </w:r>
      </w:hyperlink>
    </w:p>
    <w:p w:rsidR="00110829" w:rsidRPr="00110829" w:rsidRDefault="00D61ED7">
      <w:pPr>
        <w:pStyle w:val="31"/>
        <w:ind w:firstLine="420"/>
        <w:rPr>
          <w:rFonts w:ascii="宋体" w:hAnsi="宋体"/>
          <w:noProof/>
          <w:sz w:val="24"/>
          <w:szCs w:val="24"/>
        </w:rPr>
      </w:pPr>
      <w:hyperlink w:anchor="_Toc510715501" w:history="1">
        <w:r w:rsidR="00110829" w:rsidRPr="00110829">
          <w:rPr>
            <w:rStyle w:val="a7"/>
            <w:rFonts w:ascii="宋体" w:hAnsi="宋体"/>
            <w:noProof/>
            <w:sz w:val="24"/>
            <w:szCs w:val="24"/>
          </w:rPr>
          <w:t>6.17.2性能要求</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_Toc510715501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24</w:t>
        </w:r>
        <w:r w:rsidRPr="00110829">
          <w:rPr>
            <w:rFonts w:ascii="宋体" w:hAnsi="宋体"/>
            <w:noProof/>
            <w:webHidden/>
            <w:sz w:val="24"/>
            <w:szCs w:val="24"/>
          </w:rPr>
          <w:fldChar w:fldCharType="end"/>
        </w:r>
      </w:hyperlink>
    </w:p>
    <w:p w:rsidR="00110829" w:rsidRDefault="00D61ED7">
      <w:pPr>
        <w:pStyle w:val="31"/>
        <w:ind w:firstLine="420"/>
        <w:rPr>
          <w:rFonts w:eastAsiaTheme="minorEastAsia"/>
          <w:noProof/>
        </w:rPr>
      </w:pPr>
      <w:hyperlink w:anchor="_Toc510715502" w:history="1">
        <w:r w:rsidR="00110829" w:rsidRPr="00110829">
          <w:rPr>
            <w:rStyle w:val="a7"/>
            <w:rFonts w:ascii="宋体" w:hAnsi="宋体"/>
            <w:noProof/>
            <w:sz w:val="24"/>
            <w:szCs w:val="24"/>
          </w:rPr>
          <w:t>6.17.3人机界面要求</w:t>
        </w:r>
        <w:r w:rsidR="00110829" w:rsidRPr="00110829">
          <w:rPr>
            <w:rFonts w:ascii="宋体" w:hAnsi="宋体"/>
            <w:noProof/>
            <w:webHidden/>
            <w:sz w:val="24"/>
            <w:szCs w:val="24"/>
          </w:rPr>
          <w:tab/>
        </w:r>
        <w:r w:rsidRPr="00110829">
          <w:rPr>
            <w:rFonts w:ascii="宋体" w:hAnsi="宋体"/>
            <w:noProof/>
            <w:webHidden/>
            <w:sz w:val="24"/>
            <w:szCs w:val="24"/>
          </w:rPr>
          <w:fldChar w:fldCharType="begin"/>
        </w:r>
        <w:r w:rsidR="00110829" w:rsidRPr="00110829">
          <w:rPr>
            <w:rFonts w:ascii="宋体" w:hAnsi="宋体"/>
            <w:noProof/>
            <w:webHidden/>
            <w:sz w:val="24"/>
            <w:szCs w:val="24"/>
          </w:rPr>
          <w:instrText xml:space="preserve"> PAGEREF _Toc510715502 \h </w:instrText>
        </w:r>
        <w:r w:rsidRPr="00110829">
          <w:rPr>
            <w:rFonts w:ascii="宋体" w:hAnsi="宋体"/>
            <w:noProof/>
            <w:webHidden/>
            <w:sz w:val="24"/>
            <w:szCs w:val="24"/>
          </w:rPr>
        </w:r>
        <w:r w:rsidRPr="00110829">
          <w:rPr>
            <w:rFonts w:ascii="宋体" w:hAnsi="宋体"/>
            <w:noProof/>
            <w:webHidden/>
            <w:sz w:val="24"/>
            <w:szCs w:val="24"/>
          </w:rPr>
          <w:fldChar w:fldCharType="separate"/>
        </w:r>
        <w:r w:rsidR="004E243D">
          <w:rPr>
            <w:rFonts w:ascii="宋体" w:hAnsi="宋体"/>
            <w:noProof/>
            <w:webHidden/>
            <w:sz w:val="24"/>
            <w:szCs w:val="24"/>
          </w:rPr>
          <w:t>24</w:t>
        </w:r>
        <w:r w:rsidRPr="00110829">
          <w:rPr>
            <w:rFonts w:ascii="宋体" w:hAnsi="宋体"/>
            <w:noProof/>
            <w:webHidden/>
            <w:sz w:val="24"/>
            <w:szCs w:val="24"/>
          </w:rPr>
          <w:fldChar w:fldCharType="end"/>
        </w:r>
      </w:hyperlink>
    </w:p>
    <w:p w:rsidR="00E831C8" w:rsidRPr="00BF1B33" w:rsidRDefault="00D61ED7" w:rsidP="00B37CC4">
      <w:pPr>
        <w:spacing w:line="300" w:lineRule="auto"/>
        <w:ind w:firstLine="480"/>
        <w:jc w:val="center"/>
        <w:rPr>
          <w:rFonts w:ascii="Times New Roman" w:eastAsia="黑体" w:hAnsi="Times New Roman" w:cs="Times New Roman"/>
          <w:sz w:val="32"/>
          <w:szCs w:val="36"/>
        </w:rPr>
      </w:pPr>
      <w:r w:rsidRPr="00BF1B33">
        <w:rPr>
          <w:rFonts w:ascii="Times New Roman" w:hAnsi="Times New Roman" w:cs="Times New Roman"/>
          <w:sz w:val="24"/>
          <w:szCs w:val="24"/>
        </w:rPr>
        <w:fldChar w:fldCharType="end"/>
      </w:r>
    </w:p>
    <w:p w:rsidR="00817D64" w:rsidRDefault="00817D64" w:rsidP="006E311F">
      <w:pPr>
        <w:spacing w:line="300" w:lineRule="auto"/>
        <w:ind w:firstLine="640"/>
        <w:jc w:val="center"/>
        <w:rPr>
          <w:rFonts w:ascii="Times New Roman" w:eastAsia="黑体" w:hAnsi="Times New Roman" w:cs="Times New Roman"/>
          <w:sz w:val="32"/>
          <w:szCs w:val="36"/>
        </w:rPr>
        <w:sectPr w:rsidR="00817D64" w:rsidSect="00817D64">
          <w:footerReference w:type="default" r:id="rId14"/>
          <w:pgSz w:w="11906" w:h="16838"/>
          <w:pgMar w:top="1440" w:right="1800" w:bottom="1440" w:left="1800" w:header="851" w:footer="992" w:gutter="0"/>
          <w:pgNumType w:fmt="upperRoman" w:start="1"/>
          <w:cols w:space="425"/>
          <w:docGrid w:type="lines" w:linePitch="312"/>
        </w:sectPr>
      </w:pPr>
    </w:p>
    <w:p w:rsidR="00817D64" w:rsidRDefault="00817D64" w:rsidP="006E311F">
      <w:pPr>
        <w:spacing w:line="300" w:lineRule="auto"/>
        <w:ind w:firstLine="640"/>
        <w:jc w:val="center"/>
        <w:rPr>
          <w:rFonts w:ascii="Times New Roman" w:eastAsia="黑体" w:hAnsi="Times New Roman" w:cs="Times New Roman"/>
          <w:sz w:val="32"/>
          <w:szCs w:val="36"/>
        </w:rPr>
        <w:sectPr w:rsidR="00817D64" w:rsidSect="00817D64">
          <w:type w:val="continuous"/>
          <w:pgSz w:w="11906" w:h="16838"/>
          <w:pgMar w:top="1440" w:right="1800" w:bottom="1440" w:left="1800" w:header="851" w:footer="992" w:gutter="0"/>
          <w:cols w:space="425"/>
          <w:docGrid w:type="lines" w:linePitch="312"/>
        </w:sectPr>
      </w:pPr>
    </w:p>
    <w:p w:rsidR="00403E89" w:rsidRPr="00BF1B33" w:rsidRDefault="00403E89" w:rsidP="006E311F">
      <w:pPr>
        <w:spacing w:line="300" w:lineRule="auto"/>
        <w:ind w:firstLine="640"/>
        <w:jc w:val="center"/>
        <w:rPr>
          <w:rFonts w:ascii="Times New Roman" w:eastAsia="黑体" w:hAnsi="Times New Roman" w:cs="Times New Roman"/>
          <w:sz w:val="32"/>
          <w:szCs w:val="36"/>
        </w:rPr>
        <w:sectPr w:rsidR="00403E89" w:rsidRPr="00BF1B33" w:rsidSect="00403E89">
          <w:type w:val="continuous"/>
          <w:pgSz w:w="11906" w:h="16838"/>
          <w:pgMar w:top="1440" w:right="1800" w:bottom="1440" w:left="1800" w:header="851" w:footer="992" w:gutter="0"/>
          <w:cols w:space="425"/>
          <w:docGrid w:type="lines" w:linePitch="312"/>
        </w:sectPr>
      </w:pPr>
    </w:p>
    <w:p w:rsidR="00B37CC4" w:rsidRPr="00BF1B33" w:rsidRDefault="00B37CC4" w:rsidP="00001BA4">
      <w:pPr>
        <w:spacing w:line="300" w:lineRule="auto"/>
        <w:ind w:firstLine="420"/>
        <w:rPr>
          <w:rFonts w:ascii="Times New Roman" w:hAnsi="Times New Roman" w:cs="Times New Roman"/>
          <w:color w:val="000000" w:themeColor="text1"/>
        </w:rPr>
        <w:sectPr w:rsidR="00B37CC4" w:rsidRPr="00BF1B33" w:rsidSect="00B37CC4">
          <w:footerReference w:type="default" r:id="rId15"/>
          <w:type w:val="continuous"/>
          <w:pgSz w:w="11906" w:h="16838"/>
          <w:pgMar w:top="1440" w:right="1800" w:bottom="1440" w:left="1800" w:header="851" w:footer="992" w:gutter="0"/>
          <w:cols w:space="425"/>
          <w:docGrid w:type="lines" w:linePitch="312"/>
        </w:sectPr>
      </w:pPr>
    </w:p>
    <w:p w:rsidR="00844840" w:rsidRPr="00BF1B33" w:rsidRDefault="00844840" w:rsidP="009C34D6">
      <w:pPr>
        <w:spacing w:before="560" w:after="560" w:line="300" w:lineRule="auto"/>
        <w:ind w:firstLineChars="0" w:firstLine="0"/>
        <w:jc w:val="center"/>
        <w:rPr>
          <w:rFonts w:ascii="Times New Roman" w:eastAsia="黑体" w:hAnsi="Times New Roman" w:cs="Times New Roman"/>
          <w:b/>
          <w:sz w:val="24"/>
          <w:szCs w:val="24"/>
        </w:rPr>
      </w:pPr>
      <w:r w:rsidRPr="00BF1B33">
        <w:rPr>
          <w:rFonts w:ascii="Times New Roman" w:eastAsia="黑体" w:hAnsi="Times New Roman" w:cs="Times New Roman"/>
          <w:b/>
          <w:sz w:val="32"/>
          <w:szCs w:val="32"/>
        </w:rPr>
        <w:lastRenderedPageBreak/>
        <w:t>电力</w:t>
      </w:r>
      <w:r w:rsidR="00715289" w:rsidRPr="00BF1B33">
        <w:rPr>
          <w:rFonts w:ascii="Times New Roman" w:eastAsia="黑体" w:hAnsi="Times New Roman" w:cs="Times New Roman"/>
          <w:b/>
          <w:sz w:val="32"/>
          <w:szCs w:val="32"/>
        </w:rPr>
        <w:t>现货市场</w:t>
      </w:r>
      <w:r w:rsidRPr="00BF1B33">
        <w:rPr>
          <w:rFonts w:ascii="Times New Roman" w:eastAsia="黑体" w:hAnsi="Times New Roman" w:cs="Times New Roman"/>
          <w:b/>
          <w:sz w:val="32"/>
          <w:szCs w:val="32"/>
        </w:rPr>
        <w:t>结算</w:t>
      </w:r>
      <w:r w:rsidR="00C86134" w:rsidRPr="00BF1B33">
        <w:rPr>
          <w:rFonts w:ascii="Times New Roman" w:eastAsia="黑体" w:hAnsi="Times New Roman" w:cs="Times New Roman"/>
          <w:b/>
          <w:sz w:val="32"/>
          <w:szCs w:val="32"/>
        </w:rPr>
        <w:t>系统</w:t>
      </w:r>
      <w:r w:rsidRPr="00BF1B33">
        <w:rPr>
          <w:rFonts w:ascii="Times New Roman" w:eastAsia="黑体" w:hAnsi="Times New Roman" w:cs="Times New Roman"/>
          <w:b/>
          <w:sz w:val="32"/>
          <w:szCs w:val="32"/>
        </w:rPr>
        <w:t>功能规范</w:t>
      </w:r>
    </w:p>
    <w:p w:rsidR="00572173" w:rsidRPr="00BF1B33" w:rsidRDefault="00572173" w:rsidP="00572173">
      <w:pPr>
        <w:pStyle w:val="10"/>
        <w:widowControl/>
        <w:spacing w:before="120" w:after="120" w:line="300" w:lineRule="auto"/>
        <w:ind w:left="432" w:firstLineChars="0" w:hanging="432"/>
        <w:rPr>
          <w:rFonts w:ascii="Times New Roman" w:eastAsia="黑体" w:hAnsi="Times New Roman" w:cs="Times New Roman"/>
          <w:b w:val="0"/>
          <w:sz w:val="28"/>
          <w:szCs w:val="24"/>
        </w:rPr>
      </w:pPr>
      <w:bookmarkStart w:id="1" w:name="_Toc510437237"/>
      <w:bookmarkStart w:id="2" w:name="_Toc510715415"/>
      <w:r w:rsidRPr="00BF1B33">
        <w:rPr>
          <w:rFonts w:ascii="Times New Roman" w:eastAsia="黑体" w:hAnsi="Times New Roman" w:cs="Times New Roman"/>
          <w:b w:val="0"/>
          <w:sz w:val="28"/>
          <w:szCs w:val="24"/>
        </w:rPr>
        <w:t>1</w:t>
      </w:r>
      <w:r w:rsidRPr="00BF1B33">
        <w:rPr>
          <w:rFonts w:ascii="Times New Roman" w:eastAsia="黑体" w:hAnsi="Times New Roman" w:cs="Times New Roman"/>
          <w:b w:val="0"/>
          <w:sz w:val="28"/>
          <w:szCs w:val="24"/>
        </w:rPr>
        <w:t>适用范围</w:t>
      </w:r>
      <w:bookmarkEnd w:id="1"/>
      <w:bookmarkEnd w:id="2"/>
    </w:p>
    <w:p w:rsidR="00590199" w:rsidRPr="00BF1B33" w:rsidRDefault="00882F8A"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本</w:t>
      </w:r>
      <w:r w:rsidR="002F17B7" w:rsidRPr="00BF1B33">
        <w:rPr>
          <w:rFonts w:ascii="Times New Roman" w:hAnsi="Times New Roman" w:cs="Times New Roman"/>
          <w:sz w:val="24"/>
          <w:szCs w:val="24"/>
        </w:rPr>
        <w:t>规范</w:t>
      </w:r>
      <w:r w:rsidRPr="00BF1B33">
        <w:rPr>
          <w:rFonts w:ascii="Times New Roman" w:hAnsi="Times New Roman" w:cs="Times New Roman"/>
          <w:sz w:val="24"/>
          <w:szCs w:val="24"/>
        </w:rPr>
        <w:t>规定了电力</w:t>
      </w:r>
      <w:r w:rsidR="000F5DE2" w:rsidRPr="00BF1B33">
        <w:rPr>
          <w:rFonts w:ascii="Times New Roman" w:hAnsi="Times New Roman" w:cs="Times New Roman"/>
          <w:sz w:val="24"/>
          <w:szCs w:val="24"/>
        </w:rPr>
        <w:t>现货</w:t>
      </w:r>
      <w:r w:rsidR="00715289" w:rsidRPr="00BF1B33">
        <w:rPr>
          <w:rFonts w:ascii="Times New Roman" w:hAnsi="Times New Roman" w:cs="Times New Roman"/>
          <w:sz w:val="24"/>
          <w:szCs w:val="24"/>
        </w:rPr>
        <w:t>市场</w:t>
      </w:r>
      <w:r w:rsidRPr="00BF1B33">
        <w:rPr>
          <w:rFonts w:ascii="Times New Roman" w:hAnsi="Times New Roman" w:cs="Times New Roman"/>
          <w:sz w:val="24"/>
          <w:szCs w:val="24"/>
        </w:rPr>
        <w:t>结算</w:t>
      </w:r>
      <w:r w:rsidR="00D477C4" w:rsidRPr="00BF1B33">
        <w:rPr>
          <w:rFonts w:ascii="Times New Roman" w:hAnsi="Times New Roman" w:cs="Times New Roman"/>
          <w:sz w:val="24"/>
          <w:szCs w:val="24"/>
        </w:rPr>
        <w:t>系统</w:t>
      </w:r>
      <w:r w:rsidRPr="00BF1B33">
        <w:rPr>
          <w:rFonts w:ascii="Times New Roman" w:hAnsi="Times New Roman" w:cs="Times New Roman"/>
          <w:sz w:val="24"/>
          <w:szCs w:val="24"/>
        </w:rPr>
        <w:t>的基本功能和</w:t>
      </w:r>
      <w:r w:rsidR="002F17B7" w:rsidRPr="00BF1B33">
        <w:rPr>
          <w:rFonts w:ascii="Times New Roman" w:hAnsi="Times New Roman" w:cs="Times New Roman"/>
          <w:sz w:val="24"/>
          <w:szCs w:val="24"/>
        </w:rPr>
        <w:t>业务</w:t>
      </w:r>
      <w:r w:rsidRPr="00BF1B33">
        <w:rPr>
          <w:rFonts w:ascii="Times New Roman" w:hAnsi="Times New Roman" w:cs="Times New Roman"/>
          <w:sz w:val="24"/>
          <w:szCs w:val="24"/>
        </w:rPr>
        <w:t>要求</w:t>
      </w:r>
      <w:r w:rsidR="00590199" w:rsidRPr="00BF1B33">
        <w:rPr>
          <w:rFonts w:ascii="Times New Roman" w:hAnsi="Times New Roman" w:cs="Times New Roman"/>
          <w:sz w:val="24"/>
          <w:szCs w:val="24"/>
        </w:rPr>
        <w:t>，涵盖了集中式全电量竞价与分散式</w:t>
      </w:r>
      <w:r w:rsidR="00B81B99">
        <w:rPr>
          <w:rFonts w:ascii="Times New Roman" w:hAnsi="Times New Roman" w:cs="Times New Roman" w:hint="eastAsia"/>
          <w:sz w:val="24"/>
          <w:szCs w:val="24"/>
        </w:rPr>
        <w:t>偏差电量</w:t>
      </w:r>
      <w:r w:rsidR="00590199" w:rsidRPr="00BF1B33">
        <w:rPr>
          <w:rFonts w:ascii="Times New Roman" w:hAnsi="Times New Roman" w:cs="Times New Roman"/>
          <w:sz w:val="24"/>
          <w:szCs w:val="24"/>
        </w:rPr>
        <w:t>竞价两种模式的结算业务</w:t>
      </w:r>
      <w:r w:rsidR="00ED4BBE" w:rsidRPr="00BF1B33">
        <w:rPr>
          <w:rFonts w:ascii="Times New Roman" w:hAnsi="Times New Roman" w:cs="Times New Roman"/>
          <w:sz w:val="24"/>
          <w:szCs w:val="24"/>
        </w:rPr>
        <w:t>，</w:t>
      </w:r>
      <w:r w:rsidR="00FF7F0D">
        <w:rPr>
          <w:rFonts w:ascii="Times New Roman" w:hAnsi="Times New Roman" w:cs="Times New Roman" w:hint="eastAsia"/>
          <w:sz w:val="24"/>
          <w:szCs w:val="24"/>
        </w:rPr>
        <w:t>“</w:t>
      </w:r>
      <w:r w:rsidR="00FF7F0D" w:rsidRPr="00BF1B33">
        <w:rPr>
          <w:rFonts w:ascii="Times New Roman" w:hAnsi="Times New Roman" w:cs="Times New Roman"/>
          <w:sz w:val="24"/>
          <w:szCs w:val="24"/>
        </w:rPr>
        <w:t>6.4</w:t>
      </w:r>
      <w:r w:rsidR="00FF7F0D" w:rsidRPr="00BF1B33">
        <w:rPr>
          <w:rFonts w:ascii="Times New Roman" w:hAnsi="Times New Roman" w:cs="Times New Roman"/>
          <w:sz w:val="24"/>
          <w:szCs w:val="24"/>
        </w:rPr>
        <w:t>电能结算</w:t>
      </w:r>
      <w:r w:rsidR="00FF7F0D">
        <w:rPr>
          <w:rFonts w:ascii="Times New Roman" w:hAnsi="Times New Roman" w:cs="Times New Roman" w:hint="eastAsia"/>
          <w:sz w:val="24"/>
          <w:szCs w:val="24"/>
        </w:rPr>
        <w:t>”</w:t>
      </w:r>
      <w:r w:rsidR="00F14132" w:rsidRPr="00BF1B33">
        <w:rPr>
          <w:rFonts w:ascii="Times New Roman" w:hAnsi="Times New Roman" w:cs="Times New Roman"/>
          <w:sz w:val="24"/>
          <w:szCs w:val="24"/>
        </w:rPr>
        <w:t>章节对</w:t>
      </w:r>
      <w:r w:rsidR="00ED4BBE" w:rsidRPr="00BF1B33">
        <w:rPr>
          <w:rFonts w:ascii="Times New Roman" w:hAnsi="Times New Roman" w:cs="Times New Roman"/>
          <w:sz w:val="24"/>
          <w:szCs w:val="24"/>
        </w:rPr>
        <w:t>两种模式</w:t>
      </w:r>
      <w:r w:rsidR="00CB5B1A" w:rsidRPr="00BF1B33">
        <w:rPr>
          <w:rFonts w:ascii="Times New Roman" w:hAnsi="Times New Roman" w:cs="Times New Roman"/>
          <w:sz w:val="24"/>
          <w:szCs w:val="24"/>
        </w:rPr>
        <w:t>作了区分</w:t>
      </w:r>
      <w:r w:rsidR="00ED4BBE" w:rsidRPr="00BF1B33">
        <w:rPr>
          <w:rFonts w:ascii="Times New Roman" w:hAnsi="Times New Roman" w:cs="Times New Roman"/>
          <w:sz w:val="24"/>
          <w:szCs w:val="24"/>
        </w:rPr>
        <w:t>，其他</w:t>
      </w:r>
      <w:r w:rsidR="00BF654C" w:rsidRPr="00BF1B33">
        <w:rPr>
          <w:rFonts w:ascii="Times New Roman" w:hAnsi="Times New Roman" w:cs="Times New Roman"/>
          <w:sz w:val="24"/>
          <w:szCs w:val="24"/>
        </w:rPr>
        <w:t>部分</w:t>
      </w:r>
      <w:r w:rsidR="000B07CD" w:rsidRPr="00BF1B33">
        <w:rPr>
          <w:rFonts w:ascii="Times New Roman" w:hAnsi="Times New Roman" w:cs="Times New Roman"/>
          <w:sz w:val="24"/>
          <w:szCs w:val="24"/>
        </w:rPr>
        <w:t>同时适用于两种模式</w:t>
      </w:r>
      <w:r w:rsidR="00590199" w:rsidRPr="00BF1B33">
        <w:rPr>
          <w:rFonts w:ascii="Times New Roman" w:hAnsi="Times New Roman" w:cs="Times New Roman"/>
          <w:sz w:val="24"/>
          <w:szCs w:val="24"/>
        </w:rPr>
        <w:t>。</w:t>
      </w:r>
    </w:p>
    <w:p w:rsidR="00590199" w:rsidRPr="00BF1B33" w:rsidRDefault="00590199"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本规范中有关中长期交易结算，</w:t>
      </w:r>
      <w:r w:rsidR="00C02D6A">
        <w:rPr>
          <w:rFonts w:ascii="Times New Roman" w:hAnsi="Times New Roman" w:cs="Times New Roman" w:hint="eastAsia"/>
          <w:sz w:val="24"/>
          <w:szCs w:val="24"/>
        </w:rPr>
        <w:t>仅</w:t>
      </w:r>
      <w:r w:rsidRPr="00BF1B33">
        <w:rPr>
          <w:rFonts w:ascii="Times New Roman" w:hAnsi="Times New Roman" w:cs="Times New Roman"/>
          <w:sz w:val="24"/>
          <w:szCs w:val="24"/>
        </w:rPr>
        <w:t>针对</w:t>
      </w:r>
      <w:r w:rsidR="00FE6BAD">
        <w:rPr>
          <w:rFonts w:ascii="Times New Roman" w:hAnsi="Times New Roman" w:cs="Times New Roman" w:hint="eastAsia"/>
          <w:sz w:val="24"/>
          <w:szCs w:val="24"/>
        </w:rPr>
        <w:t>现货市场放开后的</w:t>
      </w:r>
      <w:r w:rsidRPr="00BF1B33">
        <w:rPr>
          <w:rFonts w:ascii="Times New Roman" w:hAnsi="Times New Roman" w:cs="Times New Roman"/>
          <w:sz w:val="24"/>
          <w:szCs w:val="24"/>
        </w:rPr>
        <w:t>金融合约或物理合约两类分时电量、电价曲线的结算，</w:t>
      </w:r>
      <w:r w:rsidR="00BE531F" w:rsidRPr="00BF1B33">
        <w:rPr>
          <w:rFonts w:ascii="Times New Roman" w:hAnsi="Times New Roman" w:cs="Times New Roman"/>
          <w:sz w:val="24"/>
          <w:szCs w:val="24"/>
        </w:rPr>
        <w:t>目前</w:t>
      </w:r>
      <w:r w:rsidR="00FE6BAD">
        <w:rPr>
          <w:rFonts w:ascii="Times New Roman" w:hAnsi="Times New Roman" w:cs="Times New Roman" w:hint="eastAsia"/>
          <w:sz w:val="24"/>
          <w:szCs w:val="24"/>
        </w:rPr>
        <w:t>省级交易中心</w:t>
      </w:r>
      <w:r w:rsidRPr="00BF1B33">
        <w:rPr>
          <w:rFonts w:ascii="Times New Roman" w:hAnsi="Times New Roman" w:cs="Times New Roman"/>
          <w:sz w:val="24"/>
          <w:szCs w:val="24"/>
        </w:rPr>
        <w:t>现行的中长期业务不予阐述。</w:t>
      </w:r>
    </w:p>
    <w:p w:rsidR="00882F8A" w:rsidRPr="00BF1B33" w:rsidRDefault="00882F8A"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本</w:t>
      </w:r>
      <w:r w:rsidR="002F17B7" w:rsidRPr="00BF1B33">
        <w:rPr>
          <w:rFonts w:ascii="Times New Roman" w:hAnsi="Times New Roman" w:cs="Times New Roman"/>
          <w:sz w:val="24"/>
          <w:szCs w:val="24"/>
        </w:rPr>
        <w:t>规范</w:t>
      </w:r>
      <w:r w:rsidRPr="00BF1B33">
        <w:rPr>
          <w:rFonts w:ascii="Times New Roman" w:hAnsi="Times New Roman" w:cs="Times New Roman"/>
          <w:sz w:val="24"/>
          <w:szCs w:val="24"/>
        </w:rPr>
        <w:t>适用于电力</w:t>
      </w:r>
      <w:r w:rsidR="00715289" w:rsidRPr="00BF1B33">
        <w:rPr>
          <w:rFonts w:ascii="Times New Roman" w:hAnsi="Times New Roman" w:cs="Times New Roman"/>
          <w:sz w:val="24"/>
          <w:szCs w:val="24"/>
        </w:rPr>
        <w:t>现货市场</w:t>
      </w:r>
      <w:r w:rsidRPr="00BF1B33">
        <w:rPr>
          <w:rFonts w:ascii="Times New Roman" w:hAnsi="Times New Roman" w:cs="Times New Roman"/>
          <w:sz w:val="24"/>
          <w:szCs w:val="24"/>
        </w:rPr>
        <w:t>结算</w:t>
      </w:r>
      <w:r w:rsidR="00D477C4" w:rsidRPr="00BF1B33">
        <w:rPr>
          <w:rFonts w:ascii="Times New Roman" w:hAnsi="Times New Roman" w:cs="Times New Roman"/>
          <w:sz w:val="24"/>
          <w:szCs w:val="24"/>
        </w:rPr>
        <w:t>系统的</w:t>
      </w:r>
      <w:r w:rsidR="00AE4415" w:rsidRPr="00BF1B33">
        <w:rPr>
          <w:rFonts w:ascii="Times New Roman" w:hAnsi="Times New Roman" w:cs="Times New Roman"/>
          <w:sz w:val="24"/>
          <w:szCs w:val="24"/>
        </w:rPr>
        <w:t>设计</w:t>
      </w:r>
      <w:r w:rsidR="00D477C4" w:rsidRPr="00BF1B33">
        <w:rPr>
          <w:rFonts w:ascii="Times New Roman" w:hAnsi="Times New Roman" w:cs="Times New Roman"/>
          <w:sz w:val="24"/>
          <w:szCs w:val="24"/>
        </w:rPr>
        <w:t>、</w:t>
      </w:r>
      <w:r w:rsidR="002F17B7" w:rsidRPr="00BF1B33">
        <w:rPr>
          <w:rFonts w:ascii="Times New Roman" w:hAnsi="Times New Roman" w:cs="Times New Roman"/>
          <w:sz w:val="24"/>
          <w:szCs w:val="24"/>
        </w:rPr>
        <w:t>开发</w:t>
      </w:r>
      <w:r w:rsidR="00D477C4" w:rsidRPr="00BF1B33">
        <w:rPr>
          <w:rFonts w:ascii="Times New Roman" w:hAnsi="Times New Roman" w:cs="Times New Roman"/>
          <w:sz w:val="24"/>
          <w:szCs w:val="24"/>
        </w:rPr>
        <w:t>和验收。</w:t>
      </w:r>
    </w:p>
    <w:p w:rsidR="00566E1B" w:rsidRPr="00BF1B33" w:rsidRDefault="006D4082" w:rsidP="006D4082">
      <w:pPr>
        <w:pStyle w:val="10"/>
        <w:widowControl/>
        <w:spacing w:before="120" w:after="120" w:line="300" w:lineRule="auto"/>
        <w:ind w:left="432" w:firstLineChars="0" w:hanging="432"/>
        <w:rPr>
          <w:rFonts w:ascii="Times New Roman" w:eastAsia="黑体" w:hAnsi="Times New Roman" w:cs="Times New Roman"/>
          <w:b w:val="0"/>
          <w:sz w:val="28"/>
          <w:szCs w:val="24"/>
        </w:rPr>
      </w:pPr>
      <w:bookmarkStart w:id="3" w:name="_Toc510182555"/>
      <w:bookmarkStart w:id="4" w:name="_Toc510435348"/>
      <w:bookmarkStart w:id="5" w:name="_Toc510437238"/>
      <w:bookmarkStart w:id="6" w:name="_Toc510715416"/>
      <w:r w:rsidRPr="00BF1B33">
        <w:rPr>
          <w:rFonts w:ascii="Times New Roman" w:eastAsia="黑体" w:hAnsi="Times New Roman" w:cs="Times New Roman"/>
          <w:b w:val="0"/>
          <w:sz w:val="28"/>
          <w:szCs w:val="24"/>
        </w:rPr>
        <w:t>2</w:t>
      </w:r>
      <w:r w:rsidR="00566E1B" w:rsidRPr="00BF1B33">
        <w:rPr>
          <w:rFonts w:ascii="Times New Roman" w:eastAsia="黑体" w:hAnsi="Times New Roman" w:cs="Times New Roman"/>
          <w:b w:val="0"/>
          <w:sz w:val="28"/>
          <w:szCs w:val="24"/>
        </w:rPr>
        <w:t>规范性引用文件</w:t>
      </w:r>
      <w:bookmarkEnd w:id="3"/>
      <w:bookmarkEnd w:id="4"/>
      <w:bookmarkEnd w:id="5"/>
      <w:bookmarkEnd w:id="6"/>
    </w:p>
    <w:p w:rsidR="00D64AB9" w:rsidRPr="00BF1B33" w:rsidRDefault="00D64AB9" w:rsidP="00E072C5">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下列文件中的条款通过本规范的引用而构成为本规范的条款。凡是注明日期的引用文件，其随后所有的修改单（不包括勘误内容）或修订版均不适用于本规范，然而，鼓励根据本规范达成协议的各方研究是否可使用这些文件的最新版本。凡是不注明日期的引用文件，其最新版本适用于本规范。</w:t>
      </w:r>
    </w:p>
    <w:p w:rsidR="006549E0" w:rsidRPr="00BF1B33" w:rsidRDefault="006549E0" w:rsidP="00E072C5">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《中共中央</w:t>
      </w:r>
      <w:r w:rsidRPr="00BF1B33">
        <w:rPr>
          <w:rFonts w:ascii="Times New Roman" w:hAnsi="Times New Roman" w:cs="Times New Roman"/>
          <w:sz w:val="24"/>
          <w:szCs w:val="24"/>
        </w:rPr>
        <w:t xml:space="preserve"> </w:t>
      </w:r>
      <w:r w:rsidRPr="00BF1B33">
        <w:rPr>
          <w:rFonts w:ascii="Times New Roman" w:hAnsi="Times New Roman" w:cs="Times New Roman"/>
          <w:sz w:val="24"/>
          <w:szCs w:val="24"/>
        </w:rPr>
        <w:t>国务院关于进一步深化电力体制改革的若干意见》（中发〔</w:t>
      </w:r>
      <w:r w:rsidRPr="00BF1B33">
        <w:rPr>
          <w:rFonts w:ascii="Times New Roman" w:hAnsi="Times New Roman" w:cs="Times New Roman"/>
          <w:sz w:val="24"/>
          <w:szCs w:val="24"/>
        </w:rPr>
        <w:t>2015</w:t>
      </w:r>
      <w:r w:rsidRPr="00BF1B33">
        <w:rPr>
          <w:rFonts w:ascii="Times New Roman" w:hAnsi="Times New Roman" w:cs="Times New Roman"/>
          <w:sz w:val="24"/>
          <w:szCs w:val="24"/>
        </w:rPr>
        <w:t>〕</w:t>
      </w:r>
      <w:r w:rsidRPr="00BF1B33">
        <w:rPr>
          <w:rFonts w:ascii="Times New Roman" w:hAnsi="Times New Roman" w:cs="Times New Roman"/>
          <w:sz w:val="24"/>
          <w:szCs w:val="24"/>
        </w:rPr>
        <w:t>9</w:t>
      </w:r>
      <w:r w:rsidRPr="00BF1B33">
        <w:rPr>
          <w:rFonts w:ascii="Times New Roman" w:hAnsi="Times New Roman" w:cs="Times New Roman"/>
          <w:sz w:val="24"/>
          <w:szCs w:val="24"/>
        </w:rPr>
        <w:t>号）</w:t>
      </w:r>
    </w:p>
    <w:p w:rsidR="006549E0" w:rsidRPr="00BF1B33" w:rsidRDefault="006549E0" w:rsidP="00E072C5">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《国家发展改革委</w:t>
      </w:r>
      <w:r w:rsidRPr="00BF1B33">
        <w:rPr>
          <w:rFonts w:ascii="Times New Roman" w:hAnsi="Times New Roman" w:cs="Times New Roman"/>
          <w:sz w:val="24"/>
          <w:szCs w:val="24"/>
        </w:rPr>
        <w:t xml:space="preserve"> </w:t>
      </w:r>
      <w:r w:rsidRPr="00BF1B33">
        <w:rPr>
          <w:rFonts w:ascii="Times New Roman" w:hAnsi="Times New Roman" w:cs="Times New Roman"/>
          <w:sz w:val="24"/>
          <w:szCs w:val="24"/>
        </w:rPr>
        <w:t>国家能源局关于印发电力体制改革配套文件的通知》（发改经体〔</w:t>
      </w:r>
      <w:r w:rsidRPr="00BF1B33">
        <w:rPr>
          <w:rFonts w:ascii="Times New Roman" w:hAnsi="Times New Roman" w:cs="Times New Roman"/>
          <w:sz w:val="24"/>
          <w:szCs w:val="24"/>
        </w:rPr>
        <w:t>2015</w:t>
      </w:r>
      <w:r w:rsidRPr="00BF1B33">
        <w:rPr>
          <w:rFonts w:ascii="Times New Roman" w:hAnsi="Times New Roman" w:cs="Times New Roman"/>
          <w:sz w:val="24"/>
          <w:szCs w:val="24"/>
        </w:rPr>
        <w:t>〕</w:t>
      </w:r>
      <w:r w:rsidRPr="00BF1B33">
        <w:rPr>
          <w:rFonts w:ascii="Times New Roman" w:hAnsi="Times New Roman" w:cs="Times New Roman"/>
          <w:sz w:val="24"/>
          <w:szCs w:val="24"/>
        </w:rPr>
        <w:t>2752</w:t>
      </w:r>
      <w:r w:rsidRPr="00BF1B33">
        <w:rPr>
          <w:rFonts w:ascii="Times New Roman" w:hAnsi="Times New Roman" w:cs="Times New Roman"/>
          <w:sz w:val="24"/>
          <w:szCs w:val="24"/>
        </w:rPr>
        <w:t>号）</w:t>
      </w:r>
    </w:p>
    <w:p w:rsidR="006549E0" w:rsidRPr="00BF1B33" w:rsidRDefault="006549E0" w:rsidP="00E072C5">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《国家发展改革委办公厅</w:t>
      </w:r>
      <w:r w:rsidRPr="00BF1B33">
        <w:rPr>
          <w:rFonts w:ascii="Times New Roman" w:hAnsi="Times New Roman" w:cs="Times New Roman"/>
          <w:sz w:val="24"/>
          <w:szCs w:val="24"/>
        </w:rPr>
        <w:t xml:space="preserve"> </w:t>
      </w:r>
      <w:r w:rsidRPr="00BF1B33">
        <w:rPr>
          <w:rFonts w:ascii="Times New Roman" w:hAnsi="Times New Roman" w:cs="Times New Roman"/>
          <w:sz w:val="24"/>
          <w:szCs w:val="24"/>
        </w:rPr>
        <w:t>国家能源局综合司关于开展电力现货市场建设试点工作的通知》（发改办能源〔</w:t>
      </w:r>
      <w:r w:rsidRPr="00BF1B33">
        <w:rPr>
          <w:rFonts w:ascii="Times New Roman" w:hAnsi="Times New Roman" w:cs="Times New Roman"/>
          <w:sz w:val="24"/>
          <w:szCs w:val="24"/>
        </w:rPr>
        <w:t>2017</w:t>
      </w:r>
      <w:r w:rsidRPr="00BF1B33">
        <w:rPr>
          <w:rFonts w:ascii="Times New Roman" w:hAnsi="Times New Roman" w:cs="Times New Roman"/>
          <w:sz w:val="24"/>
          <w:szCs w:val="24"/>
        </w:rPr>
        <w:t>〕</w:t>
      </w:r>
      <w:r w:rsidRPr="00BF1B33">
        <w:rPr>
          <w:rFonts w:ascii="Times New Roman" w:hAnsi="Times New Roman" w:cs="Times New Roman"/>
          <w:sz w:val="24"/>
          <w:szCs w:val="24"/>
        </w:rPr>
        <w:t>1453</w:t>
      </w:r>
      <w:r w:rsidRPr="00BF1B33">
        <w:rPr>
          <w:rFonts w:ascii="Times New Roman" w:hAnsi="Times New Roman" w:cs="Times New Roman"/>
          <w:sz w:val="24"/>
          <w:szCs w:val="24"/>
        </w:rPr>
        <w:t>号）</w:t>
      </w:r>
    </w:p>
    <w:p w:rsidR="006549E0" w:rsidRPr="00BF1B33" w:rsidRDefault="006549E0" w:rsidP="00E072C5">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《电力中长期交易基本规则（暂行）》（发改能源〔</w:t>
      </w:r>
      <w:r w:rsidRPr="00BF1B33">
        <w:rPr>
          <w:rFonts w:ascii="Times New Roman" w:hAnsi="Times New Roman" w:cs="Times New Roman"/>
          <w:sz w:val="24"/>
          <w:szCs w:val="24"/>
        </w:rPr>
        <w:t>2016</w:t>
      </w:r>
      <w:r w:rsidRPr="00BF1B33">
        <w:rPr>
          <w:rFonts w:ascii="Times New Roman" w:hAnsi="Times New Roman" w:cs="Times New Roman"/>
          <w:sz w:val="24"/>
          <w:szCs w:val="24"/>
        </w:rPr>
        <w:t>〕</w:t>
      </w:r>
      <w:r w:rsidRPr="00BF1B33">
        <w:rPr>
          <w:rFonts w:ascii="Times New Roman" w:hAnsi="Times New Roman" w:cs="Times New Roman"/>
          <w:sz w:val="24"/>
          <w:szCs w:val="24"/>
        </w:rPr>
        <w:t>2784</w:t>
      </w:r>
      <w:r w:rsidRPr="00BF1B33">
        <w:rPr>
          <w:rFonts w:ascii="Times New Roman" w:hAnsi="Times New Roman" w:cs="Times New Roman"/>
          <w:sz w:val="24"/>
          <w:szCs w:val="24"/>
        </w:rPr>
        <w:t>号）</w:t>
      </w:r>
    </w:p>
    <w:p w:rsidR="006549E0" w:rsidRPr="00BF1B33" w:rsidRDefault="006549E0" w:rsidP="00E072C5">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《中华人民共和国网络安全法》</w:t>
      </w:r>
    </w:p>
    <w:p w:rsidR="006549E0" w:rsidRPr="00BF1B33" w:rsidRDefault="006549E0" w:rsidP="00E072C5">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《电力监控系统安全防护规定》（中华人民共和国国家发展和改革委员会令第</w:t>
      </w:r>
      <w:r w:rsidRPr="00BF1B33">
        <w:rPr>
          <w:rFonts w:ascii="Times New Roman" w:hAnsi="Times New Roman" w:cs="Times New Roman"/>
          <w:sz w:val="24"/>
          <w:szCs w:val="24"/>
        </w:rPr>
        <w:t>14</w:t>
      </w:r>
      <w:r w:rsidRPr="00BF1B33">
        <w:rPr>
          <w:rFonts w:ascii="Times New Roman" w:hAnsi="Times New Roman" w:cs="Times New Roman"/>
          <w:sz w:val="24"/>
          <w:szCs w:val="24"/>
        </w:rPr>
        <w:t>号）</w:t>
      </w:r>
    </w:p>
    <w:p w:rsidR="006549E0" w:rsidRPr="00BF1B33" w:rsidRDefault="006549E0" w:rsidP="00E072C5">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《电力行业网络与信息安全管理办法》（国能安全〔</w:t>
      </w:r>
      <w:r w:rsidRPr="00BF1B33">
        <w:rPr>
          <w:rFonts w:ascii="Times New Roman" w:hAnsi="Times New Roman" w:cs="Times New Roman"/>
          <w:sz w:val="24"/>
          <w:szCs w:val="24"/>
        </w:rPr>
        <w:t>2014</w:t>
      </w:r>
      <w:r w:rsidRPr="00BF1B33">
        <w:rPr>
          <w:rFonts w:ascii="Times New Roman" w:hAnsi="Times New Roman" w:cs="Times New Roman"/>
          <w:sz w:val="24"/>
          <w:szCs w:val="24"/>
        </w:rPr>
        <w:t>〕</w:t>
      </w:r>
      <w:r w:rsidRPr="00BF1B33">
        <w:rPr>
          <w:rFonts w:ascii="Times New Roman" w:hAnsi="Times New Roman" w:cs="Times New Roman"/>
          <w:sz w:val="24"/>
          <w:szCs w:val="24"/>
        </w:rPr>
        <w:t>317</w:t>
      </w:r>
      <w:r w:rsidRPr="00BF1B33">
        <w:rPr>
          <w:rFonts w:ascii="Times New Roman" w:hAnsi="Times New Roman" w:cs="Times New Roman"/>
          <w:sz w:val="24"/>
          <w:szCs w:val="24"/>
        </w:rPr>
        <w:t>号）</w:t>
      </w:r>
    </w:p>
    <w:p w:rsidR="006549E0" w:rsidRPr="00BF1B33" w:rsidRDefault="006549E0" w:rsidP="00E072C5">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《电力行业信息安全等级保护管理办法》（国能安全〔</w:t>
      </w:r>
      <w:r w:rsidRPr="00BF1B33">
        <w:rPr>
          <w:rFonts w:ascii="Times New Roman" w:hAnsi="Times New Roman" w:cs="Times New Roman"/>
          <w:sz w:val="24"/>
          <w:szCs w:val="24"/>
        </w:rPr>
        <w:t>2014</w:t>
      </w:r>
      <w:r w:rsidRPr="00BF1B33">
        <w:rPr>
          <w:rFonts w:ascii="Times New Roman" w:hAnsi="Times New Roman" w:cs="Times New Roman"/>
          <w:sz w:val="24"/>
          <w:szCs w:val="24"/>
        </w:rPr>
        <w:t>〕</w:t>
      </w:r>
      <w:r w:rsidRPr="00BF1B33">
        <w:rPr>
          <w:rFonts w:ascii="Times New Roman" w:hAnsi="Times New Roman" w:cs="Times New Roman"/>
          <w:sz w:val="24"/>
          <w:szCs w:val="24"/>
        </w:rPr>
        <w:t>318</w:t>
      </w:r>
      <w:r w:rsidRPr="00BF1B33">
        <w:rPr>
          <w:rFonts w:ascii="Times New Roman" w:hAnsi="Times New Roman" w:cs="Times New Roman"/>
          <w:sz w:val="24"/>
          <w:szCs w:val="24"/>
        </w:rPr>
        <w:t>号）</w:t>
      </w:r>
    </w:p>
    <w:p w:rsidR="006549E0" w:rsidRPr="00BF1B33" w:rsidRDefault="006549E0" w:rsidP="00470CB5">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《国家能源局关于印发电力监控系统安全防护总体方案等安全防护方案和评估规范的通知》（国能安全〔</w:t>
      </w:r>
      <w:r w:rsidRPr="00BF1B33">
        <w:rPr>
          <w:rFonts w:ascii="Times New Roman" w:hAnsi="Times New Roman" w:cs="Times New Roman"/>
          <w:sz w:val="24"/>
          <w:szCs w:val="24"/>
        </w:rPr>
        <w:t>2015</w:t>
      </w:r>
      <w:r w:rsidRPr="00BF1B33">
        <w:rPr>
          <w:rFonts w:ascii="Times New Roman" w:hAnsi="Times New Roman" w:cs="Times New Roman"/>
          <w:sz w:val="24"/>
          <w:szCs w:val="24"/>
        </w:rPr>
        <w:t>〕</w:t>
      </w:r>
      <w:r w:rsidRPr="00BF1B33">
        <w:rPr>
          <w:rFonts w:ascii="Times New Roman" w:hAnsi="Times New Roman" w:cs="Times New Roman"/>
          <w:sz w:val="24"/>
          <w:szCs w:val="24"/>
        </w:rPr>
        <w:t>36</w:t>
      </w:r>
      <w:r w:rsidRPr="00BF1B33">
        <w:rPr>
          <w:rFonts w:ascii="Times New Roman" w:hAnsi="Times New Roman" w:cs="Times New Roman"/>
          <w:sz w:val="24"/>
          <w:szCs w:val="24"/>
        </w:rPr>
        <w:t>号）</w:t>
      </w:r>
    </w:p>
    <w:p w:rsidR="00566E1B" w:rsidRPr="00BF1B33" w:rsidRDefault="006D4082" w:rsidP="006D4082">
      <w:pPr>
        <w:pStyle w:val="10"/>
        <w:widowControl/>
        <w:spacing w:before="120" w:after="120" w:line="300" w:lineRule="auto"/>
        <w:ind w:left="432" w:firstLineChars="0" w:hanging="432"/>
        <w:rPr>
          <w:rFonts w:ascii="Times New Roman" w:eastAsia="黑体" w:hAnsi="Times New Roman" w:cs="Times New Roman"/>
          <w:b w:val="0"/>
          <w:sz w:val="28"/>
          <w:szCs w:val="24"/>
        </w:rPr>
      </w:pPr>
      <w:bookmarkStart w:id="7" w:name="_Toc510182556"/>
      <w:bookmarkStart w:id="8" w:name="_Toc510435349"/>
      <w:bookmarkStart w:id="9" w:name="_Toc510437239"/>
      <w:bookmarkStart w:id="10" w:name="_Toc510715417"/>
      <w:r w:rsidRPr="00BF1B33">
        <w:rPr>
          <w:rFonts w:ascii="Times New Roman" w:eastAsia="黑体" w:hAnsi="Times New Roman" w:cs="Times New Roman"/>
          <w:b w:val="0"/>
          <w:sz w:val="28"/>
          <w:szCs w:val="24"/>
        </w:rPr>
        <w:lastRenderedPageBreak/>
        <w:t>3</w:t>
      </w:r>
      <w:r w:rsidR="00566E1B" w:rsidRPr="00BF1B33">
        <w:rPr>
          <w:rFonts w:ascii="Times New Roman" w:eastAsia="黑体" w:hAnsi="Times New Roman" w:cs="Times New Roman"/>
          <w:b w:val="0"/>
          <w:sz w:val="28"/>
          <w:szCs w:val="24"/>
        </w:rPr>
        <w:t>术语和定义</w:t>
      </w:r>
      <w:bookmarkEnd w:id="7"/>
      <w:bookmarkEnd w:id="8"/>
      <w:bookmarkEnd w:id="9"/>
      <w:bookmarkEnd w:id="10"/>
    </w:p>
    <w:p w:rsidR="00A47F1C" w:rsidRPr="00A47F1C" w:rsidRDefault="00A47F1C" w:rsidP="00A47F1C">
      <w:pPr>
        <w:spacing w:line="300" w:lineRule="auto"/>
        <w:ind w:firstLineChars="0" w:firstLine="0"/>
        <w:rPr>
          <w:rFonts w:ascii="Times New Roman" w:hAnsi="Times New Roman" w:cs="Times New Roman"/>
          <w:sz w:val="24"/>
          <w:szCs w:val="21"/>
          <w:lang w:val="sv-SE"/>
        </w:rPr>
      </w:pPr>
      <w:r w:rsidRPr="00A47F1C">
        <w:rPr>
          <w:rFonts w:ascii="Times New Roman" w:hAnsi="Times New Roman" w:cs="Times New Roman"/>
          <w:sz w:val="24"/>
          <w:szCs w:val="21"/>
          <w:lang w:val="sv-SE"/>
        </w:rPr>
        <w:t xml:space="preserve">3.1 </w:t>
      </w:r>
      <w:r w:rsidRPr="00A47F1C">
        <w:rPr>
          <w:rFonts w:ascii="Times New Roman" w:hAnsi="Times New Roman" w:cs="Times New Roman"/>
          <w:sz w:val="24"/>
          <w:szCs w:val="21"/>
          <w:lang w:val="sv-SE"/>
        </w:rPr>
        <w:t>电力批发市场</w:t>
      </w:r>
      <w:r w:rsidRPr="00A47F1C">
        <w:rPr>
          <w:rFonts w:ascii="Times New Roman" w:hAnsi="Times New Roman" w:cs="Times New Roman"/>
          <w:sz w:val="24"/>
          <w:szCs w:val="21"/>
          <w:lang w:val="sv-SE"/>
        </w:rPr>
        <w:t>Wholesale Electricity Market</w:t>
      </w:r>
    </w:p>
    <w:p w:rsidR="00A47F1C" w:rsidRPr="00A47F1C" w:rsidRDefault="00A47F1C" w:rsidP="00A47F1C">
      <w:pPr>
        <w:spacing w:line="300" w:lineRule="auto"/>
        <w:ind w:firstLine="480"/>
        <w:rPr>
          <w:rFonts w:ascii="Times New Roman" w:hAnsi="Times New Roman" w:cs="Times New Roman"/>
          <w:sz w:val="24"/>
          <w:szCs w:val="21"/>
          <w:lang w:val="sv-SE"/>
        </w:rPr>
      </w:pPr>
      <w:r w:rsidRPr="00A47F1C">
        <w:rPr>
          <w:rFonts w:ascii="Times New Roman" w:hAnsi="Times New Roman" w:cs="Times New Roman"/>
          <w:sz w:val="24"/>
          <w:szCs w:val="21"/>
          <w:lang w:val="sv-SE"/>
        </w:rPr>
        <w:t>发电商和大用户</w:t>
      </w:r>
      <w:r w:rsidRPr="00A47F1C">
        <w:rPr>
          <w:rFonts w:ascii="Times New Roman" w:hAnsi="Times New Roman" w:cs="Times New Roman"/>
          <w:sz w:val="24"/>
          <w:szCs w:val="21"/>
          <w:lang w:val="sv-SE"/>
        </w:rPr>
        <w:t>/</w:t>
      </w:r>
      <w:r w:rsidRPr="00A47F1C">
        <w:rPr>
          <w:rFonts w:ascii="Times New Roman" w:hAnsi="Times New Roman" w:cs="Times New Roman" w:hint="eastAsia"/>
          <w:sz w:val="24"/>
          <w:szCs w:val="21"/>
          <w:lang w:val="sv-SE"/>
        </w:rPr>
        <w:t>电力</w:t>
      </w:r>
      <w:r w:rsidRPr="00A47F1C">
        <w:rPr>
          <w:rFonts w:ascii="Times New Roman" w:hAnsi="Times New Roman" w:cs="Times New Roman"/>
          <w:sz w:val="24"/>
          <w:szCs w:val="21"/>
          <w:lang w:val="sv-SE"/>
        </w:rPr>
        <w:t>零售商之间进行大宗电力交易的市场。</w:t>
      </w:r>
    </w:p>
    <w:p w:rsidR="00A47F1C" w:rsidRPr="00A47F1C" w:rsidRDefault="00A47F1C" w:rsidP="00A47F1C">
      <w:pPr>
        <w:spacing w:line="300" w:lineRule="auto"/>
        <w:ind w:firstLineChars="0" w:firstLine="0"/>
        <w:rPr>
          <w:rFonts w:ascii="Times New Roman" w:hAnsi="Times New Roman" w:cs="Times New Roman"/>
          <w:sz w:val="24"/>
          <w:szCs w:val="21"/>
          <w:lang w:val="sv-SE"/>
        </w:rPr>
      </w:pPr>
      <w:r w:rsidRPr="00A47F1C">
        <w:rPr>
          <w:rFonts w:ascii="Times New Roman" w:hAnsi="Times New Roman" w:cs="Times New Roman"/>
          <w:sz w:val="24"/>
          <w:szCs w:val="21"/>
          <w:lang w:val="sv-SE"/>
        </w:rPr>
        <w:t xml:space="preserve">3.2 </w:t>
      </w:r>
      <w:r w:rsidRPr="00A47F1C">
        <w:rPr>
          <w:rFonts w:ascii="Times New Roman" w:hAnsi="Times New Roman" w:cs="Times New Roman"/>
          <w:sz w:val="24"/>
          <w:szCs w:val="21"/>
          <w:lang w:val="sv-SE"/>
        </w:rPr>
        <w:t>电力零售市场</w:t>
      </w:r>
      <w:r w:rsidRPr="00A47F1C">
        <w:rPr>
          <w:rFonts w:ascii="Times New Roman" w:hAnsi="Times New Roman" w:cs="Times New Roman"/>
          <w:sz w:val="24"/>
          <w:szCs w:val="21"/>
          <w:lang w:val="sv-SE"/>
        </w:rPr>
        <w:t>Retail Electricity Market</w:t>
      </w:r>
    </w:p>
    <w:p w:rsidR="00A47F1C" w:rsidRPr="00A47F1C" w:rsidRDefault="00A47F1C" w:rsidP="00A47F1C">
      <w:pPr>
        <w:spacing w:line="300" w:lineRule="auto"/>
        <w:ind w:firstLine="480"/>
        <w:rPr>
          <w:rFonts w:ascii="Times New Roman" w:hAnsi="Times New Roman" w:cs="Times New Roman"/>
          <w:sz w:val="24"/>
          <w:szCs w:val="21"/>
          <w:lang w:val="sv-SE"/>
        </w:rPr>
      </w:pPr>
      <w:r w:rsidRPr="00A47F1C">
        <w:rPr>
          <w:rFonts w:ascii="Times New Roman" w:hAnsi="Times New Roman" w:cs="Times New Roman"/>
          <w:sz w:val="24"/>
          <w:szCs w:val="21"/>
          <w:lang w:val="sv-SE"/>
        </w:rPr>
        <w:t>指在批发市场的基础上，进一步放开配电服务，允许电力零售商进入市场，中小电力用户有权自主选择供电商的售电侧市场形态。</w:t>
      </w:r>
    </w:p>
    <w:p w:rsidR="00A47F1C" w:rsidRPr="00A47F1C" w:rsidRDefault="00A47F1C" w:rsidP="00A47F1C">
      <w:pPr>
        <w:spacing w:line="300" w:lineRule="auto"/>
        <w:ind w:firstLineChars="0" w:firstLine="0"/>
        <w:rPr>
          <w:rFonts w:ascii="Times New Roman" w:hAnsi="Times New Roman" w:cs="Times New Roman"/>
          <w:sz w:val="24"/>
          <w:szCs w:val="21"/>
          <w:lang w:val="sv-SE"/>
        </w:rPr>
      </w:pPr>
      <w:r w:rsidRPr="00A47F1C">
        <w:rPr>
          <w:rFonts w:ascii="Times New Roman" w:hAnsi="Times New Roman" w:cs="Times New Roman"/>
          <w:sz w:val="24"/>
          <w:szCs w:val="21"/>
          <w:lang w:val="sv-SE"/>
        </w:rPr>
        <w:t xml:space="preserve">3.3 </w:t>
      </w:r>
      <w:r w:rsidRPr="00A47F1C">
        <w:rPr>
          <w:rFonts w:ascii="Times New Roman" w:hAnsi="Times New Roman" w:cs="Times New Roman"/>
          <w:sz w:val="24"/>
          <w:szCs w:val="21"/>
          <w:lang w:val="sv-SE"/>
        </w:rPr>
        <w:t>电能量市场</w:t>
      </w:r>
      <w:r w:rsidRPr="00A47F1C">
        <w:rPr>
          <w:rFonts w:ascii="Times New Roman" w:hAnsi="Times New Roman" w:cs="Times New Roman"/>
          <w:sz w:val="24"/>
          <w:szCs w:val="21"/>
          <w:lang w:val="sv-SE"/>
        </w:rPr>
        <w:t>Electric Energy Market</w:t>
      </w:r>
    </w:p>
    <w:p w:rsidR="00A47F1C" w:rsidRPr="00A47F1C" w:rsidRDefault="00A47F1C" w:rsidP="00A47F1C">
      <w:pPr>
        <w:spacing w:line="300" w:lineRule="auto"/>
        <w:ind w:firstLine="480"/>
        <w:rPr>
          <w:rFonts w:ascii="Times New Roman" w:hAnsi="Times New Roman" w:cs="Times New Roman"/>
          <w:sz w:val="24"/>
          <w:szCs w:val="21"/>
          <w:lang w:val="sv-SE"/>
        </w:rPr>
      </w:pPr>
      <w:r w:rsidRPr="00A47F1C">
        <w:rPr>
          <w:rFonts w:ascii="Times New Roman" w:hAnsi="Times New Roman" w:cs="Times New Roman"/>
          <w:sz w:val="24"/>
          <w:szCs w:val="21"/>
          <w:lang w:val="sv-SE"/>
        </w:rPr>
        <w:t>以</w:t>
      </w:r>
      <w:r w:rsidRPr="00A47F1C">
        <w:rPr>
          <w:rFonts w:ascii="Times New Roman" w:hAnsi="Times New Roman" w:cs="Times New Roman"/>
          <w:sz w:val="24"/>
          <w:szCs w:val="24"/>
        </w:rPr>
        <w:t>电能量</w:t>
      </w:r>
      <w:r w:rsidRPr="00A47F1C">
        <w:rPr>
          <w:rFonts w:ascii="Times New Roman" w:hAnsi="Times New Roman" w:cs="Times New Roman"/>
          <w:sz w:val="24"/>
          <w:szCs w:val="21"/>
          <w:lang w:val="sv-SE"/>
        </w:rPr>
        <w:t>为交易标的物的市场。</w:t>
      </w:r>
    </w:p>
    <w:p w:rsidR="00A47F1C" w:rsidRPr="00A47F1C" w:rsidRDefault="00A47F1C" w:rsidP="00A47F1C">
      <w:pPr>
        <w:spacing w:line="300" w:lineRule="auto"/>
        <w:ind w:firstLineChars="0" w:firstLine="0"/>
        <w:rPr>
          <w:rFonts w:ascii="Times New Roman" w:hAnsi="Times New Roman" w:cs="Times New Roman"/>
          <w:sz w:val="24"/>
          <w:szCs w:val="21"/>
          <w:lang w:val="sv-SE"/>
        </w:rPr>
      </w:pPr>
      <w:r w:rsidRPr="00A47F1C">
        <w:rPr>
          <w:rFonts w:ascii="Times New Roman" w:hAnsi="Times New Roman" w:cs="Times New Roman"/>
          <w:sz w:val="24"/>
          <w:szCs w:val="21"/>
          <w:lang w:val="sv-SE"/>
        </w:rPr>
        <w:t xml:space="preserve">3.4 </w:t>
      </w:r>
      <w:r w:rsidRPr="00A47F1C">
        <w:rPr>
          <w:rFonts w:ascii="Times New Roman" w:hAnsi="Times New Roman" w:cs="Times New Roman"/>
          <w:sz w:val="24"/>
          <w:szCs w:val="21"/>
          <w:lang w:val="sv-SE"/>
        </w:rPr>
        <w:t>实物合同</w:t>
      </w:r>
      <w:r w:rsidRPr="00A47F1C">
        <w:rPr>
          <w:rFonts w:ascii="Times New Roman" w:hAnsi="Times New Roman" w:cs="Times New Roman"/>
          <w:sz w:val="24"/>
          <w:szCs w:val="21"/>
          <w:lang w:val="sv-SE"/>
        </w:rPr>
        <w:t>Physical Contract</w:t>
      </w:r>
    </w:p>
    <w:p w:rsidR="00A47F1C" w:rsidRPr="00A47F1C" w:rsidRDefault="00A47F1C" w:rsidP="00A47F1C">
      <w:pPr>
        <w:spacing w:line="300" w:lineRule="auto"/>
        <w:ind w:firstLine="480"/>
        <w:rPr>
          <w:rFonts w:ascii="Times New Roman" w:hAnsi="Times New Roman" w:cs="Times New Roman"/>
          <w:sz w:val="24"/>
          <w:szCs w:val="21"/>
          <w:lang w:val="sv-SE"/>
        </w:rPr>
      </w:pPr>
      <w:r w:rsidRPr="00A47F1C">
        <w:rPr>
          <w:rFonts w:ascii="Times New Roman" w:hAnsi="Times New Roman" w:cs="Times New Roman"/>
          <w:sz w:val="24"/>
          <w:szCs w:val="21"/>
          <w:lang w:val="sv-SE"/>
        </w:rPr>
        <w:t>合同双方根据实际供需情况自行签订，并要求按照合同条款以实物而非现金交割执行的合同。</w:t>
      </w:r>
    </w:p>
    <w:p w:rsidR="00A47F1C" w:rsidRPr="00A47F1C" w:rsidRDefault="00A47F1C" w:rsidP="00A47F1C">
      <w:pPr>
        <w:spacing w:line="300" w:lineRule="auto"/>
        <w:ind w:firstLineChars="0" w:firstLine="0"/>
        <w:rPr>
          <w:rFonts w:ascii="Times New Roman" w:hAnsi="Times New Roman" w:cs="Times New Roman"/>
          <w:sz w:val="24"/>
          <w:szCs w:val="21"/>
          <w:lang w:val="sv-SE"/>
        </w:rPr>
      </w:pPr>
      <w:r w:rsidRPr="00A47F1C">
        <w:rPr>
          <w:rFonts w:ascii="Times New Roman" w:hAnsi="Times New Roman" w:cs="Times New Roman"/>
          <w:sz w:val="24"/>
          <w:szCs w:val="21"/>
          <w:lang w:val="sv-SE"/>
        </w:rPr>
        <w:t xml:space="preserve">3.5 </w:t>
      </w:r>
      <w:r w:rsidRPr="00A47F1C">
        <w:rPr>
          <w:rFonts w:ascii="Times New Roman" w:hAnsi="Times New Roman" w:cs="Times New Roman" w:hint="eastAsia"/>
          <w:sz w:val="24"/>
          <w:szCs w:val="21"/>
          <w:lang w:val="sv-SE"/>
        </w:rPr>
        <w:t>财务</w:t>
      </w:r>
      <w:r w:rsidRPr="00A47F1C">
        <w:rPr>
          <w:rFonts w:ascii="Times New Roman" w:hAnsi="Times New Roman" w:cs="Times New Roman"/>
          <w:sz w:val="24"/>
          <w:szCs w:val="21"/>
          <w:lang w:val="sv-SE"/>
        </w:rPr>
        <w:t>合同</w:t>
      </w:r>
      <w:r w:rsidRPr="00A47F1C">
        <w:rPr>
          <w:rFonts w:ascii="Times New Roman" w:hAnsi="Times New Roman" w:cs="Times New Roman"/>
          <w:sz w:val="24"/>
          <w:szCs w:val="21"/>
          <w:lang w:val="sv-SE"/>
        </w:rPr>
        <w:t>Financial Contract</w:t>
      </w:r>
    </w:p>
    <w:p w:rsidR="00A47F1C" w:rsidRPr="00A47F1C" w:rsidRDefault="00A47F1C" w:rsidP="00A47F1C">
      <w:pPr>
        <w:spacing w:line="300" w:lineRule="auto"/>
        <w:ind w:firstLine="480"/>
        <w:rPr>
          <w:rFonts w:ascii="Times New Roman" w:hAnsi="Times New Roman" w:cs="Times New Roman"/>
          <w:sz w:val="24"/>
          <w:szCs w:val="21"/>
          <w:lang w:val="sv-SE"/>
        </w:rPr>
      </w:pPr>
      <w:r w:rsidRPr="00A47F1C">
        <w:rPr>
          <w:rFonts w:ascii="Times New Roman" w:hAnsi="Times New Roman" w:cs="Times New Roman"/>
          <w:sz w:val="24"/>
          <w:szCs w:val="21"/>
          <w:lang w:val="sv-SE"/>
        </w:rPr>
        <w:t>市场参与者以电力及其衍生品为标的，进行购买、出售、出借、互换或回购等交易的协议，交易形式包括差价、远期和互换等。电力</w:t>
      </w:r>
      <w:r w:rsidRPr="00A47F1C">
        <w:rPr>
          <w:rFonts w:ascii="Times New Roman" w:hAnsi="Times New Roman" w:cs="Times New Roman" w:hint="eastAsia"/>
          <w:sz w:val="24"/>
          <w:szCs w:val="21"/>
          <w:lang w:val="sv-SE"/>
        </w:rPr>
        <w:t>财务</w:t>
      </w:r>
      <w:r w:rsidRPr="00A47F1C">
        <w:rPr>
          <w:rFonts w:ascii="Times New Roman" w:hAnsi="Times New Roman" w:cs="Times New Roman"/>
          <w:sz w:val="24"/>
          <w:szCs w:val="21"/>
          <w:lang w:val="sv-SE"/>
        </w:rPr>
        <w:t>合同仅约定财务交割责任，不作为市场主体发用电计划制定依据。</w:t>
      </w:r>
    </w:p>
    <w:p w:rsidR="00A47F1C" w:rsidRPr="00A47F1C" w:rsidRDefault="00A47F1C" w:rsidP="00A47F1C">
      <w:pPr>
        <w:spacing w:line="300" w:lineRule="auto"/>
        <w:ind w:firstLineChars="0" w:firstLine="0"/>
        <w:rPr>
          <w:rFonts w:ascii="Times New Roman" w:hAnsi="Times New Roman" w:cs="Times New Roman"/>
          <w:sz w:val="24"/>
          <w:szCs w:val="21"/>
          <w:lang w:val="sv-SE"/>
        </w:rPr>
      </w:pPr>
      <w:r w:rsidRPr="00A47F1C">
        <w:rPr>
          <w:rFonts w:ascii="Times New Roman" w:hAnsi="Times New Roman" w:cs="Times New Roman"/>
          <w:sz w:val="24"/>
          <w:szCs w:val="21"/>
          <w:lang w:val="sv-SE"/>
        </w:rPr>
        <w:t xml:space="preserve">3.6 </w:t>
      </w:r>
      <w:r w:rsidRPr="00A47F1C">
        <w:rPr>
          <w:rFonts w:ascii="Times New Roman" w:hAnsi="Times New Roman" w:cs="Times New Roman"/>
          <w:sz w:val="24"/>
          <w:szCs w:val="21"/>
          <w:lang w:val="sv-SE"/>
        </w:rPr>
        <w:t>差价合同</w:t>
      </w:r>
      <w:r w:rsidRPr="00A47F1C">
        <w:rPr>
          <w:rFonts w:ascii="Times New Roman" w:hAnsi="Times New Roman" w:cs="Times New Roman"/>
          <w:sz w:val="24"/>
          <w:szCs w:val="21"/>
          <w:lang w:val="sv-SE"/>
        </w:rPr>
        <w:t>Contract for Difference</w:t>
      </w:r>
      <w:r w:rsidRPr="00A47F1C">
        <w:rPr>
          <w:rFonts w:ascii="Times New Roman" w:hAnsi="Times New Roman" w:cs="Times New Roman"/>
          <w:sz w:val="24"/>
          <w:szCs w:val="21"/>
          <w:lang w:val="sv-SE"/>
        </w:rPr>
        <w:t>（</w:t>
      </w:r>
      <w:r w:rsidRPr="00A47F1C">
        <w:rPr>
          <w:rFonts w:ascii="Times New Roman" w:hAnsi="Times New Roman" w:cs="Times New Roman"/>
          <w:sz w:val="24"/>
          <w:szCs w:val="21"/>
          <w:lang w:val="sv-SE"/>
        </w:rPr>
        <w:t>CfD</w:t>
      </w:r>
      <w:r w:rsidRPr="00A47F1C">
        <w:rPr>
          <w:rFonts w:ascii="Times New Roman" w:hAnsi="Times New Roman" w:cs="Times New Roman"/>
          <w:sz w:val="24"/>
          <w:szCs w:val="21"/>
          <w:lang w:val="sv-SE"/>
        </w:rPr>
        <w:t>）</w:t>
      </w:r>
    </w:p>
    <w:p w:rsidR="00A47F1C" w:rsidRPr="00A47F1C" w:rsidRDefault="00A47F1C" w:rsidP="00A47F1C">
      <w:pPr>
        <w:spacing w:line="300" w:lineRule="auto"/>
        <w:ind w:firstLine="480"/>
        <w:rPr>
          <w:rFonts w:ascii="Times New Roman" w:hAnsi="Times New Roman" w:cs="Times New Roman"/>
          <w:sz w:val="24"/>
          <w:szCs w:val="21"/>
          <w:lang w:val="sv-SE"/>
        </w:rPr>
      </w:pPr>
      <w:r w:rsidRPr="00A47F1C">
        <w:rPr>
          <w:rFonts w:ascii="Times New Roman" w:hAnsi="Times New Roman" w:cs="Times New Roman"/>
          <w:sz w:val="24"/>
          <w:szCs w:val="21"/>
          <w:lang w:val="sv-SE"/>
        </w:rPr>
        <w:t>根据事先约定的合同价格以及合同交割对应的市场价格（如现货价格）之差进行结算的一种金融合同。</w:t>
      </w:r>
    </w:p>
    <w:p w:rsidR="00A47F1C" w:rsidRPr="00A47F1C" w:rsidRDefault="00A47F1C" w:rsidP="00A47F1C">
      <w:pPr>
        <w:spacing w:line="300" w:lineRule="auto"/>
        <w:ind w:firstLineChars="0" w:firstLine="0"/>
        <w:rPr>
          <w:rFonts w:ascii="Times New Roman" w:hAnsi="Times New Roman" w:cs="Times New Roman"/>
          <w:sz w:val="24"/>
          <w:szCs w:val="21"/>
          <w:lang w:val="sv-SE"/>
        </w:rPr>
      </w:pPr>
      <w:r w:rsidRPr="00A47F1C">
        <w:rPr>
          <w:rFonts w:ascii="Times New Roman" w:hAnsi="Times New Roman" w:cs="Times New Roman"/>
          <w:sz w:val="24"/>
          <w:szCs w:val="21"/>
          <w:lang w:val="sv-SE"/>
        </w:rPr>
        <w:t xml:space="preserve">3.7 </w:t>
      </w:r>
      <w:r w:rsidRPr="00A47F1C">
        <w:rPr>
          <w:rFonts w:ascii="Times New Roman" w:hAnsi="Times New Roman" w:cs="Times New Roman" w:hint="eastAsia"/>
          <w:sz w:val="24"/>
          <w:szCs w:val="21"/>
          <w:lang w:val="sv-SE"/>
        </w:rPr>
        <w:t>市场成员</w:t>
      </w:r>
      <w:r w:rsidRPr="00A47F1C">
        <w:rPr>
          <w:rFonts w:ascii="Times New Roman" w:hAnsi="Times New Roman" w:cs="Times New Roman"/>
          <w:sz w:val="24"/>
          <w:szCs w:val="21"/>
          <w:lang w:val="sv-SE"/>
        </w:rPr>
        <w:t>Market Member</w:t>
      </w:r>
    </w:p>
    <w:p w:rsidR="00A47F1C" w:rsidRPr="00A47F1C" w:rsidRDefault="00A47F1C" w:rsidP="00A47F1C">
      <w:pPr>
        <w:spacing w:line="300" w:lineRule="auto"/>
        <w:ind w:firstLine="480"/>
        <w:rPr>
          <w:rFonts w:ascii="Times New Roman" w:hAnsi="Times New Roman" w:cs="Times New Roman"/>
          <w:sz w:val="24"/>
          <w:szCs w:val="21"/>
          <w:lang w:val="sv-SE"/>
        </w:rPr>
      </w:pPr>
      <w:r w:rsidRPr="00A47F1C">
        <w:rPr>
          <w:rFonts w:ascii="Times New Roman" w:hAnsi="Times New Roman" w:cs="Times New Roman" w:hint="eastAsia"/>
          <w:sz w:val="24"/>
          <w:szCs w:val="21"/>
          <w:lang w:val="sv-SE"/>
        </w:rPr>
        <w:t>电力批发市场的参与者和利益攸关方。市场成员包括市场主体、电网运营企业和市场运营机构三类。其中，市场主体包括各类发电企业、售电企业、电力用户和独立的辅助服务提供商等。</w:t>
      </w:r>
    </w:p>
    <w:p w:rsidR="00A47F1C" w:rsidRPr="00A47F1C" w:rsidRDefault="00A47F1C" w:rsidP="00A47F1C">
      <w:pPr>
        <w:spacing w:line="300" w:lineRule="auto"/>
        <w:ind w:firstLineChars="0" w:firstLine="0"/>
        <w:rPr>
          <w:rFonts w:ascii="Times New Roman" w:hAnsi="Times New Roman" w:cs="Times New Roman"/>
          <w:sz w:val="24"/>
          <w:szCs w:val="21"/>
          <w:lang w:val="sv-SE"/>
        </w:rPr>
      </w:pPr>
      <w:r w:rsidRPr="00A47F1C">
        <w:rPr>
          <w:rFonts w:ascii="Times New Roman" w:hAnsi="Times New Roman" w:cs="Times New Roman"/>
          <w:sz w:val="24"/>
          <w:szCs w:val="21"/>
          <w:lang w:val="sv-SE"/>
        </w:rPr>
        <w:t>3.</w:t>
      </w:r>
      <w:r>
        <w:rPr>
          <w:rFonts w:ascii="Times New Roman" w:hAnsi="Times New Roman" w:cs="Times New Roman"/>
          <w:sz w:val="24"/>
          <w:szCs w:val="21"/>
          <w:lang w:val="sv-SE"/>
        </w:rPr>
        <w:t>8</w:t>
      </w:r>
      <w:r w:rsidRPr="00A47F1C">
        <w:rPr>
          <w:rFonts w:ascii="Times New Roman" w:hAnsi="Times New Roman" w:cs="Times New Roman"/>
          <w:sz w:val="24"/>
          <w:szCs w:val="21"/>
          <w:lang w:val="sv-SE"/>
        </w:rPr>
        <w:t xml:space="preserve"> </w:t>
      </w:r>
      <w:r w:rsidRPr="00A47F1C">
        <w:rPr>
          <w:rFonts w:ascii="Times New Roman" w:hAnsi="Times New Roman" w:cs="Times New Roman"/>
          <w:sz w:val="24"/>
          <w:szCs w:val="21"/>
          <w:lang w:val="sv-SE"/>
        </w:rPr>
        <w:t>中长期交易</w:t>
      </w:r>
      <w:r w:rsidRPr="00A47F1C">
        <w:rPr>
          <w:rFonts w:ascii="Times New Roman" w:hAnsi="Times New Roman" w:cs="Times New Roman"/>
          <w:sz w:val="24"/>
          <w:szCs w:val="21"/>
          <w:lang w:val="sv-SE"/>
        </w:rPr>
        <w:t xml:space="preserve"> Medium and Long-term Transaction</w:t>
      </w:r>
    </w:p>
    <w:p w:rsidR="00A47F1C" w:rsidRPr="00A47F1C" w:rsidRDefault="00A47F1C" w:rsidP="00A47F1C">
      <w:pPr>
        <w:spacing w:line="300" w:lineRule="auto"/>
        <w:ind w:firstLine="480"/>
        <w:rPr>
          <w:rFonts w:ascii="Times New Roman" w:hAnsi="Times New Roman" w:cs="Times New Roman"/>
          <w:sz w:val="24"/>
          <w:szCs w:val="21"/>
          <w:lang w:val="sv-SE"/>
        </w:rPr>
      </w:pPr>
      <w:r w:rsidRPr="00A47F1C">
        <w:rPr>
          <w:rFonts w:ascii="Times New Roman" w:hAnsi="Times New Roman" w:cs="Times New Roman"/>
          <w:sz w:val="24"/>
          <w:szCs w:val="21"/>
          <w:lang w:val="sv-SE"/>
        </w:rPr>
        <w:t>对未来某一时期内交割的电力产品或服务的交易，包含数年、年、月、周、多日等不同时间尺度。中长期交易合同包括实物合同和</w:t>
      </w:r>
      <w:r w:rsidRPr="00A47F1C">
        <w:rPr>
          <w:rFonts w:ascii="Times New Roman" w:hAnsi="Times New Roman" w:cs="Times New Roman" w:hint="eastAsia"/>
          <w:sz w:val="24"/>
          <w:szCs w:val="21"/>
          <w:lang w:val="sv-SE"/>
        </w:rPr>
        <w:t>财务</w:t>
      </w:r>
      <w:r w:rsidRPr="00A47F1C">
        <w:rPr>
          <w:rFonts w:ascii="Times New Roman" w:hAnsi="Times New Roman" w:cs="Times New Roman"/>
          <w:sz w:val="24"/>
          <w:szCs w:val="21"/>
          <w:lang w:val="sv-SE"/>
        </w:rPr>
        <w:t>合同。</w:t>
      </w:r>
    </w:p>
    <w:p w:rsidR="00A47F1C" w:rsidRPr="00A47F1C" w:rsidRDefault="00A47F1C" w:rsidP="00A47F1C">
      <w:pPr>
        <w:spacing w:line="300" w:lineRule="auto"/>
        <w:ind w:firstLineChars="0" w:firstLine="0"/>
        <w:rPr>
          <w:rFonts w:ascii="Times New Roman" w:hAnsi="Times New Roman" w:cs="Times New Roman"/>
          <w:sz w:val="24"/>
          <w:szCs w:val="21"/>
          <w:lang w:val="sv-SE"/>
        </w:rPr>
      </w:pPr>
      <w:r w:rsidRPr="00A47F1C">
        <w:rPr>
          <w:rFonts w:ascii="Times New Roman" w:hAnsi="Times New Roman" w:cs="Times New Roman"/>
          <w:sz w:val="24"/>
          <w:szCs w:val="21"/>
          <w:lang w:val="sv-SE"/>
        </w:rPr>
        <w:t>3.</w:t>
      </w:r>
      <w:r>
        <w:rPr>
          <w:rFonts w:ascii="Times New Roman" w:hAnsi="Times New Roman" w:cs="Times New Roman"/>
          <w:sz w:val="24"/>
          <w:szCs w:val="21"/>
          <w:lang w:val="sv-SE"/>
        </w:rPr>
        <w:t>9</w:t>
      </w:r>
      <w:r w:rsidRPr="00A47F1C">
        <w:rPr>
          <w:rFonts w:ascii="Times New Roman" w:hAnsi="Times New Roman" w:cs="Times New Roman"/>
          <w:sz w:val="24"/>
          <w:szCs w:val="21"/>
          <w:lang w:val="sv-SE"/>
        </w:rPr>
        <w:t xml:space="preserve"> </w:t>
      </w:r>
      <w:r w:rsidRPr="00A47F1C">
        <w:rPr>
          <w:rFonts w:ascii="Times New Roman" w:hAnsi="Times New Roman" w:cs="Times New Roman"/>
          <w:sz w:val="24"/>
          <w:szCs w:val="21"/>
          <w:lang w:val="sv-SE"/>
        </w:rPr>
        <w:t>电力现货市场</w:t>
      </w:r>
      <w:r w:rsidRPr="00A47F1C">
        <w:rPr>
          <w:rFonts w:ascii="Times New Roman" w:hAnsi="Times New Roman" w:cs="Times New Roman"/>
          <w:sz w:val="24"/>
          <w:szCs w:val="21"/>
          <w:lang w:val="sv-SE"/>
        </w:rPr>
        <w:t xml:space="preserve"> Electricity Spot Market</w:t>
      </w:r>
    </w:p>
    <w:p w:rsidR="00A47F1C" w:rsidRPr="00A47F1C" w:rsidRDefault="00A47F1C" w:rsidP="00A47F1C">
      <w:pPr>
        <w:spacing w:line="300" w:lineRule="auto"/>
        <w:ind w:firstLine="480"/>
        <w:rPr>
          <w:rFonts w:ascii="Times New Roman" w:hAnsi="Times New Roman" w:cs="Times New Roman"/>
          <w:sz w:val="24"/>
          <w:szCs w:val="21"/>
          <w:lang w:val="sv-SE"/>
        </w:rPr>
      </w:pPr>
      <w:r w:rsidRPr="00A47F1C">
        <w:rPr>
          <w:rFonts w:ascii="Times New Roman" w:hAnsi="Times New Roman" w:cs="Times New Roman"/>
          <w:sz w:val="24"/>
          <w:szCs w:val="21"/>
          <w:lang w:val="sv-SE"/>
        </w:rPr>
        <w:t>通过交易平台在日前及更短时间内集中开展的次日、日内至实时调度之前电力交易活动的总称。现货市场交易标的物包括电能量、调频服务、备用服务等。</w:t>
      </w:r>
    </w:p>
    <w:p w:rsidR="00A47F1C" w:rsidRPr="00A47F1C" w:rsidRDefault="00A47F1C" w:rsidP="00A47F1C">
      <w:pPr>
        <w:spacing w:line="300" w:lineRule="auto"/>
        <w:ind w:firstLineChars="0" w:firstLine="0"/>
        <w:rPr>
          <w:rFonts w:ascii="Times New Roman" w:hAnsi="Times New Roman" w:cs="Times New Roman"/>
          <w:sz w:val="24"/>
          <w:szCs w:val="21"/>
          <w:lang w:val="sv-SE"/>
        </w:rPr>
      </w:pPr>
      <w:r w:rsidRPr="00A47F1C">
        <w:rPr>
          <w:rFonts w:ascii="Times New Roman" w:hAnsi="Times New Roman" w:cs="Times New Roman"/>
          <w:sz w:val="24"/>
          <w:szCs w:val="21"/>
          <w:lang w:val="sv-SE"/>
        </w:rPr>
        <w:t>3.1</w:t>
      </w:r>
      <w:r>
        <w:rPr>
          <w:rFonts w:ascii="Times New Roman" w:hAnsi="Times New Roman" w:cs="Times New Roman"/>
          <w:sz w:val="24"/>
          <w:szCs w:val="21"/>
          <w:lang w:val="sv-SE"/>
        </w:rPr>
        <w:t>0</w:t>
      </w:r>
      <w:r w:rsidRPr="00A47F1C">
        <w:rPr>
          <w:rFonts w:ascii="Times New Roman" w:hAnsi="Times New Roman" w:cs="Times New Roman"/>
          <w:sz w:val="24"/>
          <w:szCs w:val="21"/>
          <w:lang w:val="sv-SE"/>
        </w:rPr>
        <w:t xml:space="preserve"> </w:t>
      </w:r>
      <w:r w:rsidRPr="00A47F1C">
        <w:rPr>
          <w:rFonts w:ascii="Times New Roman" w:hAnsi="Times New Roman" w:cs="Times New Roman"/>
          <w:sz w:val="24"/>
          <w:szCs w:val="21"/>
          <w:lang w:val="sv-SE"/>
        </w:rPr>
        <w:t>辅助服务市场</w:t>
      </w:r>
      <w:r w:rsidRPr="00A47F1C">
        <w:rPr>
          <w:rFonts w:ascii="Times New Roman" w:hAnsi="Times New Roman" w:cs="Times New Roman"/>
          <w:sz w:val="24"/>
          <w:szCs w:val="21"/>
          <w:lang w:val="sv-SE"/>
        </w:rPr>
        <w:t xml:space="preserve"> Ancillary Service Market</w:t>
      </w:r>
    </w:p>
    <w:p w:rsidR="00A47F1C" w:rsidRPr="00A47F1C" w:rsidRDefault="00A47F1C" w:rsidP="00A47F1C">
      <w:pPr>
        <w:spacing w:line="300" w:lineRule="auto"/>
        <w:ind w:firstLine="480"/>
        <w:rPr>
          <w:rFonts w:ascii="Times New Roman" w:hAnsi="Times New Roman" w:cs="Times New Roman"/>
          <w:sz w:val="24"/>
          <w:szCs w:val="21"/>
          <w:lang w:val="sv-SE"/>
        </w:rPr>
      </w:pPr>
      <w:r w:rsidRPr="00A47F1C">
        <w:rPr>
          <w:rFonts w:ascii="Times New Roman" w:hAnsi="Times New Roman" w:cs="Times New Roman"/>
          <w:sz w:val="24"/>
          <w:szCs w:val="21"/>
          <w:lang w:val="sv-SE"/>
        </w:rPr>
        <w:t>为维</w:t>
      </w:r>
      <w:r w:rsidRPr="00A47F1C">
        <w:rPr>
          <w:rFonts w:ascii="Times New Roman" w:hAnsi="Times New Roman" w:cs="Times New Roman" w:hint="eastAsia"/>
          <w:sz w:val="24"/>
          <w:szCs w:val="21"/>
          <w:lang w:val="sv-SE"/>
        </w:rPr>
        <w:t>护</w:t>
      </w:r>
      <w:r w:rsidRPr="00A47F1C">
        <w:rPr>
          <w:rFonts w:ascii="Times New Roman" w:hAnsi="Times New Roman" w:cs="Times New Roman"/>
          <w:sz w:val="24"/>
          <w:szCs w:val="21"/>
          <w:lang w:val="sv-SE"/>
        </w:rPr>
        <w:t>系统的安全稳定运行、保证电能质量，由发电企业、电网经营企业和电力用户等提供除正常电能生产、传输、使用之外的市场化辅助服务的市场，具体包括调频、备用、无功调节、黑启动等市场。</w:t>
      </w:r>
    </w:p>
    <w:p w:rsidR="00A47F1C" w:rsidRPr="00A47F1C" w:rsidRDefault="00A47F1C" w:rsidP="00A47F1C">
      <w:pPr>
        <w:spacing w:line="300" w:lineRule="auto"/>
        <w:ind w:firstLineChars="0" w:firstLine="0"/>
        <w:rPr>
          <w:rFonts w:ascii="Times New Roman" w:hAnsi="Times New Roman" w:cs="Times New Roman"/>
          <w:sz w:val="24"/>
          <w:szCs w:val="21"/>
          <w:lang w:val="sv-SE"/>
        </w:rPr>
      </w:pPr>
      <w:r w:rsidRPr="00A47F1C">
        <w:rPr>
          <w:rFonts w:ascii="Times New Roman" w:hAnsi="Times New Roman" w:cs="Times New Roman"/>
          <w:sz w:val="24"/>
          <w:szCs w:val="21"/>
          <w:lang w:val="sv-SE"/>
        </w:rPr>
        <w:t>3.1</w:t>
      </w:r>
      <w:r>
        <w:rPr>
          <w:rFonts w:ascii="Times New Roman" w:hAnsi="Times New Roman" w:cs="Times New Roman"/>
          <w:sz w:val="24"/>
          <w:szCs w:val="21"/>
          <w:lang w:val="sv-SE"/>
        </w:rPr>
        <w:t>1</w:t>
      </w:r>
      <w:r w:rsidRPr="00A47F1C">
        <w:rPr>
          <w:rFonts w:ascii="Times New Roman" w:hAnsi="Times New Roman" w:cs="Times New Roman"/>
          <w:sz w:val="24"/>
          <w:szCs w:val="21"/>
          <w:lang w:val="sv-SE"/>
        </w:rPr>
        <w:t xml:space="preserve"> </w:t>
      </w:r>
      <w:r w:rsidRPr="00A47F1C">
        <w:rPr>
          <w:rFonts w:ascii="Times New Roman" w:hAnsi="Times New Roman" w:cs="Times New Roman"/>
          <w:sz w:val="24"/>
          <w:szCs w:val="21"/>
          <w:lang w:val="sv-SE"/>
        </w:rPr>
        <w:t>节点边际电价</w:t>
      </w:r>
      <w:r w:rsidRPr="00A47F1C">
        <w:rPr>
          <w:rFonts w:ascii="Times New Roman" w:hAnsi="Times New Roman" w:cs="Times New Roman"/>
          <w:sz w:val="24"/>
          <w:szCs w:val="21"/>
          <w:lang w:val="sv-SE"/>
        </w:rPr>
        <w:t xml:space="preserve"> Location Marginal Price</w:t>
      </w:r>
      <w:r w:rsidRPr="00A47F1C">
        <w:rPr>
          <w:rFonts w:ascii="Times New Roman" w:hAnsi="Times New Roman" w:cs="Times New Roman"/>
          <w:sz w:val="24"/>
          <w:szCs w:val="21"/>
          <w:lang w:val="sv-SE"/>
        </w:rPr>
        <w:t>（</w:t>
      </w:r>
      <w:r w:rsidRPr="00A47F1C">
        <w:rPr>
          <w:rFonts w:ascii="Times New Roman" w:hAnsi="Times New Roman" w:cs="Times New Roman"/>
          <w:sz w:val="24"/>
          <w:szCs w:val="21"/>
          <w:lang w:val="sv-SE"/>
        </w:rPr>
        <w:t>LMP</w:t>
      </w:r>
      <w:r w:rsidRPr="00A47F1C">
        <w:rPr>
          <w:rFonts w:ascii="Times New Roman" w:hAnsi="Times New Roman" w:cs="Times New Roman"/>
          <w:sz w:val="24"/>
          <w:szCs w:val="21"/>
          <w:lang w:val="sv-SE"/>
        </w:rPr>
        <w:t>）</w:t>
      </w:r>
    </w:p>
    <w:p w:rsidR="00A47F1C" w:rsidRPr="00A47F1C" w:rsidRDefault="00A47F1C" w:rsidP="00A47F1C">
      <w:pPr>
        <w:spacing w:line="300" w:lineRule="auto"/>
        <w:ind w:firstLine="480"/>
        <w:rPr>
          <w:rFonts w:ascii="Times New Roman" w:hAnsi="Times New Roman" w:cs="Times New Roman"/>
          <w:sz w:val="24"/>
          <w:szCs w:val="21"/>
          <w:lang w:val="sv-SE"/>
        </w:rPr>
      </w:pPr>
      <w:r w:rsidRPr="00A47F1C">
        <w:rPr>
          <w:rFonts w:ascii="Times New Roman" w:hAnsi="Times New Roman" w:cs="Times New Roman"/>
          <w:sz w:val="24"/>
          <w:szCs w:val="21"/>
          <w:lang w:val="sv-SE"/>
        </w:rPr>
        <w:t>在现货电能交易中，为满足某一电气节点增加单位负荷导致的系统总电能供</w:t>
      </w:r>
      <w:r w:rsidRPr="00A47F1C">
        <w:rPr>
          <w:rFonts w:ascii="Times New Roman" w:hAnsi="Times New Roman" w:cs="Times New Roman"/>
          <w:sz w:val="24"/>
          <w:szCs w:val="21"/>
          <w:lang w:val="sv-SE"/>
        </w:rPr>
        <w:lastRenderedPageBreak/>
        <w:t>给成本的增加量。节点边际电价由系统边际电价、阻塞价格和网损价格三部分构成。</w:t>
      </w:r>
    </w:p>
    <w:p w:rsidR="00A47F1C" w:rsidRPr="00A47F1C" w:rsidRDefault="00A47F1C" w:rsidP="00A47F1C">
      <w:pPr>
        <w:spacing w:line="300" w:lineRule="auto"/>
        <w:ind w:firstLineChars="0" w:firstLine="0"/>
        <w:rPr>
          <w:rFonts w:ascii="Times New Roman" w:hAnsi="Times New Roman" w:cs="Times New Roman"/>
          <w:sz w:val="24"/>
          <w:szCs w:val="21"/>
          <w:lang w:val="sv-SE"/>
        </w:rPr>
      </w:pPr>
      <w:r w:rsidRPr="00A47F1C">
        <w:rPr>
          <w:rFonts w:ascii="Times New Roman" w:hAnsi="Times New Roman" w:cs="Times New Roman"/>
          <w:sz w:val="24"/>
          <w:szCs w:val="21"/>
          <w:lang w:val="sv-SE"/>
        </w:rPr>
        <w:t>3.1</w:t>
      </w:r>
      <w:r>
        <w:rPr>
          <w:rFonts w:ascii="Times New Roman" w:hAnsi="Times New Roman" w:cs="Times New Roman"/>
          <w:sz w:val="24"/>
          <w:szCs w:val="21"/>
          <w:lang w:val="sv-SE"/>
        </w:rPr>
        <w:t>2</w:t>
      </w:r>
      <w:r w:rsidRPr="00A47F1C">
        <w:rPr>
          <w:rFonts w:ascii="Times New Roman" w:hAnsi="Times New Roman" w:cs="Times New Roman"/>
          <w:sz w:val="24"/>
          <w:szCs w:val="21"/>
          <w:lang w:val="sv-SE"/>
        </w:rPr>
        <w:t xml:space="preserve"> </w:t>
      </w:r>
      <w:r w:rsidRPr="00A47F1C">
        <w:rPr>
          <w:rFonts w:ascii="Times New Roman" w:hAnsi="Times New Roman" w:cs="Times New Roman"/>
          <w:sz w:val="24"/>
          <w:szCs w:val="21"/>
          <w:lang w:val="sv-SE"/>
        </w:rPr>
        <w:t>日前市场</w:t>
      </w:r>
      <w:r w:rsidRPr="00A47F1C">
        <w:rPr>
          <w:rFonts w:ascii="Times New Roman" w:hAnsi="Times New Roman" w:cs="Times New Roman"/>
          <w:sz w:val="24"/>
          <w:szCs w:val="21"/>
          <w:lang w:val="sv-SE"/>
        </w:rPr>
        <w:t xml:space="preserve"> Day-ahead Market</w:t>
      </w:r>
    </w:p>
    <w:p w:rsidR="00A47F1C" w:rsidRPr="00A47F1C" w:rsidRDefault="00A47F1C" w:rsidP="00A47F1C">
      <w:pPr>
        <w:spacing w:line="300" w:lineRule="auto"/>
        <w:ind w:firstLine="480"/>
        <w:rPr>
          <w:rFonts w:ascii="Times New Roman" w:hAnsi="Times New Roman" w:cs="Times New Roman"/>
          <w:sz w:val="24"/>
          <w:szCs w:val="21"/>
          <w:lang w:val="sv-SE"/>
        </w:rPr>
      </w:pPr>
      <w:r w:rsidRPr="00A47F1C">
        <w:rPr>
          <w:rFonts w:ascii="Times New Roman" w:hAnsi="Times New Roman" w:cs="Times New Roman"/>
          <w:sz w:val="24"/>
          <w:szCs w:val="21"/>
          <w:lang w:val="sv-SE"/>
        </w:rPr>
        <w:t>运行日提前一天（</w:t>
      </w:r>
      <w:r w:rsidRPr="00A47F1C">
        <w:rPr>
          <w:rFonts w:ascii="Times New Roman" w:hAnsi="Times New Roman" w:cs="Times New Roman"/>
          <w:sz w:val="24"/>
          <w:szCs w:val="21"/>
          <w:lang w:val="sv-SE"/>
        </w:rPr>
        <w:t>D-1</w:t>
      </w:r>
      <w:r w:rsidRPr="00A47F1C">
        <w:rPr>
          <w:rFonts w:ascii="Times New Roman" w:hAnsi="Times New Roman" w:cs="Times New Roman"/>
          <w:sz w:val="24"/>
          <w:szCs w:val="21"/>
          <w:lang w:val="sv-SE"/>
        </w:rPr>
        <w:t>日）进行的决定运行日（</w:t>
      </w:r>
      <w:r w:rsidRPr="00A47F1C">
        <w:rPr>
          <w:rFonts w:ascii="Times New Roman" w:hAnsi="Times New Roman" w:cs="Times New Roman"/>
          <w:sz w:val="24"/>
          <w:szCs w:val="21"/>
          <w:lang w:val="sv-SE"/>
        </w:rPr>
        <w:t>D</w:t>
      </w:r>
      <w:r w:rsidRPr="00A47F1C">
        <w:rPr>
          <w:rFonts w:ascii="Times New Roman" w:hAnsi="Times New Roman" w:cs="Times New Roman"/>
          <w:sz w:val="24"/>
          <w:szCs w:val="21"/>
          <w:lang w:val="sv-SE"/>
        </w:rPr>
        <w:t>日）机组组合状态和发电计划的电能交易市场。</w:t>
      </w:r>
    </w:p>
    <w:p w:rsidR="00A47F1C" w:rsidRPr="00A47F1C" w:rsidRDefault="00A47F1C" w:rsidP="00A47F1C">
      <w:pPr>
        <w:spacing w:line="300" w:lineRule="auto"/>
        <w:ind w:firstLineChars="0" w:firstLine="0"/>
        <w:rPr>
          <w:rFonts w:ascii="Times New Roman" w:hAnsi="Times New Roman" w:cs="Times New Roman"/>
          <w:sz w:val="24"/>
          <w:szCs w:val="21"/>
          <w:lang w:val="sv-SE"/>
        </w:rPr>
      </w:pPr>
      <w:r w:rsidRPr="00A47F1C">
        <w:rPr>
          <w:rFonts w:ascii="Times New Roman" w:hAnsi="Times New Roman" w:cs="Times New Roman"/>
          <w:sz w:val="24"/>
          <w:szCs w:val="21"/>
          <w:lang w:val="sv-SE"/>
        </w:rPr>
        <w:t>3.</w:t>
      </w:r>
      <w:r>
        <w:rPr>
          <w:rFonts w:ascii="Times New Roman" w:hAnsi="Times New Roman" w:cs="Times New Roman"/>
          <w:sz w:val="24"/>
          <w:szCs w:val="21"/>
          <w:lang w:val="sv-SE"/>
        </w:rPr>
        <w:t>13</w:t>
      </w:r>
      <w:r w:rsidRPr="00A47F1C">
        <w:rPr>
          <w:rFonts w:ascii="Times New Roman" w:hAnsi="Times New Roman" w:cs="Times New Roman"/>
          <w:sz w:val="24"/>
          <w:szCs w:val="21"/>
          <w:lang w:val="sv-SE"/>
        </w:rPr>
        <w:t xml:space="preserve"> </w:t>
      </w:r>
      <w:r w:rsidRPr="00A47F1C">
        <w:rPr>
          <w:rFonts w:ascii="Times New Roman" w:hAnsi="Times New Roman" w:cs="Times New Roman"/>
          <w:sz w:val="24"/>
          <w:szCs w:val="21"/>
          <w:lang w:val="sv-SE"/>
        </w:rPr>
        <w:t>日内市场</w:t>
      </w:r>
      <w:r w:rsidRPr="00A47F1C">
        <w:rPr>
          <w:rFonts w:ascii="Times New Roman" w:hAnsi="Times New Roman" w:cs="Times New Roman"/>
          <w:sz w:val="24"/>
          <w:szCs w:val="21"/>
          <w:lang w:val="sv-SE"/>
        </w:rPr>
        <w:t xml:space="preserve"> Intra-day Market</w:t>
      </w:r>
    </w:p>
    <w:p w:rsidR="00A47F1C" w:rsidRPr="00A47F1C" w:rsidRDefault="00A47F1C" w:rsidP="00A47F1C">
      <w:pPr>
        <w:spacing w:line="300" w:lineRule="auto"/>
        <w:ind w:firstLine="480"/>
        <w:rPr>
          <w:rFonts w:ascii="Times New Roman" w:hAnsi="Times New Roman" w:cs="Times New Roman"/>
          <w:sz w:val="24"/>
          <w:szCs w:val="21"/>
          <w:lang w:val="sv-SE"/>
        </w:rPr>
      </w:pPr>
      <w:r w:rsidRPr="00A47F1C">
        <w:rPr>
          <w:rFonts w:ascii="Times New Roman" w:hAnsi="Times New Roman" w:cs="Times New Roman"/>
          <w:sz w:val="24"/>
          <w:szCs w:val="21"/>
          <w:lang w:val="sv-SE"/>
        </w:rPr>
        <w:t>运行日（</w:t>
      </w:r>
      <w:r w:rsidRPr="00A47F1C">
        <w:rPr>
          <w:rFonts w:ascii="Times New Roman" w:hAnsi="Times New Roman" w:cs="Times New Roman"/>
          <w:sz w:val="24"/>
          <w:szCs w:val="21"/>
          <w:lang w:val="sv-SE"/>
        </w:rPr>
        <w:t>D</w:t>
      </w:r>
      <w:r w:rsidRPr="00A47F1C">
        <w:rPr>
          <w:rFonts w:ascii="Times New Roman" w:hAnsi="Times New Roman" w:cs="Times New Roman"/>
          <w:sz w:val="24"/>
          <w:szCs w:val="21"/>
          <w:lang w:val="sv-SE"/>
        </w:rPr>
        <w:t>日）滚动进行的决定运行日（</w:t>
      </w:r>
      <w:r w:rsidRPr="00A47F1C">
        <w:rPr>
          <w:rFonts w:ascii="Times New Roman" w:hAnsi="Times New Roman" w:cs="Times New Roman"/>
          <w:sz w:val="24"/>
          <w:szCs w:val="21"/>
          <w:lang w:val="sv-SE"/>
        </w:rPr>
        <w:t>D</w:t>
      </w:r>
      <w:r w:rsidRPr="00A47F1C">
        <w:rPr>
          <w:rFonts w:ascii="Times New Roman" w:hAnsi="Times New Roman" w:cs="Times New Roman"/>
          <w:sz w:val="24"/>
          <w:szCs w:val="21"/>
          <w:lang w:val="sv-SE"/>
        </w:rPr>
        <w:t>日）未来数小时调度机组组合状态和发电计划的电能交易市场。</w:t>
      </w:r>
    </w:p>
    <w:p w:rsidR="00A47F1C" w:rsidRPr="00A47F1C" w:rsidRDefault="00A47F1C" w:rsidP="00A47F1C">
      <w:pPr>
        <w:spacing w:line="300" w:lineRule="auto"/>
        <w:ind w:firstLineChars="0" w:firstLine="0"/>
        <w:rPr>
          <w:rFonts w:ascii="Times New Roman" w:hAnsi="Times New Roman" w:cs="Times New Roman"/>
          <w:sz w:val="24"/>
          <w:szCs w:val="21"/>
          <w:lang w:val="sv-SE"/>
        </w:rPr>
      </w:pPr>
      <w:r w:rsidRPr="00A47F1C">
        <w:rPr>
          <w:rFonts w:ascii="Times New Roman" w:hAnsi="Times New Roman" w:cs="Times New Roman"/>
          <w:sz w:val="24"/>
          <w:szCs w:val="21"/>
          <w:lang w:val="sv-SE"/>
        </w:rPr>
        <w:t>3.</w:t>
      </w:r>
      <w:r>
        <w:rPr>
          <w:rFonts w:ascii="Times New Roman" w:hAnsi="Times New Roman" w:cs="Times New Roman"/>
          <w:sz w:val="24"/>
          <w:szCs w:val="21"/>
          <w:lang w:val="sv-SE"/>
        </w:rPr>
        <w:t>14</w:t>
      </w:r>
      <w:r w:rsidRPr="00A47F1C">
        <w:rPr>
          <w:rFonts w:ascii="Times New Roman" w:hAnsi="Times New Roman" w:cs="Times New Roman"/>
          <w:sz w:val="24"/>
          <w:szCs w:val="21"/>
          <w:lang w:val="sv-SE"/>
        </w:rPr>
        <w:t xml:space="preserve"> </w:t>
      </w:r>
      <w:r w:rsidRPr="00A47F1C">
        <w:rPr>
          <w:rFonts w:ascii="Times New Roman" w:hAnsi="Times New Roman" w:cs="Times New Roman"/>
          <w:sz w:val="24"/>
          <w:szCs w:val="21"/>
          <w:lang w:val="sv-SE"/>
        </w:rPr>
        <w:t>实时市场</w:t>
      </w:r>
      <w:r w:rsidRPr="00A47F1C">
        <w:rPr>
          <w:rFonts w:ascii="Times New Roman" w:hAnsi="Times New Roman" w:cs="Times New Roman"/>
          <w:sz w:val="24"/>
          <w:szCs w:val="21"/>
          <w:lang w:val="sv-SE"/>
        </w:rPr>
        <w:t xml:space="preserve"> Real Time Market</w:t>
      </w:r>
    </w:p>
    <w:p w:rsidR="00A47F1C" w:rsidRPr="00A47F1C" w:rsidRDefault="00A47F1C" w:rsidP="00A47F1C">
      <w:pPr>
        <w:spacing w:line="300" w:lineRule="auto"/>
        <w:ind w:firstLine="480"/>
        <w:rPr>
          <w:rFonts w:ascii="Times New Roman" w:hAnsi="Times New Roman" w:cs="Times New Roman"/>
          <w:sz w:val="24"/>
          <w:szCs w:val="21"/>
          <w:lang w:val="sv-SE"/>
        </w:rPr>
      </w:pPr>
      <w:r w:rsidRPr="00A47F1C">
        <w:rPr>
          <w:rFonts w:ascii="Times New Roman" w:hAnsi="Times New Roman" w:cs="Times New Roman"/>
          <w:sz w:val="24"/>
          <w:szCs w:val="21"/>
          <w:lang w:val="sv-SE"/>
        </w:rPr>
        <w:t>运行日（</w:t>
      </w:r>
      <w:r w:rsidRPr="00A47F1C">
        <w:rPr>
          <w:rFonts w:ascii="Times New Roman" w:hAnsi="Times New Roman" w:cs="Times New Roman"/>
          <w:sz w:val="24"/>
          <w:szCs w:val="21"/>
          <w:lang w:val="sv-SE"/>
        </w:rPr>
        <w:t>D</w:t>
      </w:r>
      <w:r w:rsidRPr="00A47F1C">
        <w:rPr>
          <w:rFonts w:ascii="Times New Roman" w:hAnsi="Times New Roman" w:cs="Times New Roman"/>
          <w:sz w:val="24"/>
          <w:szCs w:val="21"/>
          <w:lang w:val="sv-SE"/>
        </w:rPr>
        <w:t>日）进行的决定运行日（</w:t>
      </w:r>
      <w:r w:rsidRPr="00A47F1C">
        <w:rPr>
          <w:rFonts w:ascii="Times New Roman" w:hAnsi="Times New Roman" w:cs="Times New Roman"/>
          <w:sz w:val="24"/>
          <w:szCs w:val="21"/>
          <w:lang w:val="sv-SE"/>
        </w:rPr>
        <w:t>D</w:t>
      </w:r>
      <w:r w:rsidRPr="00A47F1C">
        <w:rPr>
          <w:rFonts w:ascii="Times New Roman" w:hAnsi="Times New Roman" w:cs="Times New Roman"/>
          <w:sz w:val="24"/>
          <w:szCs w:val="21"/>
          <w:lang w:val="sv-SE"/>
        </w:rPr>
        <w:t>日）未来</w:t>
      </w:r>
      <w:r w:rsidRPr="00A47F1C">
        <w:rPr>
          <w:rFonts w:ascii="Times New Roman" w:hAnsi="Times New Roman" w:cs="Times New Roman"/>
          <w:sz w:val="24"/>
          <w:szCs w:val="21"/>
          <w:lang w:val="sv-SE"/>
        </w:rPr>
        <w:t>5-15</w:t>
      </w:r>
      <w:r w:rsidRPr="00A47F1C">
        <w:rPr>
          <w:rFonts w:ascii="Times New Roman" w:hAnsi="Times New Roman" w:cs="Times New Roman"/>
          <w:sz w:val="24"/>
          <w:szCs w:val="21"/>
          <w:lang w:val="sv-SE"/>
        </w:rPr>
        <w:t>分钟最终调度资源分配状态和计划的电能交易市场。</w:t>
      </w:r>
    </w:p>
    <w:p w:rsidR="00A47F1C" w:rsidRPr="00A47F1C" w:rsidRDefault="00A47F1C" w:rsidP="00A47F1C">
      <w:pPr>
        <w:spacing w:line="300" w:lineRule="auto"/>
        <w:ind w:firstLineChars="0" w:firstLine="0"/>
        <w:rPr>
          <w:rFonts w:ascii="Times New Roman" w:hAnsi="Times New Roman" w:cs="Times New Roman"/>
          <w:sz w:val="24"/>
          <w:szCs w:val="21"/>
          <w:lang w:val="sv-SE"/>
        </w:rPr>
      </w:pPr>
      <w:r w:rsidRPr="00A47F1C">
        <w:rPr>
          <w:rFonts w:ascii="Times New Roman" w:hAnsi="Times New Roman" w:cs="Times New Roman"/>
          <w:sz w:val="24"/>
          <w:szCs w:val="21"/>
          <w:lang w:val="sv-SE"/>
        </w:rPr>
        <w:t>3.</w:t>
      </w:r>
      <w:r>
        <w:rPr>
          <w:rFonts w:ascii="Times New Roman" w:hAnsi="Times New Roman" w:cs="Times New Roman"/>
          <w:sz w:val="24"/>
          <w:szCs w:val="21"/>
          <w:lang w:val="sv-SE"/>
        </w:rPr>
        <w:t>15</w:t>
      </w:r>
      <w:r w:rsidRPr="00A47F1C">
        <w:rPr>
          <w:rFonts w:ascii="Times New Roman" w:hAnsi="Times New Roman" w:cs="Times New Roman"/>
          <w:sz w:val="24"/>
          <w:szCs w:val="21"/>
          <w:lang w:val="sv-SE"/>
        </w:rPr>
        <w:t xml:space="preserve"> </w:t>
      </w:r>
      <w:r w:rsidRPr="00A47F1C">
        <w:rPr>
          <w:rFonts w:ascii="Times New Roman" w:hAnsi="Times New Roman" w:cs="Times New Roman"/>
          <w:sz w:val="24"/>
          <w:szCs w:val="21"/>
          <w:lang w:val="sv-SE"/>
        </w:rPr>
        <w:t>市场结算</w:t>
      </w:r>
      <w:r w:rsidRPr="00A47F1C">
        <w:rPr>
          <w:rFonts w:ascii="Times New Roman" w:hAnsi="Times New Roman" w:cs="Times New Roman"/>
          <w:sz w:val="24"/>
          <w:szCs w:val="21"/>
          <w:lang w:val="sv-SE"/>
        </w:rPr>
        <w:t>Market Settlement</w:t>
      </w:r>
    </w:p>
    <w:p w:rsidR="00A47F1C" w:rsidRDefault="00A47F1C" w:rsidP="00A47F1C">
      <w:pPr>
        <w:spacing w:line="300" w:lineRule="auto"/>
        <w:ind w:firstLine="480"/>
        <w:rPr>
          <w:rFonts w:ascii="Times New Roman" w:hAnsi="Times New Roman" w:cs="Times New Roman"/>
          <w:sz w:val="24"/>
          <w:szCs w:val="21"/>
          <w:lang w:val="sv-SE"/>
        </w:rPr>
      </w:pPr>
      <w:r w:rsidRPr="00A47F1C">
        <w:rPr>
          <w:rFonts w:ascii="Times New Roman" w:hAnsi="Times New Roman" w:cs="Times New Roman"/>
          <w:sz w:val="24"/>
          <w:szCs w:val="21"/>
          <w:lang w:val="sv-SE"/>
        </w:rPr>
        <w:t>根据交易结果和市场规则相关规定，对市场成员保证金、盈亏、手续费、交割货款和其它有关款项进行的计算、划拨。</w:t>
      </w:r>
    </w:p>
    <w:p w:rsidR="00A47F1C" w:rsidRPr="00A47F1C" w:rsidRDefault="00A47F1C" w:rsidP="00A47F1C">
      <w:pPr>
        <w:spacing w:line="300" w:lineRule="auto"/>
        <w:ind w:firstLineChars="0" w:firstLine="0"/>
        <w:rPr>
          <w:rFonts w:ascii="Times New Roman" w:hAnsi="Times New Roman" w:cs="Times New Roman"/>
          <w:sz w:val="24"/>
          <w:szCs w:val="21"/>
          <w:lang w:val="sv-SE"/>
        </w:rPr>
      </w:pPr>
      <w:r w:rsidRPr="00A47F1C">
        <w:rPr>
          <w:rFonts w:ascii="Times New Roman" w:hAnsi="Times New Roman" w:cs="Times New Roman"/>
          <w:sz w:val="24"/>
          <w:szCs w:val="21"/>
          <w:lang w:val="sv-SE"/>
        </w:rPr>
        <w:t>3.</w:t>
      </w:r>
      <w:r>
        <w:rPr>
          <w:rFonts w:ascii="Times New Roman" w:hAnsi="Times New Roman" w:cs="Times New Roman"/>
          <w:sz w:val="24"/>
          <w:szCs w:val="21"/>
          <w:lang w:val="sv-SE"/>
        </w:rPr>
        <w:t>16</w:t>
      </w:r>
      <w:r w:rsidRPr="00A47F1C">
        <w:rPr>
          <w:rFonts w:ascii="Times New Roman" w:hAnsi="Times New Roman" w:cs="Times New Roman"/>
          <w:sz w:val="24"/>
          <w:szCs w:val="21"/>
          <w:lang w:val="sv-SE"/>
        </w:rPr>
        <w:t xml:space="preserve"> </w:t>
      </w:r>
      <w:r w:rsidRPr="00A47F1C">
        <w:rPr>
          <w:rFonts w:ascii="Times New Roman" w:hAnsi="Times New Roman" w:cs="Times New Roman"/>
          <w:sz w:val="24"/>
          <w:szCs w:val="21"/>
          <w:lang w:val="sv-SE"/>
        </w:rPr>
        <w:t>阻塞管理</w:t>
      </w:r>
      <w:r w:rsidRPr="00A47F1C">
        <w:rPr>
          <w:rFonts w:ascii="Times New Roman" w:hAnsi="Times New Roman" w:cs="Times New Roman"/>
          <w:sz w:val="24"/>
          <w:szCs w:val="21"/>
          <w:lang w:val="sv-SE"/>
        </w:rPr>
        <w:t>Congestion Management</w:t>
      </w:r>
    </w:p>
    <w:p w:rsidR="00A47F1C" w:rsidRPr="00A47F1C" w:rsidRDefault="00A47F1C" w:rsidP="00A47F1C">
      <w:pPr>
        <w:spacing w:line="300" w:lineRule="auto"/>
        <w:ind w:firstLine="480"/>
        <w:rPr>
          <w:rFonts w:ascii="Times New Roman" w:hAnsi="Times New Roman" w:cs="Times New Roman"/>
          <w:sz w:val="24"/>
          <w:szCs w:val="21"/>
          <w:lang w:val="sv-SE"/>
        </w:rPr>
      </w:pPr>
      <w:r w:rsidRPr="00A47F1C">
        <w:rPr>
          <w:rFonts w:ascii="Times New Roman" w:hAnsi="Times New Roman" w:cs="Times New Roman"/>
          <w:sz w:val="24"/>
          <w:szCs w:val="21"/>
          <w:lang w:val="sv-SE"/>
        </w:rPr>
        <w:t>当市场出清过程中进行安全校核时，若输电线路潮流超出了安全约束，市场运营机构需根据一定原则调整发电机组出力，改变输电线路潮流使其符合安全约束，并且分配调整后产生的盈余或者成本。</w:t>
      </w:r>
    </w:p>
    <w:p w:rsidR="00A47F1C" w:rsidRPr="00A47F1C" w:rsidRDefault="00A47F1C" w:rsidP="00A47F1C">
      <w:pPr>
        <w:spacing w:line="300" w:lineRule="auto"/>
        <w:ind w:firstLineChars="0" w:firstLine="0"/>
        <w:rPr>
          <w:rFonts w:ascii="Times New Roman" w:hAnsi="Times New Roman" w:cs="Times New Roman"/>
          <w:sz w:val="24"/>
          <w:szCs w:val="21"/>
          <w:lang w:val="sv-SE"/>
        </w:rPr>
      </w:pPr>
      <w:r w:rsidRPr="00A47F1C">
        <w:rPr>
          <w:rFonts w:ascii="Times New Roman" w:hAnsi="Times New Roman" w:cs="Times New Roman"/>
          <w:sz w:val="24"/>
          <w:szCs w:val="21"/>
          <w:lang w:val="sv-SE"/>
        </w:rPr>
        <w:t>3.</w:t>
      </w:r>
      <w:r>
        <w:rPr>
          <w:rFonts w:ascii="Times New Roman" w:hAnsi="Times New Roman" w:cs="Times New Roman"/>
          <w:sz w:val="24"/>
          <w:szCs w:val="21"/>
          <w:lang w:val="sv-SE"/>
        </w:rPr>
        <w:t>17</w:t>
      </w:r>
      <w:r w:rsidRPr="00A47F1C">
        <w:rPr>
          <w:rFonts w:ascii="Times New Roman" w:hAnsi="Times New Roman" w:cs="Times New Roman"/>
          <w:sz w:val="24"/>
          <w:szCs w:val="21"/>
          <w:lang w:val="sv-SE"/>
        </w:rPr>
        <w:t xml:space="preserve"> </w:t>
      </w:r>
      <w:r w:rsidRPr="00A47F1C">
        <w:rPr>
          <w:rFonts w:ascii="Times New Roman" w:hAnsi="Times New Roman" w:cs="Times New Roman"/>
          <w:sz w:val="24"/>
          <w:szCs w:val="21"/>
          <w:lang w:val="sv-SE"/>
        </w:rPr>
        <w:t>网损</w:t>
      </w:r>
      <w:r w:rsidRPr="00A47F1C">
        <w:rPr>
          <w:rFonts w:ascii="Times New Roman" w:hAnsi="Times New Roman" w:cs="Times New Roman"/>
          <w:sz w:val="24"/>
          <w:szCs w:val="21"/>
          <w:lang w:val="sv-SE"/>
        </w:rPr>
        <w:t>Transmission Loss</w:t>
      </w:r>
    </w:p>
    <w:p w:rsidR="00A47F1C" w:rsidRPr="00A47F1C" w:rsidRDefault="00A47F1C" w:rsidP="00A47F1C">
      <w:pPr>
        <w:spacing w:line="300" w:lineRule="auto"/>
        <w:ind w:firstLine="480"/>
        <w:rPr>
          <w:rFonts w:ascii="Times New Roman" w:hAnsi="Times New Roman" w:cs="Times New Roman"/>
          <w:sz w:val="24"/>
          <w:szCs w:val="21"/>
          <w:lang w:val="sv-SE"/>
        </w:rPr>
      </w:pPr>
      <w:r w:rsidRPr="00A47F1C">
        <w:rPr>
          <w:rFonts w:ascii="Times New Roman" w:hAnsi="Times New Roman" w:cs="Times New Roman"/>
          <w:sz w:val="24"/>
          <w:szCs w:val="24"/>
        </w:rPr>
        <w:t>电能量</w:t>
      </w:r>
      <w:r w:rsidRPr="00A47F1C">
        <w:rPr>
          <w:rFonts w:ascii="Times New Roman" w:hAnsi="Times New Roman" w:cs="Times New Roman"/>
          <w:sz w:val="24"/>
          <w:szCs w:val="21"/>
          <w:lang w:val="sv-SE"/>
        </w:rPr>
        <w:t>输送过程中以热能形式散发的功率损失，即为电阻、电导消耗的有功功率。</w:t>
      </w:r>
    </w:p>
    <w:p w:rsidR="00A47F1C" w:rsidRPr="00A47F1C" w:rsidRDefault="00A47F1C" w:rsidP="00A47F1C">
      <w:pPr>
        <w:spacing w:line="300" w:lineRule="auto"/>
        <w:ind w:firstLineChars="0" w:firstLine="0"/>
        <w:rPr>
          <w:rFonts w:ascii="Times New Roman" w:hAnsi="Times New Roman" w:cs="Times New Roman"/>
          <w:sz w:val="24"/>
          <w:szCs w:val="21"/>
          <w:lang w:val="sv-SE"/>
        </w:rPr>
      </w:pPr>
      <w:r w:rsidRPr="00A47F1C">
        <w:rPr>
          <w:rFonts w:ascii="Times New Roman" w:hAnsi="Times New Roman" w:cs="Times New Roman"/>
          <w:sz w:val="24"/>
          <w:szCs w:val="21"/>
          <w:lang w:val="sv-SE"/>
        </w:rPr>
        <w:t>3.</w:t>
      </w:r>
      <w:r>
        <w:rPr>
          <w:rFonts w:ascii="Times New Roman" w:hAnsi="Times New Roman" w:cs="Times New Roman"/>
          <w:sz w:val="24"/>
          <w:szCs w:val="21"/>
          <w:lang w:val="sv-SE"/>
        </w:rPr>
        <w:t>18</w:t>
      </w:r>
      <w:r w:rsidRPr="00A47F1C">
        <w:rPr>
          <w:rFonts w:ascii="Times New Roman" w:hAnsi="Times New Roman" w:cs="Times New Roman"/>
          <w:sz w:val="24"/>
          <w:szCs w:val="21"/>
          <w:lang w:val="sv-SE"/>
        </w:rPr>
        <w:t xml:space="preserve"> </w:t>
      </w:r>
      <w:r w:rsidRPr="00A47F1C">
        <w:rPr>
          <w:rFonts w:ascii="Times New Roman" w:hAnsi="Times New Roman" w:cs="Times New Roman"/>
          <w:sz w:val="24"/>
          <w:szCs w:val="21"/>
          <w:lang w:val="sv-SE"/>
        </w:rPr>
        <w:t>调频服务</w:t>
      </w:r>
      <w:r w:rsidRPr="00A47F1C">
        <w:rPr>
          <w:rFonts w:ascii="Times New Roman" w:hAnsi="Times New Roman" w:cs="Times New Roman"/>
          <w:sz w:val="24"/>
          <w:szCs w:val="21"/>
          <w:lang w:val="sv-SE"/>
        </w:rPr>
        <w:t>Frequency Regulation Service</w:t>
      </w:r>
    </w:p>
    <w:p w:rsidR="00A47F1C" w:rsidRPr="00A47F1C" w:rsidRDefault="00A47F1C" w:rsidP="00A47F1C">
      <w:pPr>
        <w:spacing w:line="300" w:lineRule="auto"/>
        <w:ind w:firstLine="480"/>
        <w:rPr>
          <w:rFonts w:ascii="Times New Roman" w:hAnsi="Times New Roman" w:cs="Times New Roman"/>
          <w:sz w:val="24"/>
          <w:szCs w:val="21"/>
          <w:lang w:val="sv-SE"/>
        </w:rPr>
      </w:pPr>
      <w:r w:rsidRPr="00A47F1C">
        <w:rPr>
          <w:rFonts w:ascii="Times New Roman" w:hAnsi="Times New Roman" w:cs="Times New Roman"/>
          <w:sz w:val="24"/>
          <w:szCs w:val="21"/>
          <w:lang w:val="sv-SE"/>
        </w:rPr>
        <w:t>当电力系统频率偏离目标频率时，发电企业、电力用户和独立辅助服务提供商等在短时间内调整有功出力跟踪负荷变化，以维持电力系统频率的稳定所提供的服务。调频服务分为一次调频、二次调频、三次调频。</w:t>
      </w:r>
    </w:p>
    <w:p w:rsidR="00A47F1C" w:rsidRPr="00A47F1C" w:rsidRDefault="00A47F1C" w:rsidP="00A47F1C">
      <w:pPr>
        <w:spacing w:line="300" w:lineRule="auto"/>
        <w:ind w:firstLineChars="0" w:firstLine="0"/>
        <w:rPr>
          <w:rFonts w:ascii="Times New Roman" w:hAnsi="Times New Roman" w:cs="Times New Roman"/>
          <w:sz w:val="24"/>
          <w:szCs w:val="21"/>
          <w:lang w:val="sv-SE"/>
        </w:rPr>
      </w:pPr>
      <w:r>
        <w:rPr>
          <w:rFonts w:ascii="Times New Roman" w:hAnsi="Times New Roman" w:cs="Times New Roman" w:hint="eastAsia"/>
          <w:sz w:val="24"/>
          <w:szCs w:val="21"/>
          <w:lang w:val="sv-SE"/>
        </w:rPr>
        <w:t>3.19</w:t>
      </w:r>
      <w:r w:rsidR="00DC0B99" w:rsidRPr="00A47F1C">
        <w:rPr>
          <w:rFonts w:ascii="Times New Roman" w:hAnsi="Times New Roman" w:cs="Times New Roman"/>
          <w:sz w:val="24"/>
          <w:szCs w:val="21"/>
          <w:lang w:val="sv-SE"/>
        </w:rPr>
        <w:t>自动电压控制</w:t>
      </w:r>
      <w:r w:rsidR="00DC0B99" w:rsidRPr="00A47F1C">
        <w:rPr>
          <w:rFonts w:ascii="Times New Roman" w:hAnsi="Times New Roman" w:cs="Times New Roman"/>
          <w:sz w:val="24"/>
          <w:szCs w:val="21"/>
          <w:lang w:val="sv-SE"/>
        </w:rPr>
        <w:t>Automatic Voltage Control</w:t>
      </w:r>
      <w:r w:rsidR="00DC0B99" w:rsidRPr="00A47F1C">
        <w:rPr>
          <w:rFonts w:ascii="Times New Roman" w:hAnsi="Times New Roman" w:cs="Times New Roman"/>
          <w:sz w:val="24"/>
          <w:szCs w:val="21"/>
          <w:lang w:val="sv-SE"/>
        </w:rPr>
        <w:t>（</w:t>
      </w:r>
      <w:r w:rsidR="00DC0B99" w:rsidRPr="00A47F1C">
        <w:rPr>
          <w:rFonts w:ascii="Times New Roman" w:hAnsi="Times New Roman" w:cs="Times New Roman"/>
          <w:sz w:val="24"/>
          <w:szCs w:val="21"/>
          <w:lang w:val="sv-SE"/>
        </w:rPr>
        <w:t>AVC</w:t>
      </w:r>
      <w:r w:rsidR="00DC0B99" w:rsidRPr="00A47F1C">
        <w:rPr>
          <w:rFonts w:ascii="Times New Roman" w:hAnsi="Times New Roman" w:cs="Times New Roman"/>
          <w:sz w:val="24"/>
          <w:szCs w:val="21"/>
          <w:lang w:val="sv-SE"/>
        </w:rPr>
        <w:t>）</w:t>
      </w:r>
    </w:p>
    <w:p w:rsidR="00DC0B99" w:rsidRPr="00BF1B33" w:rsidRDefault="00DC0B99" w:rsidP="00E072C5">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在控制区内，通过自动控制程序的运行，根据电网实时运行工况在线计算无功电压控制策略，自动闭环控制无功和电压调节设备，以实现控制区合理的无功电压分布。简称</w:t>
      </w:r>
      <w:r w:rsidRPr="00BF1B33">
        <w:rPr>
          <w:rFonts w:ascii="Times New Roman" w:hAnsi="Times New Roman" w:cs="Times New Roman"/>
          <w:sz w:val="24"/>
          <w:szCs w:val="24"/>
        </w:rPr>
        <w:t>AVC</w:t>
      </w:r>
      <w:r w:rsidRPr="00BF1B33">
        <w:rPr>
          <w:rFonts w:ascii="Times New Roman" w:hAnsi="Times New Roman" w:cs="Times New Roman"/>
          <w:sz w:val="24"/>
          <w:szCs w:val="24"/>
        </w:rPr>
        <w:t>。它是由主站无功自动控制程序、信息传输路径、信息接收装置、子站</w:t>
      </w:r>
      <w:r w:rsidRPr="00BF1B33">
        <w:rPr>
          <w:rFonts w:ascii="Times New Roman" w:hAnsi="Times New Roman" w:cs="Times New Roman"/>
          <w:sz w:val="24"/>
          <w:szCs w:val="24"/>
        </w:rPr>
        <w:t>AVC</w:t>
      </w:r>
      <w:r w:rsidRPr="00BF1B33">
        <w:rPr>
          <w:rFonts w:ascii="Times New Roman" w:hAnsi="Times New Roman" w:cs="Times New Roman"/>
          <w:sz w:val="24"/>
          <w:szCs w:val="24"/>
        </w:rPr>
        <w:t>控制系统及执行机构等环节组成的整体。</w:t>
      </w:r>
    </w:p>
    <w:p w:rsidR="00A47F1C" w:rsidRPr="00A47F1C" w:rsidRDefault="00A47F1C" w:rsidP="00A47F1C">
      <w:pPr>
        <w:spacing w:line="300" w:lineRule="auto"/>
        <w:ind w:firstLineChars="0" w:firstLine="0"/>
        <w:rPr>
          <w:rFonts w:ascii="Times New Roman" w:hAnsi="Times New Roman" w:cs="Times New Roman"/>
          <w:sz w:val="24"/>
          <w:szCs w:val="21"/>
          <w:lang w:val="sv-SE"/>
        </w:rPr>
      </w:pPr>
      <w:r w:rsidRPr="00A47F1C">
        <w:rPr>
          <w:rFonts w:ascii="Times New Roman" w:hAnsi="Times New Roman" w:cs="Times New Roman" w:hint="eastAsia"/>
          <w:sz w:val="24"/>
          <w:szCs w:val="21"/>
          <w:lang w:val="sv-SE"/>
        </w:rPr>
        <w:t>3.20</w:t>
      </w:r>
      <w:r w:rsidR="00DC0B99" w:rsidRPr="00A47F1C">
        <w:rPr>
          <w:rFonts w:ascii="Times New Roman" w:hAnsi="Times New Roman" w:cs="Times New Roman"/>
          <w:sz w:val="24"/>
          <w:szCs w:val="21"/>
          <w:lang w:val="sv-SE"/>
        </w:rPr>
        <w:t>黑启动服务</w:t>
      </w:r>
      <w:r w:rsidR="00DC0B99" w:rsidRPr="00A47F1C">
        <w:rPr>
          <w:rFonts w:ascii="Times New Roman" w:hAnsi="Times New Roman" w:cs="Times New Roman"/>
          <w:sz w:val="24"/>
          <w:szCs w:val="21"/>
          <w:lang w:val="sv-SE"/>
        </w:rPr>
        <w:t>Black Start Service</w:t>
      </w:r>
    </w:p>
    <w:p w:rsidR="00DC0B99" w:rsidRPr="00BF1B33" w:rsidRDefault="00DC0B99" w:rsidP="00E072C5">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指发电机组在系统大停电时，在无外来电源情况下进行自启动，为恢复系统供电而向电力系统提供的辅助服务。</w:t>
      </w:r>
    </w:p>
    <w:p w:rsidR="006D6E50" w:rsidRPr="00BF1B33" w:rsidRDefault="006D4082" w:rsidP="006D4082">
      <w:pPr>
        <w:pStyle w:val="10"/>
        <w:widowControl/>
        <w:spacing w:before="120" w:after="120" w:line="300" w:lineRule="auto"/>
        <w:ind w:left="432" w:firstLineChars="0" w:hanging="432"/>
        <w:rPr>
          <w:rFonts w:ascii="Times New Roman" w:eastAsia="黑体" w:hAnsi="Times New Roman" w:cs="Times New Roman"/>
          <w:b w:val="0"/>
          <w:sz w:val="28"/>
          <w:szCs w:val="24"/>
        </w:rPr>
      </w:pPr>
      <w:bookmarkStart w:id="11" w:name="_Toc510182557"/>
      <w:bookmarkStart w:id="12" w:name="_Toc510435350"/>
      <w:bookmarkStart w:id="13" w:name="_Toc510437240"/>
      <w:bookmarkStart w:id="14" w:name="_Toc510715418"/>
      <w:r w:rsidRPr="00BF1B33">
        <w:rPr>
          <w:rFonts w:ascii="Times New Roman" w:eastAsia="黑体" w:hAnsi="Times New Roman" w:cs="Times New Roman"/>
          <w:b w:val="0"/>
          <w:sz w:val="28"/>
          <w:szCs w:val="24"/>
        </w:rPr>
        <w:lastRenderedPageBreak/>
        <w:t>4</w:t>
      </w:r>
      <w:r w:rsidR="00095AC5" w:rsidRPr="00BF1B33">
        <w:rPr>
          <w:rFonts w:ascii="Times New Roman" w:eastAsia="黑体" w:hAnsi="Times New Roman" w:cs="Times New Roman"/>
          <w:b w:val="0"/>
          <w:sz w:val="28"/>
          <w:szCs w:val="24"/>
        </w:rPr>
        <w:t>总体要求</w:t>
      </w:r>
      <w:bookmarkEnd w:id="11"/>
      <w:bookmarkEnd w:id="12"/>
      <w:bookmarkEnd w:id="13"/>
      <w:bookmarkEnd w:id="14"/>
    </w:p>
    <w:p w:rsidR="006D4082" w:rsidRPr="00BF1B33" w:rsidRDefault="006D4082" w:rsidP="006D4082">
      <w:pPr>
        <w:pStyle w:val="20"/>
        <w:rPr>
          <w:rFonts w:ascii="Times New Roman" w:hAnsi="Times New Roman"/>
        </w:rPr>
      </w:pPr>
      <w:bookmarkStart w:id="15" w:name="_Toc510437241"/>
      <w:bookmarkStart w:id="16" w:name="_Toc510715419"/>
      <w:r w:rsidRPr="00BF1B33">
        <w:rPr>
          <w:rFonts w:ascii="Times New Roman" w:hAnsi="Times New Roman"/>
        </w:rPr>
        <w:t>4.1</w:t>
      </w:r>
      <w:r w:rsidRPr="00BF1B33">
        <w:rPr>
          <w:rFonts w:ascii="Times New Roman" w:hAnsi="Times New Roman"/>
        </w:rPr>
        <w:t>应用范围</w:t>
      </w:r>
      <w:bookmarkEnd w:id="15"/>
      <w:bookmarkEnd w:id="16"/>
    </w:p>
    <w:p w:rsidR="00380C38" w:rsidRPr="00BF1B33" w:rsidRDefault="00635899" w:rsidP="00EE100E">
      <w:pPr>
        <w:spacing w:line="300" w:lineRule="auto"/>
        <w:ind w:firstLineChars="202" w:firstLine="485"/>
        <w:rPr>
          <w:rFonts w:ascii="Times New Roman" w:hAnsi="Times New Roman" w:cs="Times New Roman"/>
          <w:sz w:val="24"/>
          <w:szCs w:val="24"/>
        </w:rPr>
      </w:pPr>
      <w:r w:rsidRPr="00BF1B33">
        <w:rPr>
          <w:rFonts w:ascii="Times New Roman" w:hAnsi="Times New Roman" w:cs="Times New Roman"/>
          <w:sz w:val="24"/>
          <w:szCs w:val="24"/>
        </w:rPr>
        <w:t>电力现货市场结算系统</w:t>
      </w:r>
      <w:r w:rsidR="00D550A8" w:rsidRPr="00BF1B33">
        <w:rPr>
          <w:rFonts w:ascii="Times New Roman" w:hAnsi="Times New Roman" w:cs="Times New Roman"/>
          <w:sz w:val="24"/>
          <w:szCs w:val="24"/>
        </w:rPr>
        <w:t>应</w:t>
      </w:r>
      <w:r w:rsidR="00AA0DD6">
        <w:rPr>
          <w:rFonts w:ascii="Times New Roman" w:hAnsi="Times New Roman" w:cs="Times New Roman"/>
          <w:sz w:val="24"/>
          <w:szCs w:val="24"/>
        </w:rPr>
        <w:t>针对电力批发</w:t>
      </w:r>
      <w:r w:rsidR="000F0BDA" w:rsidRPr="00BF1B33">
        <w:rPr>
          <w:rFonts w:ascii="Times New Roman" w:hAnsi="Times New Roman" w:cs="Times New Roman"/>
          <w:sz w:val="24"/>
          <w:szCs w:val="24"/>
        </w:rPr>
        <w:t>市场，</w:t>
      </w:r>
      <w:r w:rsidR="00D550A8" w:rsidRPr="00BF1B33">
        <w:rPr>
          <w:rFonts w:ascii="Times New Roman" w:hAnsi="Times New Roman" w:cs="Times New Roman"/>
          <w:sz w:val="24"/>
          <w:szCs w:val="24"/>
        </w:rPr>
        <w:t>满足</w:t>
      </w:r>
      <w:r w:rsidR="00674D2F">
        <w:rPr>
          <w:rFonts w:ascii="Times New Roman" w:hAnsi="Times New Roman" w:cs="Times New Roman" w:hint="eastAsia"/>
          <w:sz w:val="24"/>
          <w:szCs w:val="24"/>
        </w:rPr>
        <w:t>省级</w:t>
      </w:r>
      <w:r w:rsidR="00C500A6" w:rsidRPr="00BF1B33">
        <w:rPr>
          <w:rFonts w:ascii="Times New Roman" w:hAnsi="Times New Roman" w:cs="Times New Roman"/>
          <w:sz w:val="24"/>
          <w:szCs w:val="24"/>
        </w:rPr>
        <w:t>电力现货市场</w:t>
      </w:r>
      <w:r w:rsidR="00D550A8" w:rsidRPr="00BF1B33">
        <w:rPr>
          <w:rFonts w:ascii="Times New Roman" w:hAnsi="Times New Roman" w:cs="Times New Roman"/>
          <w:sz w:val="24"/>
          <w:szCs w:val="24"/>
        </w:rPr>
        <w:t>的</w:t>
      </w:r>
      <w:r w:rsidR="00C500A6" w:rsidRPr="00BF1B33">
        <w:rPr>
          <w:rFonts w:ascii="Times New Roman" w:hAnsi="Times New Roman" w:cs="Times New Roman"/>
          <w:sz w:val="24"/>
          <w:szCs w:val="24"/>
        </w:rPr>
        <w:t>结算</w:t>
      </w:r>
      <w:r w:rsidR="00D550A8" w:rsidRPr="00BF1B33">
        <w:rPr>
          <w:rFonts w:ascii="Times New Roman" w:hAnsi="Times New Roman" w:cs="Times New Roman"/>
          <w:sz w:val="24"/>
          <w:szCs w:val="24"/>
        </w:rPr>
        <w:t>要求</w:t>
      </w:r>
      <w:r w:rsidR="00380C38" w:rsidRPr="00BF1B33">
        <w:rPr>
          <w:rFonts w:ascii="Times New Roman" w:hAnsi="Times New Roman" w:cs="Times New Roman"/>
          <w:sz w:val="24"/>
          <w:szCs w:val="24"/>
        </w:rPr>
        <w:t>。</w:t>
      </w:r>
    </w:p>
    <w:p w:rsidR="00380C38" w:rsidRPr="00BF1B33" w:rsidRDefault="006D4082" w:rsidP="006D4082">
      <w:pPr>
        <w:pStyle w:val="20"/>
        <w:rPr>
          <w:rFonts w:ascii="Times New Roman" w:hAnsi="Times New Roman"/>
        </w:rPr>
      </w:pPr>
      <w:bookmarkStart w:id="17" w:name="_Toc510182559"/>
      <w:bookmarkStart w:id="18" w:name="_Toc510435352"/>
      <w:bookmarkStart w:id="19" w:name="_Toc510437242"/>
      <w:bookmarkStart w:id="20" w:name="_Toc510715420"/>
      <w:r w:rsidRPr="00BF1B33">
        <w:rPr>
          <w:rFonts w:ascii="Times New Roman" w:hAnsi="Times New Roman"/>
        </w:rPr>
        <w:t>4.2</w:t>
      </w:r>
      <w:r w:rsidR="0020309D" w:rsidRPr="00BF1B33">
        <w:rPr>
          <w:rFonts w:ascii="Times New Roman" w:hAnsi="Times New Roman"/>
        </w:rPr>
        <w:t>先进</w:t>
      </w:r>
      <w:r w:rsidR="00E613F0" w:rsidRPr="00BF1B33">
        <w:rPr>
          <w:rFonts w:ascii="Times New Roman" w:hAnsi="Times New Roman"/>
        </w:rPr>
        <w:t>性</w:t>
      </w:r>
      <w:r w:rsidR="00380C38" w:rsidRPr="00BF1B33">
        <w:rPr>
          <w:rFonts w:ascii="Times New Roman" w:hAnsi="Times New Roman"/>
        </w:rPr>
        <w:t>要求</w:t>
      </w:r>
      <w:bookmarkEnd w:id="17"/>
      <w:bookmarkEnd w:id="18"/>
      <w:bookmarkEnd w:id="19"/>
      <w:bookmarkEnd w:id="20"/>
    </w:p>
    <w:p w:rsidR="0080533A" w:rsidRPr="00BF1B33" w:rsidRDefault="004F0D6F" w:rsidP="00EE100E">
      <w:pPr>
        <w:spacing w:line="300" w:lineRule="auto"/>
        <w:ind w:firstLineChars="202" w:firstLine="485"/>
        <w:rPr>
          <w:rFonts w:ascii="Times New Roman" w:hAnsi="Times New Roman" w:cs="Times New Roman"/>
          <w:sz w:val="24"/>
          <w:szCs w:val="24"/>
        </w:rPr>
      </w:pPr>
      <w:r w:rsidRPr="00BF1B33">
        <w:rPr>
          <w:rFonts w:ascii="Times New Roman" w:hAnsi="Times New Roman" w:cs="Times New Roman"/>
          <w:sz w:val="24"/>
          <w:szCs w:val="24"/>
        </w:rPr>
        <w:t>电力现货市场结算系统应</w:t>
      </w:r>
      <w:r w:rsidR="0080533A" w:rsidRPr="00BF1B33">
        <w:rPr>
          <w:rFonts w:ascii="Times New Roman" w:hAnsi="Times New Roman" w:cs="Times New Roman"/>
          <w:sz w:val="24"/>
          <w:szCs w:val="24"/>
        </w:rPr>
        <w:t>充分考虑未来发展的需求，结合我国的国情和网情，借鉴国内外先进的经验和技术，充分利用已有的管理模式和技术资源，统筹规划。</w:t>
      </w:r>
    </w:p>
    <w:p w:rsidR="00380C38" w:rsidRPr="00BF1B33" w:rsidRDefault="00FD6431" w:rsidP="00FD6431">
      <w:pPr>
        <w:pStyle w:val="20"/>
        <w:rPr>
          <w:rFonts w:ascii="Times New Roman" w:hAnsi="Times New Roman"/>
        </w:rPr>
      </w:pPr>
      <w:bookmarkStart w:id="21" w:name="_Toc510182560"/>
      <w:bookmarkStart w:id="22" w:name="_Toc510435353"/>
      <w:bookmarkStart w:id="23" w:name="_Toc510437243"/>
      <w:bookmarkStart w:id="24" w:name="_Toc510715421"/>
      <w:r w:rsidRPr="00BF1B33">
        <w:rPr>
          <w:rFonts w:ascii="Times New Roman" w:hAnsi="Times New Roman"/>
        </w:rPr>
        <w:t>4.3</w:t>
      </w:r>
      <w:r w:rsidR="00166B13" w:rsidRPr="00BF1B33">
        <w:rPr>
          <w:rFonts w:ascii="Times New Roman" w:hAnsi="Times New Roman"/>
        </w:rPr>
        <w:t>接口要求</w:t>
      </w:r>
      <w:bookmarkEnd w:id="21"/>
      <w:bookmarkEnd w:id="22"/>
      <w:bookmarkEnd w:id="23"/>
      <w:bookmarkEnd w:id="24"/>
    </w:p>
    <w:p w:rsidR="007C1BE4" w:rsidRPr="00BF1B33" w:rsidRDefault="007C1BE4" w:rsidP="00EE100E">
      <w:pPr>
        <w:spacing w:line="300" w:lineRule="auto"/>
        <w:ind w:firstLineChars="202" w:firstLine="485"/>
        <w:rPr>
          <w:rFonts w:ascii="Times New Roman" w:hAnsi="Times New Roman" w:cs="Times New Roman"/>
          <w:sz w:val="24"/>
          <w:szCs w:val="24"/>
        </w:rPr>
      </w:pPr>
      <w:r w:rsidRPr="00BF1B33">
        <w:rPr>
          <w:rFonts w:ascii="Times New Roman" w:hAnsi="Times New Roman" w:cs="Times New Roman"/>
          <w:sz w:val="24"/>
          <w:szCs w:val="24"/>
        </w:rPr>
        <w:t>电力现货市场结算系统应支持与交易系统、计量系统、调度系统等进行数据集成，</w:t>
      </w:r>
      <w:r w:rsidR="002C68BC" w:rsidRPr="00BF1B33">
        <w:rPr>
          <w:rFonts w:ascii="Times New Roman" w:hAnsi="Times New Roman" w:cs="Times New Roman"/>
          <w:sz w:val="24"/>
          <w:szCs w:val="24"/>
        </w:rPr>
        <w:t>同时</w:t>
      </w:r>
      <w:r w:rsidRPr="00BF1B33">
        <w:rPr>
          <w:rFonts w:ascii="Times New Roman" w:hAnsi="Times New Roman" w:cs="Times New Roman"/>
          <w:sz w:val="24"/>
          <w:szCs w:val="24"/>
        </w:rPr>
        <w:t>也支持与其他市场进行数据交换与业务</w:t>
      </w:r>
      <w:r w:rsidR="00C97D58" w:rsidRPr="00BF1B33">
        <w:rPr>
          <w:rFonts w:ascii="Times New Roman" w:hAnsi="Times New Roman" w:cs="Times New Roman"/>
          <w:sz w:val="24"/>
          <w:szCs w:val="24"/>
        </w:rPr>
        <w:t>衔接</w:t>
      </w:r>
      <w:r w:rsidRPr="00BF1B33">
        <w:rPr>
          <w:rFonts w:ascii="Times New Roman" w:hAnsi="Times New Roman" w:cs="Times New Roman"/>
          <w:sz w:val="24"/>
          <w:szCs w:val="24"/>
        </w:rPr>
        <w:t>。</w:t>
      </w:r>
    </w:p>
    <w:p w:rsidR="0046046F" w:rsidRPr="00BF1B33" w:rsidRDefault="006D4082" w:rsidP="006D4082">
      <w:pPr>
        <w:pStyle w:val="20"/>
        <w:rPr>
          <w:rFonts w:ascii="Times New Roman" w:hAnsi="Times New Roman"/>
        </w:rPr>
      </w:pPr>
      <w:bookmarkStart w:id="25" w:name="_Toc510182561"/>
      <w:bookmarkStart w:id="26" w:name="_Toc510435354"/>
      <w:bookmarkStart w:id="27" w:name="_Toc510437244"/>
      <w:bookmarkStart w:id="28" w:name="_Toc510715422"/>
      <w:r w:rsidRPr="00BF1B33">
        <w:rPr>
          <w:rFonts w:ascii="Times New Roman" w:hAnsi="Times New Roman"/>
        </w:rPr>
        <w:t>4.</w:t>
      </w:r>
      <w:r w:rsidR="00FD6431" w:rsidRPr="00BF1B33">
        <w:rPr>
          <w:rFonts w:ascii="Times New Roman" w:hAnsi="Times New Roman"/>
        </w:rPr>
        <w:t>4</w:t>
      </w:r>
      <w:r w:rsidR="003B278A" w:rsidRPr="00BF1B33">
        <w:rPr>
          <w:rFonts w:ascii="Times New Roman" w:hAnsi="Times New Roman"/>
        </w:rPr>
        <w:t>完整性</w:t>
      </w:r>
      <w:r w:rsidR="0046046F" w:rsidRPr="00BF1B33">
        <w:rPr>
          <w:rFonts w:ascii="Times New Roman" w:hAnsi="Times New Roman"/>
        </w:rPr>
        <w:t>要求</w:t>
      </w:r>
      <w:bookmarkEnd w:id="25"/>
      <w:bookmarkEnd w:id="26"/>
      <w:bookmarkEnd w:id="27"/>
      <w:bookmarkEnd w:id="28"/>
    </w:p>
    <w:p w:rsidR="0046046F" w:rsidRPr="00BF1B33" w:rsidRDefault="0046046F" w:rsidP="00E072C5">
      <w:pPr>
        <w:spacing w:line="300" w:lineRule="auto"/>
        <w:ind w:firstLineChars="202" w:firstLine="485"/>
        <w:rPr>
          <w:rFonts w:ascii="Times New Roman" w:hAnsi="Times New Roman" w:cs="Times New Roman"/>
          <w:sz w:val="24"/>
          <w:szCs w:val="24"/>
        </w:rPr>
      </w:pPr>
      <w:r w:rsidRPr="00BF1B33">
        <w:rPr>
          <w:rFonts w:ascii="Times New Roman" w:hAnsi="Times New Roman" w:cs="Times New Roman"/>
          <w:sz w:val="24"/>
          <w:szCs w:val="24"/>
        </w:rPr>
        <w:t>电力现货市场结算系统</w:t>
      </w:r>
      <w:r w:rsidR="00B5117F" w:rsidRPr="00BF1B33">
        <w:rPr>
          <w:rFonts w:ascii="Times New Roman" w:hAnsi="Times New Roman" w:cs="Times New Roman"/>
          <w:sz w:val="24"/>
          <w:szCs w:val="24"/>
        </w:rPr>
        <w:t>面向发电企业、电力用户、售电公司、需求侧响应主体以及电网公司，</w:t>
      </w:r>
      <w:r w:rsidR="0091426E" w:rsidRPr="00BF1B33">
        <w:rPr>
          <w:rFonts w:ascii="Times New Roman" w:hAnsi="Times New Roman" w:cs="Times New Roman"/>
          <w:sz w:val="24"/>
          <w:szCs w:val="24"/>
        </w:rPr>
        <w:t>支持中长期分时曲线、日前交易、实时交易等</w:t>
      </w:r>
      <w:r w:rsidR="005F0290" w:rsidRPr="00BF1B33">
        <w:rPr>
          <w:rFonts w:ascii="Times New Roman" w:hAnsi="Times New Roman" w:cs="Times New Roman"/>
          <w:sz w:val="24"/>
          <w:szCs w:val="24"/>
        </w:rPr>
        <w:t>全</w:t>
      </w:r>
      <w:r w:rsidR="0083399C" w:rsidRPr="00BF1B33">
        <w:rPr>
          <w:rFonts w:ascii="Times New Roman" w:hAnsi="Times New Roman" w:cs="Times New Roman"/>
          <w:sz w:val="24"/>
          <w:szCs w:val="24"/>
        </w:rPr>
        <w:t>周期结算</w:t>
      </w:r>
      <w:r w:rsidR="005F0290" w:rsidRPr="00BF1B33">
        <w:rPr>
          <w:rFonts w:ascii="Times New Roman" w:hAnsi="Times New Roman" w:cs="Times New Roman"/>
          <w:sz w:val="24"/>
          <w:szCs w:val="24"/>
        </w:rPr>
        <w:t>，</w:t>
      </w:r>
      <w:r w:rsidR="00E5130E" w:rsidRPr="00BF1B33">
        <w:rPr>
          <w:rFonts w:ascii="Times New Roman" w:hAnsi="Times New Roman" w:cs="Times New Roman"/>
          <w:sz w:val="24"/>
          <w:szCs w:val="24"/>
        </w:rPr>
        <w:t>覆盖</w:t>
      </w:r>
      <w:r w:rsidR="005F0290" w:rsidRPr="00BF1B33">
        <w:rPr>
          <w:rFonts w:ascii="Times New Roman" w:hAnsi="Times New Roman" w:cs="Times New Roman"/>
          <w:sz w:val="24"/>
          <w:szCs w:val="24"/>
        </w:rPr>
        <w:t>电能结算、辅助服务结算、容量结算以及输配电费</w:t>
      </w:r>
      <w:r w:rsidR="00E5130E" w:rsidRPr="00BF1B33">
        <w:rPr>
          <w:rFonts w:ascii="Times New Roman" w:hAnsi="Times New Roman" w:cs="Times New Roman"/>
          <w:sz w:val="24"/>
          <w:szCs w:val="24"/>
        </w:rPr>
        <w:t>、服务费、信用金等</w:t>
      </w:r>
      <w:r w:rsidR="005E5B01" w:rsidRPr="00BF1B33">
        <w:rPr>
          <w:rFonts w:ascii="Times New Roman" w:hAnsi="Times New Roman" w:cs="Times New Roman"/>
          <w:sz w:val="24"/>
          <w:szCs w:val="24"/>
        </w:rPr>
        <w:t>现货</w:t>
      </w:r>
      <w:r w:rsidR="00E5130E" w:rsidRPr="00BF1B33">
        <w:rPr>
          <w:rFonts w:ascii="Times New Roman" w:hAnsi="Times New Roman" w:cs="Times New Roman"/>
          <w:sz w:val="24"/>
          <w:szCs w:val="24"/>
        </w:rPr>
        <w:t>结算全业务</w:t>
      </w:r>
      <w:r w:rsidR="009C79E8">
        <w:rPr>
          <w:rFonts w:ascii="Times New Roman" w:hAnsi="Times New Roman" w:cs="Times New Roman" w:hint="eastAsia"/>
          <w:sz w:val="24"/>
          <w:szCs w:val="24"/>
        </w:rPr>
        <w:t>，</w:t>
      </w:r>
      <w:r w:rsidR="00273E87" w:rsidRPr="00BF1B33">
        <w:rPr>
          <w:rFonts w:ascii="Times New Roman" w:hAnsi="Times New Roman" w:cs="Times New Roman"/>
          <w:sz w:val="24"/>
          <w:szCs w:val="24"/>
        </w:rPr>
        <w:t>并且</w:t>
      </w:r>
      <w:r w:rsidR="005A3FD1" w:rsidRPr="00BF1B33">
        <w:rPr>
          <w:rFonts w:ascii="Times New Roman" w:hAnsi="Times New Roman" w:cs="Times New Roman"/>
          <w:sz w:val="24"/>
          <w:szCs w:val="24"/>
        </w:rPr>
        <w:t>需要</w:t>
      </w:r>
      <w:r w:rsidR="005443E7" w:rsidRPr="00BF1B33">
        <w:rPr>
          <w:rFonts w:ascii="Times New Roman" w:hAnsi="Times New Roman" w:cs="Times New Roman"/>
          <w:sz w:val="24"/>
          <w:szCs w:val="24"/>
        </w:rPr>
        <w:t>满足性能、人机等非功能性要求。</w:t>
      </w:r>
    </w:p>
    <w:p w:rsidR="00E831C8" w:rsidRPr="00BF1B33" w:rsidRDefault="00E831C8" w:rsidP="00E831C8">
      <w:pPr>
        <w:pStyle w:val="10"/>
        <w:widowControl/>
        <w:spacing w:before="120" w:after="120" w:line="300" w:lineRule="auto"/>
        <w:ind w:left="432" w:firstLineChars="0" w:hanging="432"/>
        <w:rPr>
          <w:rFonts w:ascii="Times New Roman" w:hAnsi="Times New Roman" w:cs="Times New Roman"/>
        </w:rPr>
      </w:pPr>
      <w:bookmarkStart w:id="29" w:name="_Toc509564952"/>
      <w:bookmarkStart w:id="30" w:name="_Toc510437245"/>
      <w:bookmarkStart w:id="31" w:name="_Toc510715423"/>
      <w:r w:rsidRPr="00BF1B33">
        <w:rPr>
          <w:rFonts w:ascii="Times New Roman" w:eastAsia="黑体" w:hAnsi="Times New Roman" w:cs="Times New Roman"/>
          <w:b w:val="0"/>
          <w:sz w:val="28"/>
          <w:szCs w:val="24"/>
        </w:rPr>
        <w:t>5</w:t>
      </w:r>
      <w:bookmarkEnd w:id="29"/>
      <w:r w:rsidRPr="00BF1B33">
        <w:rPr>
          <w:rFonts w:ascii="Times New Roman" w:eastAsia="黑体" w:hAnsi="Times New Roman" w:cs="Times New Roman"/>
          <w:b w:val="0"/>
          <w:sz w:val="28"/>
          <w:szCs w:val="24"/>
        </w:rPr>
        <w:t>总体功能框架</w:t>
      </w:r>
      <w:bookmarkEnd w:id="30"/>
      <w:bookmarkEnd w:id="31"/>
    </w:p>
    <w:p w:rsidR="00D70797" w:rsidRPr="00BF1B33" w:rsidRDefault="00271578"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电力现货市场结算系统功能包括</w:t>
      </w:r>
      <w:r w:rsidR="009D108B" w:rsidRPr="00BF1B33">
        <w:rPr>
          <w:rFonts w:ascii="Times New Roman" w:hAnsi="Times New Roman" w:cs="Times New Roman"/>
          <w:sz w:val="24"/>
          <w:szCs w:val="24"/>
        </w:rPr>
        <w:t>电能结算、辅助服务结算、偏差结算、输配电费结算</w:t>
      </w:r>
      <w:r w:rsidR="00D70797" w:rsidRPr="00BF1B33">
        <w:rPr>
          <w:rFonts w:ascii="Times New Roman" w:hAnsi="Times New Roman" w:cs="Times New Roman"/>
          <w:sz w:val="24"/>
          <w:szCs w:val="24"/>
        </w:rPr>
        <w:t>以及服务与附加费结算等结算品种，同时包括涉及各结算品种的盈余平衡结算与追补清算</w:t>
      </w:r>
      <w:r w:rsidR="00326D9A">
        <w:rPr>
          <w:rFonts w:ascii="Times New Roman" w:hAnsi="Times New Roman" w:cs="Times New Roman" w:hint="eastAsia"/>
          <w:sz w:val="24"/>
          <w:szCs w:val="24"/>
        </w:rPr>
        <w:t>以及帐单发布、基础模型、参数配置等</w:t>
      </w:r>
      <w:r w:rsidR="00D70797" w:rsidRPr="00BF1B33">
        <w:rPr>
          <w:rFonts w:ascii="Times New Roman" w:hAnsi="Times New Roman" w:cs="Times New Roman"/>
          <w:sz w:val="24"/>
          <w:szCs w:val="24"/>
        </w:rPr>
        <w:t>，另外包括与其他</w:t>
      </w:r>
      <w:r w:rsidR="00113C2A">
        <w:rPr>
          <w:rFonts w:ascii="Times New Roman" w:hAnsi="Times New Roman" w:cs="Times New Roman" w:hint="eastAsia"/>
          <w:sz w:val="24"/>
          <w:szCs w:val="24"/>
        </w:rPr>
        <w:t>相关</w:t>
      </w:r>
      <w:r w:rsidR="00D70797" w:rsidRPr="00BF1B33">
        <w:rPr>
          <w:rFonts w:ascii="Times New Roman" w:hAnsi="Times New Roman" w:cs="Times New Roman"/>
          <w:sz w:val="24"/>
          <w:szCs w:val="24"/>
        </w:rPr>
        <w:t>系统</w:t>
      </w:r>
      <w:r w:rsidR="00113C2A">
        <w:rPr>
          <w:rFonts w:ascii="Times New Roman" w:hAnsi="Times New Roman" w:cs="Times New Roman" w:hint="eastAsia"/>
          <w:sz w:val="24"/>
          <w:szCs w:val="24"/>
        </w:rPr>
        <w:t>以及其他</w:t>
      </w:r>
      <w:r w:rsidR="00D70797" w:rsidRPr="00BF1B33">
        <w:rPr>
          <w:rFonts w:ascii="Times New Roman" w:hAnsi="Times New Roman" w:cs="Times New Roman"/>
          <w:sz w:val="24"/>
          <w:szCs w:val="24"/>
        </w:rPr>
        <w:t>市场</w:t>
      </w:r>
      <w:r w:rsidR="00113C2A">
        <w:rPr>
          <w:rFonts w:ascii="Times New Roman" w:hAnsi="Times New Roman" w:cs="Times New Roman" w:hint="eastAsia"/>
          <w:sz w:val="24"/>
          <w:szCs w:val="24"/>
        </w:rPr>
        <w:t>技术支持系统</w:t>
      </w:r>
      <w:r w:rsidR="00D70797" w:rsidRPr="00BF1B33">
        <w:rPr>
          <w:rFonts w:ascii="Times New Roman" w:hAnsi="Times New Roman" w:cs="Times New Roman"/>
          <w:sz w:val="24"/>
          <w:szCs w:val="24"/>
        </w:rPr>
        <w:t>的接口</w:t>
      </w:r>
      <w:r w:rsidR="0087674A" w:rsidRPr="00BF1B33">
        <w:rPr>
          <w:rFonts w:ascii="Times New Roman" w:hAnsi="Times New Roman" w:cs="Times New Roman"/>
          <w:sz w:val="24"/>
          <w:szCs w:val="24"/>
        </w:rPr>
        <w:t>。</w:t>
      </w:r>
    </w:p>
    <w:p w:rsidR="00271578" w:rsidRPr="00BF1B33" w:rsidRDefault="00734E5A"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总体功能架构如下图所示：</w:t>
      </w:r>
    </w:p>
    <w:p w:rsidR="002A6836" w:rsidRPr="00BF1B33" w:rsidRDefault="002A6836" w:rsidP="00EE100E">
      <w:pPr>
        <w:spacing w:line="300" w:lineRule="auto"/>
        <w:ind w:firstLineChars="0" w:firstLine="0"/>
        <w:rPr>
          <w:rFonts w:ascii="Times New Roman" w:hAnsi="Times New Roman" w:cs="Times New Roman"/>
          <w:sz w:val="24"/>
          <w:szCs w:val="24"/>
        </w:rPr>
      </w:pPr>
    </w:p>
    <w:p w:rsidR="00CB38BF" w:rsidRPr="00BF1B33" w:rsidRDefault="004E7759" w:rsidP="00EE100E">
      <w:pPr>
        <w:spacing w:line="300" w:lineRule="auto"/>
        <w:ind w:firstLineChars="0" w:firstLine="0"/>
        <w:rPr>
          <w:rFonts w:ascii="Times New Roman" w:hAnsi="Times New Roman" w:cs="Times New Roman"/>
          <w:sz w:val="24"/>
          <w:szCs w:val="24"/>
        </w:rPr>
      </w:pPr>
      <w:r w:rsidRPr="004E7759">
        <w:rPr>
          <w:rFonts w:ascii="Times New Roman" w:hAnsi="Times New Roman" w:cs="Times New Roman"/>
          <w:noProof/>
          <w:sz w:val="24"/>
          <w:szCs w:val="24"/>
        </w:rPr>
        <w:lastRenderedPageBreak/>
        <w:drawing>
          <wp:inline distT="0" distB="0" distL="0" distR="0">
            <wp:extent cx="5274310" cy="4135834"/>
            <wp:effectExtent l="0" t="0" r="0" b="0"/>
            <wp:docPr id="1" name="图片 1" descr="C:\Users\longsy\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ngsy\Desktop\图片1.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4135834"/>
                    </a:xfrm>
                    <a:prstGeom prst="rect">
                      <a:avLst/>
                    </a:prstGeom>
                    <a:noFill/>
                    <a:ln>
                      <a:noFill/>
                    </a:ln>
                  </pic:spPr>
                </pic:pic>
              </a:graphicData>
            </a:graphic>
          </wp:inline>
        </w:drawing>
      </w:r>
    </w:p>
    <w:p w:rsidR="005B242E" w:rsidRPr="00BF1B33" w:rsidRDefault="005B5C02" w:rsidP="008A33DF">
      <w:pPr>
        <w:spacing w:afterLines="100" w:line="300" w:lineRule="auto"/>
        <w:ind w:firstLineChars="0" w:firstLine="0"/>
        <w:jc w:val="center"/>
        <w:rPr>
          <w:rFonts w:ascii="Times New Roman" w:eastAsia="黑体" w:hAnsi="Times New Roman" w:cs="Times New Roman"/>
          <w:sz w:val="24"/>
          <w:szCs w:val="24"/>
        </w:rPr>
      </w:pPr>
      <w:r w:rsidRPr="00BF1B33">
        <w:rPr>
          <w:rFonts w:ascii="Times New Roman" w:eastAsia="黑体" w:hAnsi="Times New Roman" w:cs="Times New Roman"/>
          <w:sz w:val="24"/>
          <w:szCs w:val="24"/>
        </w:rPr>
        <w:t>电力</w:t>
      </w:r>
      <w:r w:rsidR="005B242E" w:rsidRPr="00BF1B33">
        <w:rPr>
          <w:rFonts w:ascii="Times New Roman" w:eastAsia="黑体" w:hAnsi="Times New Roman" w:cs="Times New Roman"/>
          <w:sz w:val="24"/>
          <w:szCs w:val="24"/>
        </w:rPr>
        <w:t>现货市场结算系统总体功能架构图</w:t>
      </w:r>
    </w:p>
    <w:p w:rsidR="00AD498C" w:rsidRPr="00BF1B33" w:rsidRDefault="00AD498C" w:rsidP="00EE100E">
      <w:pPr>
        <w:spacing w:line="300" w:lineRule="auto"/>
        <w:ind w:firstLineChars="202" w:firstLine="485"/>
        <w:rPr>
          <w:rFonts w:ascii="Times New Roman" w:hAnsi="Times New Roman" w:cs="Times New Roman"/>
          <w:sz w:val="24"/>
          <w:szCs w:val="24"/>
        </w:rPr>
      </w:pPr>
      <w:r w:rsidRPr="00BF1B33">
        <w:rPr>
          <w:rFonts w:ascii="Times New Roman" w:hAnsi="Times New Roman" w:cs="Times New Roman"/>
          <w:sz w:val="24"/>
          <w:szCs w:val="24"/>
        </w:rPr>
        <w:t>电力现货市场结算系统功能规范共分为基础模型、参数配置、计量关口电量、电能结算等共</w:t>
      </w:r>
      <w:r w:rsidRPr="00BF1B33">
        <w:rPr>
          <w:rFonts w:ascii="Times New Roman" w:hAnsi="Times New Roman" w:cs="Times New Roman"/>
          <w:sz w:val="24"/>
          <w:szCs w:val="24"/>
        </w:rPr>
        <w:t>1</w:t>
      </w:r>
      <w:r w:rsidR="00ED033E">
        <w:rPr>
          <w:rFonts w:ascii="Times New Roman" w:hAnsi="Times New Roman" w:cs="Times New Roman"/>
          <w:sz w:val="24"/>
          <w:szCs w:val="24"/>
        </w:rPr>
        <w:t>7</w:t>
      </w:r>
      <w:r w:rsidRPr="00BF1B33">
        <w:rPr>
          <w:rFonts w:ascii="Times New Roman" w:hAnsi="Times New Roman" w:cs="Times New Roman"/>
          <w:sz w:val="24"/>
          <w:szCs w:val="24"/>
        </w:rPr>
        <w:t>个章节，</w:t>
      </w:r>
      <w:r w:rsidR="000258D3" w:rsidRPr="00BF1B33">
        <w:rPr>
          <w:rFonts w:ascii="Times New Roman" w:hAnsi="Times New Roman" w:cs="Times New Roman"/>
          <w:sz w:val="24"/>
          <w:szCs w:val="24"/>
        </w:rPr>
        <w:t>分别从结算基础数据、结算核心业务、结算账单及发布、信用金管理、数据交互和非功能性要求等方面进行了阐述。</w:t>
      </w:r>
    </w:p>
    <w:p w:rsidR="00A844CF" w:rsidRPr="00BF1B33" w:rsidRDefault="006D4082" w:rsidP="006D4082">
      <w:pPr>
        <w:pStyle w:val="20"/>
        <w:rPr>
          <w:rFonts w:ascii="Times New Roman" w:hAnsi="Times New Roman"/>
        </w:rPr>
      </w:pPr>
      <w:bookmarkStart w:id="32" w:name="_Toc510182563"/>
      <w:bookmarkStart w:id="33" w:name="_Toc510435356"/>
      <w:bookmarkStart w:id="34" w:name="_Toc510437246"/>
      <w:bookmarkStart w:id="35" w:name="_Toc510715424"/>
      <w:r w:rsidRPr="00BF1B33">
        <w:rPr>
          <w:rFonts w:ascii="Times New Roman" w:hAnsi="Times New Roman"/>
        </w:rPr>
        <w:t>5.1</w:t>
      </w:r>
      <w:r w:rsidR="006B0010" w:rsidRPr="00BF1B33">
        <w:rPr>
          <w:rFonts w:ascii="Times New Roman" w:hAnsi="Times New Roman"/>
        </w:rPr>
        <w:t>结算</w:t>
      </w:r>
      <w:r w:rsidR="005231CD" w:rsidRPr="00BF1B33">
        <w:rPr>
          <w:rFonts w:ascii="Times New Roman" w:hAnsi="Times New Roman"/>
        </w:rPr>
        <w:t>基础数据</w:t>
      </w:r>
      <w:bookmarkEnd w:id="32"/>
      <w:bookmarkEnd w:id="33"/>
      <w:bookmarkEnd w:id="34"/>
      <w:bookmarkEnd w:id="35"/>
    </w:p>
    <w:p w:rsidR="00494A85" w:rsidRPr="00BF1B33" w:rsidRDefault="00CA2366" w:rsidP="00EE100E">
      <w:pPr>
        <w:spacing w:line="300" w:lineRule="auto"/>
        <w:ind w:firstLineChars="202" w:firstLine="485"/>
        <w:rPr>
          <w:rFonts w:ascii="Times New Roman" w:hAnsi="Times New Roman" w:cs="Times New Roman"/>
          <w:sz w:val="24"/>
          <w:szCs w:val="24"/>
        </w:rPr>
      </w:pPr>
      <w:r w:rsidRPr="00BF1B33">
        <w:rPr>
          <w:rFonts w:ascii="Times New Roman" w:hAnsi="Times New Roman" w:cs="Times New Roman"/>
          <w:sz w:val="24"/>
          <w:szCs w:val="24"/>
        </w:rPr>
        <w:t>第</w:t>
      </w:r>
      <w:r w:rsidR="003D386C" w:rsidRPr="00BF1B33">
        <w:rPr>
          <w:rFonts w:ascii="Times New Roman" w:hAnsi="Times New Roman" w:cs="Times New Roman"/>
          <w:sz w:val="24"/>
          <w:szCs w:val="24"/>
        </w:rPr>
        <w:t>6</w:t>
      </w:r>
      <w:r w:rsidR="00494A85" w:rsidRPr="00BF1B33">
        <w:rPr>
          <w:rFonts w:ascii="Times New Roman" w:hAnsi="Times New Roman" w:cs="Times New Roman"/>
          <w:sz w:val="24"/>
          <w:szCs w:val="24"/>
        </w:rPr>
        <w:t>.1—</w:t>
      </w:r>
      <w:r w:rsidR="003D386C" w:rsidRPr="00BF1B33">
        <w:rPr>
          <w:rFonts w:ascii="Times New Roman" w:hAnsi="Times New Roman" w:cs="Times New Roman"/>
          <w:sz w:val="24"/>
          <w:szCs w:val="24"/>
        </w:rPr>
        <w:t>6</w:t>
      </w:r>
      <w:r w:rsidR="00494A85" w:rsidRPr="00BF1B33">
        <w:rPr>
          <w:rFonts w:ascii="Times New Roman" w:hAnsi="Times New Roman" w:cs="Times New Roman"/>
          <w:sz w:val="24"/>
          <w:szCs w:val="24"/>
        </w:rPr>
        <w:t>.3</w:t>
      </w:r>
      <w:r w:rsidR="003D386C" w:rsidRPr="00BF1B33">
        <w:rPr>
          <w:rFonts w:ascii="Times New Roman" w:hAnsi="Times New Roman" w:cs="Times New Roman"/>
          <w:sz w:val="24"/>
          <w:szCs w:val="24"/>
        </w:rPr>
        <w:t>章节</w:t>
      </w:r>
      <w:r w:rsidR="00A02951" w:rsidRPr="00BF1B33">
        <w:rPr>
          <w:rFonts w:ascii="Times New Roman" w:hAnsi="Times New Roman" w:cs="Times New Roman"/>
          <w:sz w:val="24"/>
          <w:szCs w:val="24"/>
        </w:rPr>
        <w:t>为结算基础数据，包括</w:t>
      </w:r>
      <w:r w:rsidR="003D386C" w:rsidRPr="00BF1B33">
        <w:rPr>
          <w:rFonts w:ascii="Times New Roman" w:hAnsi="Times New Roman" w:cs="Times New Roman"/>
          <w:sz w:val="24"/>
          <w:szCs w:val="24"/>
        </w:rPr>
        <w:t>基础模型、参数配置及计量</w:t>
      </w:r>
      <w:r w:rsidR="00BF3F3A" w:rsidRPr="00BF1B33">
        <w:rPr>
          <w:rFonts w:ascii="Times New Roman" w:hAnsi="Times New Roman" w:cs="Times New Roman"/>
          <w:sz w:val="24"/>
          <w:szCs w:val="24"/>
        </w:rPr>
        <w:t>关口电量。这三类数据为结算的基础输入数据。</w:t>
      </w:r>
    </w:p>
    <w:p w:rsidR="00190620" w:rsidRPr="00BF1B33" w:rsidRDefault="00190620" w:rsidP="00EE100E">
      <w:pPr>
        <w:pStyle w:val="a3"/>
        <w:numPr>
          <w:ilvl w:val="0"/>
          <w:numId w:val="5"/>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基础模型。</w:t>
      </w:r>
      <w:r w:rsidR="003A7A4D" w:rsidRPr="00BF1B33">
        <w:rPr>
          <w:rFonts w:ascii="Times New Roman" w:hAnsi="Times New Roman" w:cs="Times New Roman"/>
          <w:sz w:val="24"/>
          <w:szCs w:val="24"/>
        </w:rPr>
        <w:t>描述</w:t>
      </w:r>
      <w:r w:rsidR="008C140D" w:rsidRPr="00BF1B33">
        <w:rPr>
          <w:rFonts w:ascii="Times New Roman" w:hAnsi="Times New Roman" w:cs="Times New Roman"/>
          <w:sz w:val="24"/>
          <w:szCs w:val="24"/>
        </w:rPr>
        <w:t>结算所需要的发电机组、电力用户、售电公司及电网公司等基础模型注册信息</w:t>
      </w:r>
      <w:r w:rsidR="00BD3306" w:rsidRPr="00BF1B33">
        <w:rPr>
          <w:rFonts w:ascii="Times New Roman" w:hAnsi="Times New Roman" w:cs="Times New Roman"/>
          <w:sz w:val="24"/>
          <w:szCs w:val="24"/>
        </w:rPr>
        <w:t>，</w:t>
      </w:r>
      <w:r w:rsidR="008C140D" w:rsidRPr="00BF1B33">
        <w:rPr>
          <w:rFonts w:ascii="Times New Roman" w:hAnsi="Times New Roman" w:cs="Times New Roman"/>
          <w:sz w:val="24"/>
          <w:szCs w:val="24"/>
        </w:rPr>
        <w:t>为结算业务提供模型支撑</w:t>
      </w:r>
      <w:r w:rsidR="00EB284B" w:rsidRPr="00BF1B33">
        <w:rPr>
          <w:rFonts w:ascii="Times New Roman" w:hAnsi="Times New Roman" w:cs="Times New Roman"/>
          <w:sz w:val="24"/>
          <w:szCs w:val="24"/>
        </w:rPr>
        <w:t>；</w:t>
      </w:r>
    </w:p>
    <w:p w:rsidR="00190620" w:rsidRPr="00BF1B33" w:rsidRDefault="00190620" w:rsidP="00EE100E">
      <w:pPr>
        <w:pStyle w:val="a3"/>
        <w:numPr>
          <w:ilvl w:val="0"/>
          <w:numId w:val="5"/>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参数配置。</w:t>
      </w:r>
      <w:r w:rsidR="003A7A4D" w:rsidRPr="00BF1B33">
        <w:rPr>
          <w:rFonts w:ascii="Times New Roman" w:hAnsi="Times New Roman" w:cs="Times New Roman"/>
          <w:sz w:val="24"/>
          <w:szCs w:val="24"/>
        </w:rPr>
        <w:t>描述</w:t>
      </w:r>
      <w:r w:rsidR="008C140D" w:rsidRPr="00BF1B33">
        <w:rPr>
          <w:rFonts w:ascii="Times New Roman" w:hAnsi="Times New Roman" w:cs="Times New Roman"/>
          <w:sz w:val="24"/>
          <w:szCs w:val="24"/>
        </w:rPr>
        <w:t>结算参数</w:t>
      </w:r>
      <w:r w:rsidR="00C122C3" w:rsidRPr="00BF1B33">
        <w:rPr>
          <w:rFonts w:ascii="Times New Roman" w:hAnsi="Times New Roman" w:cs="Times New Roman"/>
          <w:sz w:val="24"/>
          <w:szCs w:val="24"/>
        </w:rPr>
        <w:t>，规则配置信息等管理</w:t>
      </w:r>
      <w:r w:rsidR="003A7A4D" w:rsidRPr="00BF1B33">
        <w:rPr>
          <w:rFonts w:ascii="Times New Roman" w:hAnsi="Times New Roman" w:cs="Times New Roman"/>
          <w:sz w:val="24"/>
          <w:szCs w:val="24"/>
        </w:rPr>
        <w:t>功能</w:t>
      </w:r>
      <w:r w:rsidR="00EB284B" w:rsidRPr="00BF1B33">
        <w:rPr>
          <w:rFonts w:ascii="Times New Roman" w:hAnsi="Times New Roman" w:cs="Times New Roman"/>
          <w:sz w:val="24"/>
          <w:szCs w:val="24"/>
        </w:rPr>
        <w:t>；</w:t>
      </w:r>
    </w:p>
    <w:p w:rsidR="00190620" w:rsidRPr="00BF1B33" w:rsidRDefault="00190620" w:rsidP="00EE100E">
      <w:pPr>
        <w:pStyle w:val="a3"/>
        <w:numPr>
          <w:ilvl w:val="0"/>
          <w:numId w:val="5"/>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计量关口电量</w:t>
      </w:r>
      <w:r w:rsidR="00535D2F" w:rsidRPr="00BF1B33">
        <w:rPr>
          <w:rFonts w:ascii="Times New Roman" w:eastAsia="黑体" w:hAnsi="Times New Roman" w:cs="Times New Roman"/>
          <w:sz w:val="24"/>
          <w:szCs w:val="24"/>
        </w:rPr>
        <w:t>。</w:t>
      </w:r>
      <w:r w:rsidR="003A7A4D" w:rsidRPr="00BF1B33">
        <w:rPr>
          <w:rFonts w:ascii="Times New Roman" w:hAnsi="Times New Roman" w:cs="Times New Roman"/>
          <w:sz w:val="24"/>
          <w:szCs w:val="24"/>
        </w:rPr>
        <w:t>描述</w:t>
      </w:r>
      <w:r w:rsidR="008F2280" w:rsidRPr="00BF1B33">
        <w:rPr>
          <w:rFonts w:ascii="Times New Roman" w:hAnsi="Times New Roman" w:cs="Times New Roman"/>
          <w:sz w:val="24"/>
          <w:szCs w:val="24"/>
        </w:rPr>
        <w:t>计量关口数据</w:t>
      </w:r>
      <w:r w:rsidR="003A7A4D" w:rsidRPr="00BF1B33">
        <w:rPr>
          <w:rFonts w:ascii="Times New Roman" w:hAnsi="Times New Roman" w:cs="Times New Roman"/>
          <w:sz w:val="24"/>
          <w:szCs w:val="24"/>
        </w:rPr>
        <w:t>的获取</w:t>
      </w:r>
      <w:r w:rsidR="008F2280" w:rsidRPr="00BF1B33">
        <w:rPr>
          <w:rFonts w:ascii="Times New Roman" w:hAnsi="Times New Roman" w:cs="Times New Roman"/>
          <w:sz w:val="24"/>
          <w:szCs w:val="24"/>
        </w:rPr>
        <w:t>，为结算计算提供基础数据。</w:t>
      </w:r>
    </w:p>
    <w:p w:rsidR="00476ACF" w:rsidRPr="00BF1B33" w:rsidRDefault="006D4082" w:rsidP="006D4082">
      <w:pPr>
        <w:pStyle w:val="20"/>
        <w:rPr>
          <w:rFonts w:ascii="Times New Roman" w:hAnsi="Times New Roman"/>
        </w:rPr>
      </w:pPr>
      <w:bookmarkStart w:id="36" w:name="_Toc510182564"/>
      <w:bookmarkStart w:id="37" w:name="_Toc510435357"/>
      <w:bookmarkStart w:id="38" w:name="_Toc510437247"/>
      <w:bookmarkStart w:id="39" w:name="_Toc510715425"/>
      <w:r w:rsidRPr="00BF1B33">
        <w:rPr>
          <w:rFonts w:ascii="Times New Roman" w:hAnsi="Times New Roman"/>
        </w:rPr>
        <w:t>5.2</w:t>
      </w:r>
      <w:r w:rsidR="00476ACF" w:rsidRPr="00BF1B33">
        <w:rPr>
          <w:rFonts w:ascii="Times New Roman" w:hAnsi="Times New Roman"/>
        </w:rPr>
        <w:t>结算</w:t>
      </w:r>
      <w:r w:rsidR="0096556A" w:rsidRPr="00BF1B33">
        <w:rPr>
          <w:rFonts w:ascii="Times New Roman" w:hAnsi="Times New Roman"/>
        </w:rPr>
        <w:t>核心</w:t>
      </w:r>
      <w:r w:rsidR="00476ACF" w:rsidRPr="00BF1B33">
        <w:rPr>
          <w:rFonts w:ascii="Times New Roman" w:hAnsi="Times New Roman"/>
        </w:rPr>
        <w:t>业务</w:t>
      </w:r>
      <w:bookmarkEnd w:id="36"/>
      <w:bookmarkEnd w:id="37"/>
      <w:bookmarkEnd w:id="38"/>
      <w:bookmarkEnd w:id="39"/>
    </w:p>
    <w:p w:rsidR="00494A85" w:rsidRPr="00BF1B33" w:rsidRDefault="00E70510" w:rsidP="00EE100E">
      <w:pPr>
        <w:spacing w:line="300" w:lineRule="auto"/>
        <w:ind w:firstLineChars="202" w:firstLine="485"/>
        <w:rPr>
          <w:rFonts w:ascii="Times New Roman" w:hAnsi="Times New Roman" w:cs="Times New Roman"/>
          <w:sz w:val="24"/>
          <w:szCs w:val="24"/>
        </w:rPr>
      </w:pPr>
      <w:r w:rsidRPr="00BF1B33">
        <w:rPr>
          <w:rFonts w:ascii="Times New Roman" w:hAnsi="Times New Roman" w:cs="Times New Roman"/>
          <w:sz w:val="24"/>
          <w:szCs w:val="24"/>
        </w:rPr>
        <w:t>第</w:t>
      </w:r>
      <w:r w:rsidRPr="00BF1B33">
        <w:rPr>
          <w:rFonts w:ascii="Times New Roman" w:hAnsi="Times New Roman" w:cs="Times New Roman"/>
          <w:sz w:val="24"/>
          <w:szCs w:val="24"/>
        </w:rPr>
        <w:t>6</w:t>
      </w:r>
      <w:r w:rsidR="00494A85" w:rsidRPr="00BF1B33">
        <w:rPr>
          <w:rFonts w:ascii="Times New Roman" w:hAnsi="Times New Roman" w:cs="Times New Roman"/>
          <w:sz w:val="24"/>
          <w:szCs w:val="24"/>
        </w:rPr>
        <w:t>.4—</w:t>
      </w:r>
      <w:r w:rsidRPr="00BF1B33">
        <w:rPr>
          <w:rFonts w:ascii="Times New Roman" w:hAnsi="Times New Roman" w:cs="Times New Roman"/>
          <w:sz w:val="24"/>
          <w:szCs w:val="24"/>
        </w:rPr>
        <w:t>6</w:t>
      </w:r>
      <w:r w:rsidR="00494A85" w:rsidRPr="00BF1B33">
        <w:rPr>
          <w:rFonts w:ascii="Times New Roman" w:hAnsi="Times New Roman" w:cs="Times New Roman"/>
          <w:sz w:val="24"/>
          <w:szCs w:val="24"/>
        </w:rPr>
        <w:t>.1</w:t>
      </w:r>
      <w:r w:rsidR="00ED033E">
        <w:rPr>
          <w:rFonts w:ascii="Times New Roman" w:hAnsi="Times New Roman" w:cs="Times New Roman"/>
          <w:sz w:val="24"/>
          <w:szCs w:val="24"/>
        </w:rPr>
        <w:t>2</w:t>
      </w:r>
      <w:r w:rsidRPr="00BF1B33">
        <w:rPr>
          <w:rFonts w:ascii="Times New Roman" w:hAnsi="Times New Roman" w:cs="Times New Roman"/>
          <w:sz w:val="24"/>
          <w:szCs w:val="24"/>
        </w:rPr>
        <w:t>章节</w:t>
      </w:r>
      <w:r w:rsidR="005E270B" w:rsidRPr="00BF1B33">
        <w:rPr>
          <w:rFonts w:ascii="Times New Roman" w:hAnsi="Times New Roman" w:cs="Times New Roman"/>
          <w:sz w:val="24"/>
          <w:szCs w:val="24"/>
        </w:rPr>
        <w:t>为结算核心业务，</w:t>
      </w:r>
      <w:r w:rsidR="00D74A51" w:rsidRPr="00BF1B33">
        <w:rPr>
          <w:rFonts w:ascii="Times New Roman" w:hAnsi="Times New Roman" w:cs="Times New Roman"/>
          <w:sz w:val="24"/>
          <w:szCs w:val="24"/>
        </w:rPr>
        <w:t>包括</w:t>
      </w:r>
      <w:r w:rsidRPr="00BF1B33">
        <w:rPr>
          <w:rFonts w:ascii="Times New Roman" w:hAnsi="Times New Roman" w:cs="Times New Roman"/>
          <w:sz w:val="24"/>
          <w:szCs w:val="24"/>
        </w:rPr>
        <w:t>电能结算、辅助服务结算、需求侧响应结算、偏差结算、</w:t>
      </w:r>
      <w:r w:rsidR="00396C7D">
        <w:rPr>
          <w:rFonts w:ascii="Times New Roman" w:hAnsi="Times New Roman" w:cs="Times New Roman" w:hint="eastAsia"/>
          <w:sz w:val="24"/>
          <w:szCs w:val="24"/>
        </w:rPr>
        <w:t>成本补偿结算、</w:t>
      </w:r>
      <w:r w:rsidRPr="00BF1B33">
        <w:rPr>
          <w:rFonts w:ascii="Times New Roman" w:hAnsi="Times New Roman" w:cs="Times New Roman"/>
          <w:sz w:val="24"/>
          <w:szCs w:val="24"/>
        </w:rPr>
        <w:t>盈余平衡结算、输配电价结算及容量市场结算、服务费及附加费结算等</w:t>
      </w:r>
      <w:r w:rsidR="00CA3E1C" w:rsidRPr="00BF1B33">
        <w:rPr>
          <w:rFonts w:ascii="Times New Roman" w:hAnsi="Times New Roman" w:cs="Times New Roman"/>
          <w:sz w:val="24"/>
          <w:szCs w:val="24"/>
        </w:rPr>
        <w:t>，</w:t>
      </w:r>
      <w:r w:rsidR="004857E4">
        <w:rPr>
          <w:rFonts w:ascii="Times New Roman" w:hAnsi="Times New Roman" w:cs="Times New Roman" w:hint="eastAsia"/>
          <w:sz w:val="24"/>
          <w:szCs w:val="24"/>
        </w:rPr>
        <w:t>作为</w:t>
      </w:r>
      <w:r w:rsidR="00CA3E1C" w:rsidRPr="00BF1B33">
        <w:rPr>
          <w:rFonts w:ascii="Times New Roman" w:hAnsi="Times New Roman" w:cs="Times New Roman"/>
          <w:sz w:val="24"/>
          <w:szCs w:val="24"/>
        </w:rPr>
        <w:t>结算的主要业务功能。</w:t>
      </w:r>
    </w:p>
    <w:p w:rsidR="00940BFE" w:rsidRPr="00BF1B33" w:rsidRDefault="00847BCF" w:rsidP="00EE100E">
      <w:pPr>
        <w:pStyle w:val="a3"/>
        <w:numPr>
          <w:ilvl w:val="0"/>
          <w:numId w:val="40"/>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电能结算</w:t>
      </w:r>
      <w:r w:rsidR="00940BFE" w:rsidRPr="00BF1B33">
        <w:rPr>
          <w:rFonts w:ascii="Times New Roman" w:eastAsia="黑体" w:hAnsi="Times New Roman" w:cs="Times New Roman"/>
          <w:sz w:val="24"/>
          <w:szCs w:val="24"/>
        </w:rPr>
        <w:t>。</w:t>
      </w:r>
      <w:r w:rsidR="00F767C6" w:rsidRPr="00BF1B33">
        <w:rPr>
          <w:rFonts w:ascii="Times New Roman" w:hAnsi="Times New Roman" w:cs="Times New Roman"/>
          <w:sz w:val="24"/>
          <w:szCs w:val="24"/>
        </w:rPr>
        <w:t>描述</w:t>
      </w:r>
      <w:r w:rsidR="00DA1C34" w:rsidRPr="00BF1B33">
        <w:rPr>
          <w:rFonts w:ascii="Times New Roman" w:hAnsi="Times New Roman" w:cs="Times New Roman"/>
          <w:sz w:val="24"/>
          <w:szCs w:val="24"/>
        </w:rPr>
        <w:t>中长期分时曲线</w:t>
      </w:r>
      <w:r w:rsidR="00511196" w:rsidRPr="00BF1B33">
        <w:rPr>
          <w:rFonts w:ascii="Times New Roman" w:hAnsi="Times New Roman" w:cs="Times New Roman"/>
          <w:sz w:val="24"/>
          <w:szCs w:val="24"/>
        </w:rPr>
        <w:t>、日前电能交易、实时电能交易等电能类结算功能</w:t>
      </w:r>
      <w:r w:rsidR="002575B4" w:rsidRPr="00BF1B33">
        <w:rPr>
          <w:rFonts w:ascii="Times New Roman" w:hAnsi="Times New Roman" w:cs="Times New Roman"/>
          <w:sz w:val="24"/>
          <w:szCs w:val="24"/>
        </w:rPr>
        <w:t>；</w:t>
      </w:r>
    </w:p>
    <w:p w:rsidR="00940BFE" w:rsidRPr="00BF1B33" w:rsidRDefault="00BB63F1" w:rsidP="00EE100E">
      <w:pPr>
        <w:pStyle w:val="a3"/>
        <w:numPr>
          <w:ilvl w:val="0"/>
          <w:numId w:val="40"/>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辅助服务结算</w:t>
      </w:r>
      <w:r w:rsidR="00940BFE" w:rsidRPr="00BF1B33">
        <w:rPr>
          <w:rFonts w:ascii="Times New Roman" w:eastAsia="黑体" w:hAnsi="Times New Roman" w:cs="Times New Roman"/>
          <w:sz w:val="24"/>
          <w:szCs w:val="24"/>
        </w:rPr>
        <w:t>。</w:t>
      </w:r>
      <w:r w:rsidR="00F767C6" w:rsidRPr="00BF1B33">
        <w:rPr>
          <w:rFonts w:ascii="Times New Roman" w:hAnsi="Times New Roman" w:cs="Times New Roman"/>
          <w:sz w:val="24"/>
          <w:szCs w:val="24"/>
        </w:rPr>
        <w:t>描述</w:t>
      </w:r>
      <w:r w:rsidR="00484270" w:rsidRPr="00BF1B33">
        <w:rPr>
          <w:rFonts w:ascii="Times New Roman" w:hAnsi="Times New Roman" w:cs="Times New Roman"/>
          <w:sz w:val="24"/>
          <w:szCs w:val="24"/>
        </w:rPr>
        <w:t>调频、备用等辅助服务结算</w:t>
      </w:r>
      <w:r w:rsidR="007A1DF6" w:rsidRPr="00BF1B33">
        <w:rPr>
          <w:rFonts w:ascii="Times New Roman" w:hAnsi="Times New Roman" w:cs="Times New Roman"/>
          <w:sz w:val="24"/>
          <w:szCs w:val="24"/>
        </w:rPr>
        <w:t>功能</w:t>
      </w:r>
      <w:r w:rsidR="00484270" w:rsidRPr="00BF1B33">
        <w:rPr>
          <w:rFonts w:ascii="Times New Roman" w:hAnsi="Times New Roman" w:cs="Times New Roman"/>
          <w:sz w:val="24"/>
          <w:szCs w:val="24"/>
        </w:rPr>
        <w:t>，另外</w:t>
      </w:r>
      <w:r w:rsidR="007A1DF6" w:rsidRPr="00BF1B33">
        <w:rPr>
          <w:rFonts w:ascii="Times New Roman" w:hAnsi="Times New Roman" w:cs="Times New Roman"/>
          <w:sz w:val="24"/>
          <w:szCs w:val="24"/>
        </w:rPr>
        <w:t>在过渡阶段</w:t>
      </w:r>
      <w:r w:rsidR="00484270" w:rsidRPr="00BF1B33">
        <w:rPr>
          <w:rFonts w:ascii="Times New Roman" w:hAnsi="Times New Roman" w:cs="Times New Roman"/>
          <w:sz w:val="24"/>
          <w:szCs w:val="24"/>
        </w:rPr>
        <w:lastRenderedPageBreak/>
        <w:t>为了与现</w:t>
      </w:r>
      <w:r w:rsidR="007A1DF6" w:rsidRPr="00BF1B33">
        <w:rPr>
          <w:rFonts w:ascii="Times New Roman" w:hAnsi="Times New Roman" w:cs="Times New Roman"/>
          <w:sz w:val="24"/>
          <w:szCs w:val="24"/>
        </w:rPr>
        <w:t>行</w:t>
      </w:r>
      <w:r w:rsidR="00483618">
        <w:rPr>
          <w:rFonts w:ascii="Times New Roman" w:hAnsi="Times New Roman" w:cs="Times New Roman" w:hint="eastAsia"/>
          <w:sz w:val="24"/>
          <w:szCs w:val="24"/>
        </w:rPr>
        <w:t>的</w:t>
      </w:r>
      <w:r w:rsidR="00D2156E">
        <w:rPr>
          <w:rFonts w:ascii="Times New Roman" w:hAnsi="Times New Roman" w:cs="Times New Roman" w:hint="eastAsia"/>
          <w:sz w:val="24"/>
          <w:szCs w:val="24"/>
        </w:rPr>
        <w:t>“两个细则”</w:t>
      </w:r>
      <w:r w:rsidR="00484270" w:rsidRPr="00BF1B33">
        <w:rPr>
          <w:rFonts w:ascii="Times New Roman" w:hAnsi="Times New Roman" w:cs="Times New Roman"/>
          <w:sz w:val="24"/>
          <w:szCs w:val="24"/>
        </w:rPr>
        <w:t>进行衔接，</w:t>
      </w:r>
      <w:r w:rsidR="00BE36B8" w:rsidRPr="00BF1B33">
        <w:rPr>
          <w:rFonts w:ascii="Times New Roman" w:hAnsi="Times New Roman" w:cs="Times New Roman"/>
          <w:sz w:val="24"/>
          <w:szCs w:val="24"/>
        </w:rPr>
        <w:t>引用</w:t>
      </w:r>
      <w:r w:rsidR="007A1DF6" w:rsidRPr="00BF1B33">
        <w:rPr>
          <w:rFonts w:ascii="Times New Roman" w:hAnsi="Times New Roman" w:cs="Times New Roman"/>
          <w:sz w:val="24"/>
          <w:szCs w:val="24"/>
        </w:rPr>
        <w:t>并</w:t>
      </w:r>
      <w:r w:rsidR="004F5CA5" w:rsidRPr="00BF1B33">
        <w:rPr>
          <w:rFonts w:ascii="Times New Roman" w:hAnsi="Times New Roman" w:cs="Times New Roman"/>
          <w:sz w:val="24"/>
          <w:szCs w:val="24"/>
        </w:rPr>
        <w:t>保留</w:t>
      </w:r>
      <w:r w:rsidR="00484270" w:rsidRPr="00BF1B33">
        <w:rPr>
          <w:rFonts w:ascii="Times New Roman" w:hAnsi="Times New Roman" w:cs="Times New Roman"/>
          <w:sz w:val="24"/>
          <w:szCs w:val="24"/>
        </w:rPr>
        <w:t>了</w:t>
      </w:r>
      <w:r w:rsidR="00493E2D">
        <w:rPr>
          <w:rFonts w:ascii="Times New Roman" w:hAnsi="Times New Roman" w:cs="Times New Roman" w:hint="eastAsia"/>
          <w:sz w:val="24"/>
          <w:szCs w:val="24"/>
        </w:rPr>
        <w:t>发电厂</w:t>
      </w:r>
      <w:r w:rsidR="00484270" w:rsidRPr="00BF1B33">
        <w:rPr>
          <w:rFonts w:ascii="Times New Roman" w:hAnsi="Times New Roman" w:cs="Times New Roman"/>
          <w:sz w:val="24"/>
          <w:szCs w:val="24"/>
        </w:rPr>
        <w:t>辅助服务</w:t>
      </w:r>
      <w:r w:rsidR="00493E2D">
        <w:rPr>
          <w:rFonts w:ascii="Times New Roman" w:hAnsi="Times New Roman" w:cs="Times New Roman" w:hint="eastAsia"/>
          <w:sz w:val="24"/>
          <w:szCs w:val="24"/>
        </w:rPr>
        <w:t>管理</w:t>
      </w:r>
      <w:r w:rsidR="00484270" w:rsidRPr="00BF1B33">
        <w:rPr>
          <w:rFonts w:ascii="Times New Roman" w:hAnsi="Times New Roman" w:cs="Times New Roman"/>
          <w:sz w:val="24"/>
          <w:szCs w:val="24"/>
        </w:rPr>
        <w:t>与并网</w:t>
      </w:r>
      <w:r w:rsidR="00493E2D">
        <w:rPr>
          <w:rFonts w:ascii="Times New Roman" w:hAnsi="Times New Roman" w:cs="Times New Roman" w:hint="eastAsia"/>
          <w:sz w:val="24"/>
          <w:szCs w:val="24"/>
        </w:rPr>
        <w:t>运行管理实施细则中</w:t>
      </w:r>
      <w:r w:rsidR="00484270" w:rsidRPr="00BF1B33">
        <w:rPr>
          <w:rFonts w:ascii="Times New Roman" w:hAnsi="Times New Roman" w:cs="Times New Roman"/>
          <w:sz w:val="24"/>
          <w:szCs w:val="24"/>
        </w:rPr>
        <w:t>的有关考核与补偿</w:t>
      </w:r>
      <w:r w:rsidR="00F044A3" w:rsidRPr="00BF1B33">
        <w:rPr>
          <w:rFonts w:ascii="Times New Roman" w:hAnsi="Times New Roman" w:cs="Times New Roman"/>
          <w:sz w:val="24"/>
          <w:szCs w:val="24"/>
        </w:rPr>
        <w:t>的</w:t>
      </w:r>
      <w:r w:rsidR="00484270" w:rsidRPr="00BF1B33">
        <w:rPr>
          <w:rFonts w:ascii="Times New Roman" w:hAnsi="Times New Roman" w:cs="Times New Roman"/>
          <w:sz w:val="24"/>
          <w:szCs w:val="24"/>
        </w:rPr>
        <w:t>内容</w:t>
      </w:r>
      <w:r w:rsidR="002575B4" w:rsidRPr="00BF1B33">
        <w:rPr>
          <w:rFonts w:ascii="Times New Roman" w:hAnsi="Times New Roman" w:cs="Times New Roman"/>
          <w:sz w:val="24"/>
          <w:szCs w:val="24"/>
        </w:rPr>
        <w:t>；</w:t>
      </w:r>
    </w:p>
    <w:p w:rsidR="00940BFE" w:rsidRPr="00BF1B33" w:rsidRDefault="00BB63F1" w:rsidP="00EE100E">
      <w:pPr>
        <w:pStyle w:val="a3"/>
        <w:numPr>
          <w:ilvl w:val="0"/>
          <w:numId w:val="40"/>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需求侧响应结算</w:t>
      </w:r>
      <w:r w:rsidR="00940BFE" w:rsidRPr="00BF1B33">
        <w:rPr>
          <w:rFonts w:ascii="Times New Roman" w:eastAsia="黑体" w:hAnsi="Times New Roman" w:cs="Times New Roman"/>
          <w:sz w:val="24"/>
          <w:szCs w:val="24"/>
        </w:rPr>
        <w:t>。</w:t>
      </w:r>
      <w:r w:rsidR="00F767C6" w:rsidRPr="00BF1B33">
        <w:rPr>
          <w:rFonts w:ascii="Times New Roman" w:hAnsi="Times New Roman" w:cs="Times New Roman"/>
          <w:sz w:val="24"/>
          <w:szCs w:val="24"/>
        </w:rPr>
        <w:t>描述</w:t>
      </w:r>
      <w:r w:rsidR="00516473" w:rsidRPr="00BF1B33">
        <w:rPr>
          <w:rFonts w:ascii="Times New Roman" w:hAnsi="Times New Roman" w:cs="Times New Roman"/>
          <w:sz w:val="24"/>
          <w:szCs w:val="24"/>
        </w:rPr>
        <w:t>参与</w:t>
      </w:r>
      <w:r w:rsidR="007342AD" w:rsidRPr="00BF1B33">
        <w:rPr>
          <w:rFonts w:ascii="Times New Roman" w:hAnsi="Times New Roman" w:cs="Times New Roman"/>
          <w:sz w:val="24"/>
          <w:szCs w:val="24"/>
        </w:rPr>
        <w:t>需求侧响应</w:t>
      </w:r>
      <w:r w:rsidR="00150ABD" w:rsidRPr="00BF1B33">
        <w:rPr>
          <w:rFonts w:ascii="Times New Roman" w:hAnsi="Times New Roman" w:cs="Times New Roman"/>
          <w:sz w:val="24"/>
          <w:szCs w:val="24"/>
        </w:rPr>
        <w:t>的</w:t>
      </w:r>
      <w:r w:rsidR="00516473" w:rsidRPr="00BF1B33">
        <w:rPr>
          <w:rFonts w:ascii="Times New Roman" w:hAnsi="Times New Roman" w:cs="Times New Roman"/>
          <w:sz w:val="24"/>
          <w:szCs w:val="24"/>
        </w:rPr>
        <w:t>市场主体的</w:t>
      </w:r>
      <w:r w:rsidR="00F767C6" w:rsidRPr="00BF1B33">
        <w:rPr>
          <w:rFonts w:ascii="Times New Roman" w:hAnsi="Times New Roman" w:cs="Times New Roman"/>
          <w:sz w:val="24"/>
          <w:szCs w:val="24"/>
        </w:rPr>
        <w:t>功能要求</w:t>
      </w:r>
      <w:r w:rsidR="002575B4" w:rsidRPr="00BF1B33">
        <w:rPr>
          <w:rFonts w:ascii="Times New Roman" w:hAnsi="Times New Roman" w:cs="Times New Roman"/>
          <w:sz w:val="24"/>
          <w:szCs w:val="24"/>
        </w:rPr>
        <w:t>；</w:t>
      </w:r>
    </w:p>
    <w:p w:rsidR="00BB63F1" w:rsidRDefault="00BB63F1" w:rsidP="00EE100E">
      <w:pPr>
        <w:pStyle w:val="a3"/>
        <w:numPr>
          <w:ilvl w:val="0"/>
          <w:numId w:val="40"/>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偏差结算。</w:t>
      </w:r>
      <w:r w:rsidR="00F767C6" w:rsidRPr="00BF1B33">
        <w:rPr>
          <w:rFonts w:ascii="Times New Roman" w:hAnsi="Times New Roman" w:cs="Times New Roman"/>
          <w:sz w:val="24"/>
          <w:szCs w:val="24"/>
        </w:rPr>
        <w:t>描述</w:t>
      </w:r>
      <w:r w:rsidR="009C7627" w:rsidRPr="00BF1B33">
        <w:rPr>
          <w:rFonts w:ascii="Times New Roman" w:hAnsi="Times New Roman" w:cs="Times New Roman"/>
          <w:sz w:val="24"/>
          <w:szCs w:val="24"/>
        </w:rPr>
        <w:t>电能类偏差、辅助服务类</w:t>
      </w:r>
      <w:r w:rsidR="0049148C" w:rsidRPr="00BF1B33">
        <w:rPr>
          <w:rFonts w:ascii="Times New Roman" w:hAnsi="Times New Roman" w:cs="Times New Roman"/>
          <w:sz w:val="24"/>
          <w:szCs w:val="24"/>
        </w:rPr>
        <w:t>的执行</w:t>
      </w:r>
      <w:r w:rsidR="009C7627" w:rsidRPr="00BF1B33">
        <w:rPr>
          <w:rFonts w:ascii="Times New Roman" w:hAnsi="Times New Roman" w:cs="Times New Roman"/>
          <w:sz w:val="24"/>
          <w:szCs w:val="24"/>
        </w:rPr>
        <w:t>偏差</w:t>
      </w:r>
      <w:r w:rsidR="00F767C6" w:rsidRPr="00BF1B33">
        <w:rPr>
          <w:rFonts w:ascii="Times New Roman" w:hAnsi="Times New Roman" w:cs="Times New Roman"/>
          <w:sz w:val="24"/>
          <w:szCs w:val="24"/>
        </w:rPr>
        <w:t>结算要求</w:t>
      </w:r>
      <w:r w:rsidR="002575B4" w:rsidRPr="00BF1B33">
        <w:rPr>
          <w:rFonts w:ascii="Times New Roman" w:hAnsi="Times New Roman" w:cs="Times New Roman"/>
          <w:sz w:val="24"/>
          <w:szCs w:val="24"/>
        </w:rPr>
        <w:t>；</w:t>
      </w:r>
    </w:p>
    <w:p w:rsidR="00F411E5" w:rsidRPr="00BF1B33" w:rsidRDefault="00F411E5" w:rsidP="00EE100E">
      <w:pPr>
        <w:pStyle w:val="a3"/>
        <w:numPr>
          <w:ilvl w:val="0"/>
          <w:numId w:val="40"/>
        </w:numPr>
        <w:spacing w:line="300" w:lineRule="auto"/>
        <w:ind w:firstLineChars="0"/>
        <w:rPr>
          <w:rFonts w:ascii="Times New Roman" w:hAnsi="Times New Roman" w:cs="Times New Roman"/>
          <w:sz w:val="24"/>
          <w:szCs w:val="24"/>
        </w:rPr>
      </w:pPr>
      <w:r w:rsidRPr="00275FEF">
        <w:rPr>
          <w:rFonts w:ascii="Times New Roman" w:eastAsia="黑体" w:hAnsi="Times New Roman" w:cs="Times New Roman" w:hint="eastAsia"/>
          <w:sz w:val="24"/>
          <w:szCs w:val="24"/>
        </w:rPr>
        <w:t>成本补偿结算</w:t>
      </w:r>
      <w:r>
        <w:rPr>
          <w:rFonts w:ascii="Times New Roman" w:hAnsi="Times New Roman" w:cs="Times New Roman" w:hint="eastAsia"/>
          <w:sz w:val="24"/>
          <w:szCs w:val="24"/>
        </w:rPr>
        <w:t>。</w:t>
      </w:r>
      <w:r w:rsidR="00275FEF">
        <w:rPr>
          <w:rFonts w:ascii="Times New Roman" w:hAnsi="Times New Roman" w:cs="Times New Roman" w:hint="eastAsia"/>
          <w:sz w:val="24"/>
          <w:szCs w:val="24"/>
        </w:rPr>
        <w:t>描述</w:t>
      </w:r>
      <w:r w:rsidR="00555C19">
        <w:rPr>
          <w:rFonts w:ascii="Times New Roman" w:hAnsi="Times New Roman" w:cs="Times New Roman" w:hint="eastAsia"/>
          <w:sz w:val="24"/>
          <w:szCs w:val="24"/>
        </w:rPr>
        <w:t>成本补偿</w:t>
      </w:r>
      <w:r w:rsidR="00A02CB9">
        <w:rPr>
          <w:rFonts w:ascii="Times New Roman" w:hAnsi="Times New Roman" w:cs="Times New Roman" w:hint="eastAsia"/>
          <w:sz w:val="24"/>
          <w:szCs w:val="24"/>
        </w:rPr>
        <w:t>条件、补偿</w:t>
      </w:r>
      <w:r w:rsidR="00555C19">
        <w:rPr>
          <w:rFonts w:ascii="Times New Roman" w:hAnsi="Times New Roman" w:cs="Times New Roman" w:hint="eastAsia"/>
          <w:sz w:val="24"/>
          <w:szCs w:val="24"/>
        </w:rPr>
        <w:t>类型</w:t>
      </w:r>
      <w:r w:rsidR="00A02CB9">
        <w:rPr>
          <w:rFonts w:ascii="Times New Roman" w:hAnsi="Times New Roman" w:cs="Times New Roman" w:hint="eastAsia"/>
          <w:sz w:val="24"/>
          <w:szCs w:val="24"/>
        </w:rPr>
        <w:t>和</w:t>
      </w:r>
      <w:r w:rsidR="00555C19">
        <w:rPr>
          <w:rFonts w:ascii="Times New Roman" w:hAnsi="Times New Roman" w:cs="Times New Roman" w:hint="eastAsia"/>
          <w:sz w:val="24"/>
          <w:szCs w:val="24"/>
        </w:rPr>
        <w:t>补偿依据等要求；</w:t>
      </w:r>
    </w:p>
    <w:p w:rsidR="00BB63F1" w:rsidRPr="00BF1B33" w:rsidRDefault="00BB63F1" w:rsidP="00EE100E">
      <w:pPr>
        <w:pStyle w:val="a3"/>
        <w:numPr>
          <w:ilvl w:val="0"/>
          <w:numId w:val="40"/>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盈余平衡结算。</w:t>
      </w:r>
      <w:r w:rsidR="00F767C6" w:rsidRPr="00BF1B33">
        <w:rPr>
          <w:rFonts w:ascii="Times New Roman" w:hAnsi="Times New Roman" w:cs="Times New Roman"/>
          <w:sz w:val="24"/>
          <w:szCs w:val="24"/>
        </w:rPr>
        <w:t>描述</w:t>
      </w:r>
      <w:r w:rsidR="00787411" w:rsidRPr="00BF1B33">
        <w:rPr>
          <w:rFonts w:ascii="Times New Roman" w:hAnsi="Times New Roman" w:cs="Times New Roman"/>
          <w:sz w:val="24"/>
          <w:szCs w:val="24"/>
        </w:rPr>
        <w:t>盈余资金的计算、</w:t>
      </w:r>
      <w:r w:rsidR="006C63CA" w:rsidRPr="00BF1B33">
        <w:rPr>
          <w:rFonts w:ascii="Times New Roman" w:hAnsi="Times New Roman" w:cs="Times New Roman"/>
          <w:sz w:val="24"/>
          <w:szCs w:val="24"/>
        </w:rPr>
        <w:t>规则管理及分配计算等</w:t>
      </w:r>
      <w:r w:rsidR="003A7A4D" w:rsidRPr="00BF1B33">
        <w:rPr>
          <w:rFonts w:ascii="Times New Roman" w:hAnsi="Times New Roman" w:cs="Times New Roman"/>
          <w:sz w:val="24"/>
          <w:szCs w:val="24"/>
        </w:rPr>
        <w:t>功能</w:t>
      </w:r>
      <w:r w:rsidR="002575B4" w:rsidRPr="00BF1B33">
        <w:rPr>
          <w:rFonts w:ascii="Times New Roman" w:hAnsi="Times New Roman" w:cs="Times New Roman"/>
          <w:sz w:val="24"/>
          <w:szCs w:val="24"/>
        </w:rPr>
        <w:t>；</w:t>
      </w:r>
    </w:p>
    <w:p w:rsidR="00BB63F1" w:rsidRPr="00BF1B33" w:rsidRDefault="00BB63F1" w:rsidP="00EE100E">
      <w:pPr>
        <w:pStyle w:val="a3"/>
        <w:numPr>
          <w:ilvl w:val="0"/>
          <w:numId w:val="40"/>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输配电价结算。</w:t>
      </w:r>
      <w:r w:rsidR="00F767C6" w:rsidRPr="00BF1B33">
        <w:rPr>
          <w:rFonts w:ascii="Times New Roman" w:hAnsi="Times New Roman" w:cs="Times New Roman"/>
          <w:sz w:val="24"/>
          <w:szCs w:val="24"/>
        </w:rPr>
        <w:t>描述</w:t>
      </w:r>
      <w:r w:rsidR="00031DE1" w:rsidRPr="00BF1B33">
        <w:rPr>
          <w:rFonts w:ascii="Times New Roman" w:hAnsi="Times New Roman" w:cs="Times New Roman"/>
          <w:sz w:val="24"/>
          <w:szCs w:val="24"/>
        </w:rPr>
        <w:t>电网公司的输配电费结算</w:t>
      </w:r>
      <w:r w:rsidR="00F767C6" w:rsidRPr="00BF1B33">
        <w:rPr>
          <w:rFonts w:ascii="Times New Roman" w:hAnsi="Times New Roman" w:cs="Times New Roman"/>
          <w:sz w:val="24"/>
          <w:szCs w:val="24"/>
        </w:rPr>
        <w:t>功能</w:t>
      </w:r>
      <w:r w:rsidR="002575B4" w:rsidRPr="00BF1B33">
        <w:rPr>
          <w:rFonts w:ascii="Times New Roman" w:hAnsi="Times New Roman" w:cs="Times New Roman"/>
          <w:sz w:val="24"/>
          <w:szCs w:val="24"/>
        </w:rPr>
        <w:t>；</w:t>
      </w:r>
    </w:p>
    <w:p w:rsidR="00BB63F1" w:rsidRPr="00BF1B33" w:rsidRDefault="00BB63F1" w:rsidP="00EE100E">
      <w:pPr>
        <w:pStyle w:val="a3"/>
        <w:numPr>
          <w:ilvl w:val="0"/>
          <w:numId w:val="40"/>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容量市场结算。</w:t>
      </w:r>
      <w:r w:rsidR="00394A6E" w:rsidRPr="00BF1B33">
        <w:rPr>
          <w:rFonts w:ascii="Times New Roman" w:hAnsi="Times New Roman" w:cs="Times New Roman"/>
          <w:sz w:val="24"/>
          <w:szCs w:val="24"/>
        </w:rPr>
        <w:t>为</w:t>
      </w:r>
      <w:r w:rsidR="00B70B36" w:rsidRPr="00BF1B33">
        <w:rPr>
          <w:rFonts w:ascii="Times New Roman" w:hAnsi="Times New Roman" w:cs="Times New Roman"/>
          <w:sz w:val="24"/>
          <w:szCs w:val="24"/>
        </w:rPr>
        <w:t>支撑</w:t>
      </w:r>
      <w:r w:rsidR="00394A6E" w:rsidRPr="00BF1B33">
        <w:rPr>
          <w:rFonts w:ascii="Times New Roman" w:hAnsi="Times New Roman" w:cs="Times New Roman"/>
          <w:sz w:val="24"/>
          <w:szCs w:val="24"/>
        </w:rPr>
        <w:t>容量市场</w:t>
      </w:r>
      <w:r w:rsidR="00B70B36" w:rsidRPr="00BF1B33">
        <w:rPr>
          <w:rFonts w:ascii="Times New Roman" w:hAnsi="Times New Roman" w:cs="Times New Roman"/>
          <w:sz w:val="24"/>
          <w:szCs w:val="24"/>
        </w:rPr>
        <w:t>结算</w:t>
      </w:r>
      <w:r w:rsidR="00394A6E" w:rsidRPr="00BF1B33">
        <w:rPr>
          <w:rFonts w:ascii="Times New Roman" w:hAnsi="Times New Roman" w:cs="Times New Roman"/>
          <w:sz w:val="24"/>
          <w:szCs w:val="24"/>
        </w:rPr>
        <w:t>，</w:t>
      </w:r>
      <w:r w:rsidR="00B70B36" w:rsidRPr="00BF1B33">
        <w:rPr>
          <w:rFonts w:ascii="Times New Roman" w:hAnsi="Times New Roman" w:cs="Times New Roman"/>
          <w:sz w:val="24"/>
          <w:szCs w:val="24"/>
        </w:rPr>
        <w:t>涵盖了</w:t>
      </w:r>
      <w:r w:rsidR="00031DE1" w:rsidRPr="00BF1B33">
        <w:rPr>
          <w:rFonts w:ascii="Times New Roman" w:hAnsi="Times New Roman" w:cs="Times New Roman"/>
          <w:sz w:val="24"/>
          <w:szCs w:val="24"/>
        </w:rPr>
        <w:t>容量市场结算的功能要求</w:t>
      </w:r>
      <w:r w:rsidR="002575B4" w:rsidRPr="00BF1B33">
        <w:rPr>
          <w:rFonts w:ascii="Times New Roman" w:hAnsi="Times New Roman" w:cs="Times New Roman"/>
          <w:sz w:val="24"/>
          <w:szCs w:val="24"/>
        </w:rPr>
        <w:t>；</w:t>
      </w:r>
    </w:p>
    <w:p w:rsidR="00BB63F1" w:rsidRPr="00BF1B33" w:rsidRDefault="00BB63F1" w:rsidP="00EE100E">
      <w:pPr>
        <w:pStyle w:val="a3"/>
        <w:numPr>
          <w:ilvl w:val="0"/>
          <w:numId w:val="40"/>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服务费及附加费</w:t>
      </w:r>
      <w:r w:rsidR="00394A6E" w:rsidRPr="00BF1B33">
        <w:rPr>
          <w:rFonts w:ascii="Times New Roman" w:eastAsia="黑体" w:hAnsi="Times New Roman" w:cs="Times New Roman"/>
          <w:sz w:val="24"/>
          <w:szCs w:val="24"/>
        </w:rPr>
        <w:t>。</w:t>
      </w:r>
      <w:r w:rsidR="00B70B36" w:rsidRPr="00BF1B33">
        <w:rPr>
          <w:rFonts w:ascii="Times New Roman" w:hAnsi="Times New Roman" w:cs="Times New Roman"/>
          <w:sz w:val="24"/>
          <w:szCs w:val="24"/>
        </w:rPr>
        <w:t>描述</w:t>
      </w:r>
      <w:r w:rsidR="00394A6E" w:rsidRPr="00BF1B33">
        <w:rPr>
          <w:rFonts w:ascii="Times New Roman" w:hAnsi="Times New Roman" w:cs="Times New Roman"/>
          <w:sz w:val="24"/>
          <w:szCs w:val="24"/>
        </w:rPr>
        <w:t>市场成员的会员费、交易佣金及附加费等结算</w:t>
      </w:r>
      <w:r w:rsidR="00B70B36" w:rsidRPr="00BF1B33">
        <w:rPr>
          <w:rFonts w:ascii="Times New Roman" w:hAnsi="Times New Roman" w:cs="Times New Roman"/>
          <w:sz w:val="24"/>
          <w:szCs w:val="24"/>
        </w:rPr>
        <w:t>功能</w:t>
      </w:r>
      <w:r w:rsidR="00394A6E" w:rsidRPr="00BF1B33">
        <w:rPr>
          <w:rFonts w:ascii="Times New Roman" w:hAnsi="Times New Roman" w:cs="Times New Roman"/>
          <w:sz w:val="24"/>
          <w:szCs w:val="24"/>
        </w:rPr>
        <w:t>。</w:t>
      </w:r>
    </w:p>
    <w:p w:rsidR="00476ACF" w:rsidRPr="00BF1B33" w:rsidRDefault="006D4082" w:rsidP="006D4082">
      <w:pPr>
        <w:pStyle w:val="20"/>
        <w:rPr>
          <w:rFonts w:ascii="Times New Roman" w:hAnsi="Times New Roman"/>
        </w:rPr>
      </w:pPr>
      <w:bookmarkStart w:id="40" w:name="_Toc510182565"/>
      <w:bookmarkStart w:id="41" w:name="_Toc510435358"/>
      <w:bookmarkStart w:id="42" w:name="_Toc510437248"/>
      <w:bookmarkStart w:id="43" w:name="_Toc510715426"/>
      <w:r w:rsidRPr="00BF1B33">
        <w:rPr>
          <w:rFonts w:ascii="Times New Roman" w:hAnsi="Times New Roman"/>
        </w:rPr>
        <w:t>5.3</w:t>
      </w:r>
      <w:r w:rsidR="00476ACF" w:rsidRPr="00BF1B33">
        <w:rPr>
          <w:rFonts w:ascii="Times New Roman" w:hAnsi="Times New Roman"/>
        </w:rPr>
        <w:t>结算</w:t>
      </w:r>
      <w:r w:rsidR="00C46818" w:rsidRPr="00BF1B33">
        <w:rPr>
          <w:rFonts w:ascii="Times New Roman" w:hAnsi="Times New Roman"/>
        </w:rPr>
        <w:t>账单及</w:t>
      </w:r>
      <w:r w:rsidR="001C302C" w:rsidRPr="00BF1B33">
        <w:rPr>
          <w:rFonts w:ascii="Times New Roman" w:hAnsi="Times New Roman"/>
        </w:rPr>
        <w:t>发布</w:t>
      </w:r>
      <w:bookmarkEnd w:id="40"/>
      <w:bookmarkEnd w:id="41"/>
      <w:bookmarkEnd w:id="42"/>
      <w:bookmarkEnd w:id="43"/>
    </w:p>
    <w:p w:rsidR="00606E10" w:rsidRPr="00BF1B33" w:rsidRDefault="00606E10" w:rsidP="00EE100E">
      <w:pPr>
        <w:spacing w:line="300" w:lineRule="auto"/>
        <w:ind w:firstLineChars="202" w:firstLine="485"/>
        <w:rPr>
          <w:rFonts w:ascii="Times New Roman" w:hAnsi="Times New Roman" w:cs="Times New Roman"/>
          <w:sz w:val="24"/>
          <w:szCs w:val="24"/>
        </w:rPr>
      </w:pPr>
      <w:r w:rsidRPr="00BF1B33">
        <w:rPr>
          <w:rFonts w:ascii="Times New Roman" w:hAnsi="Times New Roman" w:cs="Times New Roman"/>
          <w:sz w:val="24"/>
          <w:szCs w:val="24"/>
        </w:rPr>
        <w:t>第</w:t>
      </w:r>
      <w:r w:rsidRPr="00BF1B33">
        <w:rPr>
          <w:rFonts w:ascii="Times New Roman" w:hAnsi="Times New Roman" w:cs="Times New Roman"/>
          <w:sz w:val="24"/>
          <w:szCs w:val="24"/>
        </w:rPr>
        <w:t>6</w:t>
      </w:r>
      <w:r w:rsidR="00B94C2E" w:rsidRPr="00BF1B33">
        <w:rPr>
          <w:rFonts w:ascii="Times New Roman" w:hAnsi="Times New Roman" w:cs="Times New Roman"/>
          <w:sz w:val="24"/>
          <w:szCs w:val="24"/>
        </w:rPr>
        <w:t>.1</w:t>
      </w:r>
      <w:r w:rsidR="00DE3FD2">
        <w:rPr>
          <w:rFonts w:ascii="Times New Roman" w:hAnsi="Times New Roman" w:cs="Times New Roman"/>
          <w:sz w:val="24"/>
          <w:szCs w:val="24"/>
        </w:rPr>
        <w:t>3</w:t>
      </w:r>
      <w:r w:rsidR="00B94C2E" w:rsidRPr="00BF1B33">
        <w:rPr>
          <w:rFonts w:ascii="Times New Roman" w:hAnsi="Times New Roman" w:cs="Times New Roman"/>
          <w:sz w:val="24"/>
          <w:szCs w:val="24"/>
        </w:rPr>
        <w:t>—</w:t>
      </w:r>
      <w:r w:rsidRPr="00BF1B33">
        <w:rPr>
          <w:rFonts w:ascii="Times New Roman" w:hAnsi="Times New Roman" w:cs="Times New Roman"/>
          <w:sz w:val="24"/>
          <w:szCs w:val="24"/>
        </w:rPr>
        <w:t>6</w:t>
      </w:r>
      <w:r w:rsidR="00B94C2E" w:rsidRPr="00BF1B33">
        <w:rPr>
          <w:rFonts w:ascii="Times New Roman" w:hAnsi="Times New Roman" w:cs="Times New Roman"/>
          <w:sz w:val="24"/>
          <w:szCs w:val="24"/>
        </w:rPr>
        <w:t>.1</w:t>
      </w:r>
      <w:r w:rsidR="00DE3FD2">
        <w:rPr>
          <w:rFonts w:ascii="Times New Roman" w:hAnsi="Times New Roman" w:cs="Times New Roman"/>
          <w:sz w:val="24"/>
          <w:szCs w:val="24"/>
        </w:rPr>
        <w:t>4</w:t>
      </w:r>
      <w:r w:rsidRPr="00BF1B33">
        <w:rPr>
          <w:rFonts w:ascii="Times New Roman" w:hAnsi="Times New Roman" w:cs="Times New Roman"/>
          <w:sz w:val="24"/>
          <w:szCs w:val="24"/>
        </w:rPr>
        <w:t>章节为结算数据形成之后的对账、账单出具及账单发布。</w:t>
      </w:r>
      <w:r w:rsidR="009E0F72" w:rsidRPr="00BF1B33">
        <w:rPr>
          <w:rFonts w:ascii="Times New Roman" w:hAnsi="Times New Roman" w:cs="Times New Roman"/>
          <w:sz w:val="24"/>
          <w:szCs w:val="24"/>
        </w:rPr>
        <w:t>其中包括</w:t>
      </w:r>
      <w:r w:rsidR="00243A70" w:rsidRPr="00BF1B33">
        <w:rPr>
          <w:rFonts w:ascii="Times New Roman" w:hAnsi="Times New Roman" w:cs="Times New Roman"/>
          <w:sz w:val="24"/>
          <w:szCs w:val="24"/>
        </w:rPr>
        <w:t>追补清算在流程中的处理。</w:t>
      </w:r>
    </w:p>
    <w:p w:rsidR="00D92325" w:rsidRPr="00BF1B33" w:rsidRDefault="00046ACD" w:rsidP="00EE100E">
      <w:pPr>
        <w:pStyle w:val="a3"/>
        <w:numPr>
          <w:ilvl w:val="0"/>
          <w:numId w:val="41"/>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结算对账</w:t>
      </w:r>
      <w:r w:rsidR="00D92325" w:rsidRPr="00BF1B33">
        <w:rPr>
          <w:rFonts w:ascii="Times New Roman" w:eastAsia="黑体" w:hAnsi="Times New Roman" w:cs="Times New Roman"/>
          <w:sz w:val="24"/>
          <w:szCs w:val="24"/>
        </w:rPr>
        <w:t>。</w:t>
      </w:r>
      <w:r w:rsidR="0090218F" w:rsidRPr="00BF1B33">
        <w:rPr>
          <w:rFonts w:ascii="Times New Roman" w:hAnsi="Times New Roman" w:cs="Times New Roman"/>
          <w:sz w:val="24"/>
          <w:szCs w:val="24"/>
        </w:rPr>
        <w:t>结算数据产生之后，为保证数据准确，对结算结果数据进行对账处理，包括总费用对账与电能、网损与辅助服务等</w:t>
      </w:r>
      <w:r w:rsidR="009924E5" w:rsidRPr="00BF1B33">
        <w:rPr>
          <w:rFonts w:ascii="Times New Roman" w:hAnsi="Times New Roman" w:cs="Times New Roman"/>
          <w:sz w:val="24"/>
          <w:szCs w:val="24"/>
        </w:rPr>
        <w:t>各个</w:t>
      </w:r>
      <w:r w:rsidR="0090218F" w:rsidRPr="00BF1B33">
        <w:rPr>
          <w:rFonts w:ascii="Times New Roman" w:hAnsi="Times New Roman" w:cs="Times New Roman"/>
          <w:sz w:val="24"/>
          <w:szCs w:val="24"/>
        </w:rPr>
        <w:t>分类对账。</w:t>
      </w:r>
      <w:r w:rsidR="008E6A96" w:rsidRPr="00BF1B33">
        <w:rPr>
          <w:rFonts w:ascii="Times New Roman" w:hAnsi="Times New Roman" w:cs="Times New Roman"/>
          <w:sz w:val="24"/>
          <w:szCs w:val="24"/>
        </w:rPr>
        <w:t>对账结果满足要求</w:t>
      </w:r>
      <w:r w:rsidR="0015499B" w:rsidRPr="00BF1B33">
        <w:rPr>
          <w:rFonts w:ascii="Times New Roman" w:hAnsi="Times New Roman" w:cs="Times New Roman"/>
          <w:sz w:val="24"/>
          <w:szCs w:val="24"/>
        </w:rPr>
        <w:t>后</w:t>
      </w:r>
      <w:r w:rsidR="008E6A96" w:rsidRPr="00BF1B33">
        <w:rPr>
          <w:rFonts w:ascii="Times New Roman" w:hAnsi="Times New Roman" w:cs="Times New Roman"/>
          <w:sz w:val="24"/>
          <w:szCs w:val="24"/>
        </w:rPr>
        <w:t>，</w:t>
      </w:r>
      <w:r w:rsidR="00592F10" w:rsidRPr="00BF1B33">
        <w:rPr>
          <w:rFonts w:ascii="Times New Roman" w:hAnsi="Times New Roman" w:cs="Times New Roman"/>
          <w:sz w:val="24"/>
          <w:szCs w:val="24"/>
        </w:rPr>
        <w:t>再</w:t>
      </w:r>
      <w:r w:rsidR="00092F16" w:rsidRPr="00BF1B33">
        <w:rPr>
          <w:rFonts w:ascii="Times New Roman" w:hAnsi="Times New Roman" w:cs="Times New Roman"/>
          <w:sz w:val="24"/>
          <w:szCs w:val="24"/>
        </w:rPr>
        <w:t>进入</w:t>
      </w:r>
      <w:r w:rsidR="008E6A96" w:rsidRPr="00BF1B33">
        <w:rPr>
          <w:rFonts w:ascii="Times New Roman" w:hAnsi="Times New Roman" w:cs="Times New Roman"/>
          <w:sz w:val="24"/>
          <w:szCs w:val="24"/>
        </w:rPr>
        <w:t>账单</w:t>
      </w:r>
      <w:r w:rsidR="00092F16" w:rsidRPr="00BF1B33">
        <w:rPr>
          <w:rFonts w:ascii="Times New Roman" w:hAnsi="Times New Roman" w:cs="Times New Roman"/>
          <w:sz w:val="24"/>
          <w:szCs w:val="24"/>
        </w:rPr>
        <w:t>出具与</w:t>
      </w:r>
      <w:r w:rsidR="008E6A96" w:rsidRPr="00BF1B33">
        <w:rPr>
          <w:rFonts w:ascii="Times New Roman" w:hAnsi="Times New Roman" w:cs="Times New Roman"/>
          <w:sz w:val="24"/>
          <w:szCs w:val="24"/>
        </w:rPr>
        <w:t>发布</w:t>
      </w:r>
      <w:r w:rsidR="00092F16" w:rsidRPr="00BF1B33">
        <w:rPr>
          <w:rFonts w:ascii="Times New Roman" w:hAnsi="Times New Roman" w:cs="Times New Roman"/>
          <w:sz w:val="24"/>
          <w:szCs w:val="24"/>
        </w:rPr>
        <w:t>流程</w:t>
      </w:r>
      <w:r w:rsidR="008E0036" w:rsidRPr="00BF1B33">
        <w:rPr>
          <w:rFonts w:ascii="Times New Roman" w:hAnsi="Times New Roman" w:cs="Times New Roman"/>
          <w:sz w:val="24"/>
          <w:szCs w:val="24"/>
        </w:rPr>
        <w:t>；</w:t>
      </w:r>
    </w:p>
    <w:p w:rsidR="00D92325" w:rsidRPr="00BF1B33" w:rsidRDefault="00046ACD" w:rsidP="00EE100E">
      <w:pPr>
        <w:pStyle w:val="a3"/>
        <w:numPr>
          <w:ilvl w:val="0"/>
          <w:numId w:val="41"/>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结算账单</w:t>
      </w:r>
      <w:r w:rsidR="00D92325" w:rsidRPr="00BF1B33">
        <w:rPr>
          <w:rFonts w:ascii="Times New Roman" w:eastAsia="黑体" w:hAnsi="Times New Roman" w:cs="Times New Roman"/>
          <w:sz w:val="24"/>
          <w:szCs w:val="24"/>
        </w:rPr>
        <w:t>。</w:t>
      </w:r>
      <w:r w:rsidR="001D01C8" w:rsidRPr="00BF1B33">
        <w:rPr>
          <w:rFonts w:ascii="Times New Roman" w:hAnsi="Times New Roman" w:cs="Times New Roman"/>
          <w:sz w:val="24"/>
          <w:szCs w:val="24"/>
        </w:rPr>
        <w:t>结算账单</w:t>
      </w:r>
      <w:r w:rsidR="006B6A04" w:rsidRPr="00BF1B33">
        <w:rPr>
          <w:rFonts w:ascii="Times New Roman" w:hAnsi="Times New Roman" w:cs="Times New Roman"/>
          <w:sz w:val="24"/>
          <w:szCs w:val="24"/>
        </w:rPr>
        <w:t>需</w:t>
      </w:r>
      <w:r w:rsidR="001D01C8" w:rsidRPr="00BF1B33">
        <w:rPr>
          <w:rFonts w:ascii="Times New Roman" w:hAnsi="Times New Roman" w:cs="Times New Roman"/>
          <w:sz w:val="24"/>
          <w:szCs w:val="24"/>
        </w:rPr>
        <w:t>要满足的</w:t>
      </w:r>
      <w:r w:rsidR="005B0661" w:rsidRPr="00BF1B33">
        <w:rPr>
          <w:rFonts w:ascii="Times New Roman" w:hAnsi="Times New Roman" w:cs="Times New Roman"/>
          <w:sz w:val="24"/>
          <w:szCs w:val="24"/>
        </w:rPr>
        <w:t>要求</w:t>
      </w:r>
      <w:r w:rsidR="001D01C8" w:rsidRPr="00BF1B33">
        <w:rPr>
          <w:rFonts w:ascii="Times New Roman" w:hAnsi="Times New Roman" w:cs="Times New Roman"/>
          <w:sz w:val="24"/>
          <w:szCs w:val="24"/>
        </w:rPr>
        <w:t>，包括账单的</w:t>
      </w:r>
      <w:r w:rsidR="00511C9C" w:rsidRPr="00BF1B33">
        <w:rPr>
          <w:rFonts w:ascii="Times New Roman" w:hAnsi="Times New Roman" w:cs="Times New Roman"/>
          <w:sz w:val="24"/>
          <w:szCs w:val="24"/>
        </w:rPr>
        <w:t>组成</w:t>
      </w:r>
      <w:r w:rsidR="001D01C8" w:rsidRPr="00BF1B33">
        <w:rPr>
          <w:rFonts w:ascii="Times New Roman" w:hAnsi="Times New Roman" w:cs="Times New Roman"/>
          <w:sz w:val="24"/>
          <w:szCs w:val="24"/>
        </w:rPr>
        <w:t>要素与账单的科目分类要求等</w:t>
      </w:r>
      <w:r w:rsidR="008E0036" w:rsidRPr="00BF1B33">
        <w:rPr>
          <w:rFonts w:ascii="Times New Roman" w:hAnsi="Times New Roman" w:cs="Times New Roman"/>
          <w:sz w:val="24"/>
          <w:szCs w:val="24"/>
        </w:rPr>
        <w:t>；</w:t>
      </w:r>
    </w:p>
    <w:p w:rsidR="00D92325" w:rsidRPr="00BF1B33" w:rsidRDefault="00046ACD" w:rsidP="00EE100E">
      <w:pPr>
        <w:pStyle w:val="a3"/>
        <w:numPr>
          <w:ilvl w:val="0"/>
          <w:numId w:val="41"/>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流程与发布</w:t>
      </w:r>
      <w:r w:rsidR="00D92325" w:rsidRPr="00BF1B33">
        <w:rPr>
          <w:rFonts w:ascii="Times New Roman" w:eastAsia="黑体" w:hAnsi="Times New Roman" w:cs="Times New Roman"/>
          <w:sz w:val="24"/>
          <w:szCs w:val="24"/>
        </w:rPr>
        <w:t>。</w:t>
      </w:r>
      <w:r w:rsidR="0058080D" w:rsidRPr="00BF1B33">
        <w:rPr>
          <w:rFonts w:ascii="Times New Roman" w:hAnsi="Times New Roman" w:cs="Times New Roman"/>
          <w:sz w:val="24"/>
          <w:szCs w:val="24"/>
        </w:rPr>
        <w:t>描述</w:t>
      </w:r>
      <w:r w:rsidR="00832346" w:rsidRPr="00BF1B33">
        <w:rPr>
          <w:rFonts w:ascii="Times New Roman" w:hAnsi="Times New Roman" w:cs="Times New Roman"/>
          <w:sz w:val="24"/>
          <w:szCs w:val="24"/>
        </w:rPr>
        <w:t>结算的业务流程，</w:t>
      </w:r>
      <w:r w:rsidR="005B1BAC" w:rsidRPr="00BF1B33">
        <w:rPr>
          <w:rFonts w:ascii="Times New Roman" w:hAnsi="Times New Roman" w:cs="Times New Roman"/>
          <w:sz w:val="24"/>
          <w:szCs w:val="24"/>
        </w:rPr>
        <w:t>其中包括追补清算的处理以及账单的发布与争议反馈。</w:t>
      </w:r>
    </w:p>
    <w:p w:rsidR="00476ACF" w:rsidRPr="00BF1B33" w:rsidRDefault="006D4082" w:rsidP="006D4082">
      <w:pPr>
        <w:pStyle w:val="20"/>
        <w:rPr>
          <w:rFonts w:ascii="Times New Roman" w:hAnsi="Times New Roman"/>
        </w:rPr>
      </w:pPr>
      <w:bookmarkStart w:id="44" w:name="_Toc510182566"/>
      <w:bookmarkStart w:id="45" w:name="_Toc510435359"/>
      <w:bookmarkStart w:id="46" w:name="_Toc510437249"/>
      <w:bookmarkStart w:id="47" w:name="_Toc510715427"/>
      <w:r w:rsidRPr="00BF1B33">
        <w:rPr>
          <w:rFonts w:ascii="Times New Roman" w:hAnsi="Times New Roman"/>
        </w:rPr>
        <w:t>5.4</w:t>
      </w:r>
      <w:r w:rsidR="00D9593C" w:rsidRPr="00BF1B33">
        <w:rPr>
          <w:rFonts w:ascii="Times New Roman" w:hAnsi="Times New Roman"/>
        </w:rPr>
        <w:t>信用金管理</w:t>
      </w:r>
      <w:bookmarkEnd w:id="44"/>
      <w:bookmarkEnd w:id="45"/>
      <w:bookmarkEnd w:id="46"/>
      <w:bookmarkEnd w:id="47"/>
    </w:p>
    <w:p w:rsidR="00AF07A3" w:rsidRPr="00BF1B33" w:rsidRDefault="00DB52F9" w:rsidP="00EE100E">
      <w:pPr>
        <w:spacing w:line="300" w:lineRule="auto"/>
        <w:ind w:firstLineChars="202" w:firstLine="485"/>
        <w:rPr>
          <w:rFonts w:ascii="Times New Roman" w:hAnsi="Times New Roman" w:cs="Times New Roman"/>
          <w:sz w:val="24"/>
          <w:szCs w:val="24"/>
        </w:rPr>
      </w:pPr>
      <w:r w:rsidRPr="00BF1B33">
        <w:rPr>
          <w:rFonts w:ascii="Times New Roman" w:hAnsi="Times New Roman" w:cs="Times New Roman"/>
          <w:sz w:val="24"/>
          <w:szCs w:val="24"/>
        </w:rPr>
        <w:t>第</w:t>
      </w:r>
      <w:r w:rsidR="00FE0466" w:rsidRPr="00BF1B33">
        <w:rPr>
          <w:rFonts w:ascii="Times New Roman" w:hAnsi="Times New Roman" w:cs="Times New Roman"/>
          <w:sz w:val="24"/>
          <w:szCs w:val="24"/>
        </w:rPr>
        <w:t>6</w:t>
      </w:r>
      <w:r w:rsidR="00AF07A3" w:rsidRPr="00BF1B33">
        <w:rPr>
          <w:rFonts w:ascii="Times New Roman" w:hAnsi="Times New Roman" w:cs="Times New Roman"/>
          <w:sz w:val="24"/>
          <w:szCs w:val="24"/>
        </w:rPr>
        <w:t>.1</w:t>
      </w:r>
      <w:r w:rsidR="00DE3FD2">
        <w:rPr>
          <w:rFonts w:ascii="Times New Roman" w:hAnsi="Times New Roman" w:cs="Times New Roman"/>
          <w:sz w:val="24"/>
          <w:szCs w:val="24"/>
        </w:rPr>
        <w:t>5</w:t>
      </w:r>
      <w:r w:rsidR="00FE0466" w:rsidRPr="00BF1B33">
        <w:rPr>
          <w:rFonts w:ascii="Times New Roman" w:hAnsi="Times New Roman" w:cs="Times New Roman"/>
          <w:sz w:val="24"/>
          <w:szCs w:val="24"/>
        </w:rPr>
        <w:t>章节为信用金的管理。</w:t>
      </w:r>
    </w:p>
    <w:p w:rsidR="00D92325" w:rsidRPr="00BF1B33" w:rsidRDefault="00C72D06" w:rsidP="00EE100E">
      <w:pPr>
        <w:spacing w:line="300" w:lineRule="auto"/>
        <w:ind w:firstLineChars="0" w:firstLine="420"/>
        <w:rPr>
          <w:rFonts w:ascii="Times New Roman" w:hAnsi="Times New Roman" w:cs="Times New Roman"/>
          <w:sz w:val="24"/>
          <w:szCs w:val="24"/>
        </w:rPr>
      </w:pPr>
      <w:r w:rsidRPr="00BF1B33">
        <w:rPr>
          <w:rFonts w:ascii="Times New Roman" w:eastAsia="黑体" w:hAnsi="Times New Roman" w:cs="Times New Roman"/>
          <w:sz w:val="24"/>
          <w:szCs w:val="24"/>
        </w:rPr>
        <w:t>信用金管理</w:t>
      </w:r>
      <w:r w:rsidR="00D92325" w:rsidRPr="00BF1B33">
        <w:rPr>
          <w:rFonts w:ascii="Times New Roman" w:eastAsia="黑体" w:hAnsi="Times New Roman" w:cs="Times New Roman"/>
          <w:sz w:val="24"/>
          <w:szCs w:val="24"/>
        </w:rPr>
        <w:t>。</w:t>
      </w:r>
      <w:r w:rsidR="0068064A" w:rsidRPr="00BF1B33">
        <w:rPr>
          <w:rFonts w:ascii="Times New Roman" w:hAnsi="Times New Roman" w:cs="Times New Roman"/>
          <w:sz w:val="24"/>
          <w:szCs w:val="24"/>
        </w:rPr>
        <w:t>描述了</w:t>
      </w:r>
      <w:r w:rsidR="00FD7527" w:rsidRPr="00BF1B33">
        <w:rPr>
          <w:rFonts w:ascii="Times New Roman" w:hAnsi="Times New Roman" w:cs="Times New Roman"/>
          <w:sz w:val="24"/>
          <w:szCs w:val="24"/>
        </w:rPr>
        <w:t>信用金的标准、额度计算与差额风险等</w:t>
      </w:r>
      <w:r w:rsidR="00BF3C32" w:rsidRPr="00BF1B33">
        <w:rPr>
          <w:rFonts w:ascii="Times New Roman" w:hAnsi="Times New Roman" w:cs="Times New Roman"/>
          <w:sz w:val="24"/>
          <w:szCs w:val="24"/>
        </w:rPr>
        <w:t>方面的</w:t>
      </w:r>
      <w:r w:rsidR="00FD7527" w:rsidRPr="00BF1B33">
        <w:rPr>
          <w:rFonts w:ascii="Times New Roman" w:hAnsi="Times New Roman" w:cs="Times New Roman"/>
          <w:sz w:val="24"/>
          <w:szCs w:val="24"/>
        </w:rPr>
        <w:t>功能要求。</w:t>
      </w:r>
    </w:p>
    <w:p w:rsidR="005D338C" w:rsidRPr="00BF1B33" w:rsidRDefault="006D4082" w:rsidP="006D4082">
      <w:pPr>
        <w:pStyle w:val="20"/>
        <w:rPr>
          <w:rFonts w:ascii="Times New Roman" w:hAnsi="Times New Roman"/>
        </w:rPr>
      </w:pPr>
      <w:bookmarkStart w:id="48" w:name="_Toc510182567"/>
      <w:bookmarkStart w:id="49" w:name="_Toc510435360"/>
      <w:bookmarkStart w:id="50" w:name="_Toc510437250"/>
      <w:bookmarkStart w:id="51" w:name="_Toc510715428"/>
      <w:r w:rsidRPr="00BF1B33">
        <w:rPr>
          <w:rFonts w:ascii="Times New Roman" w:hAnsi="Times New Roman"/>
        </w:rPr>
        <w:t>5.5</w:t>
      </w:r>
      <w:r w:rsidR="00A1083F" w:rsidRPr="00BF1B33">
        <w:rPr>
          <w:rFonts w:ascii="Times New Roman" w:hAnsi="Times New Roman"/>
        </w:rPr>
        <w:t>结算数据交互</w:t>
      </w:r>
      <w:bookmarkEnd w:id="48"/>
      <w:bookmarkEnd w:id="49"/>
      <w:bookmarkEnd w:id="50"/>
      <w:bookmarkEnd w:id="51"/>
    </w:p>
    <w:p w:rsidR="005D338C" w:rsidRPr="00BF1B33" w:rsidRDefault="00DB52F9" w:rsidP="00EE100E">
      <w:pPr>
        <w:spacing w:line="300" w:lineRule="auto"/>
        <w:ind w:firstLineChars="202" w:firstLine="485"/>
        <w:rPr>
          <w:rFonts w:ascii="Times New Roman" w:hAnsi="Times New Roman" w:cs="Times New Roman"/>
          <w:sz w:val="24"/>
          <w:szCs w:val="24"/>
        </w:rPr>
      </w:pPr>
      <w:r w:rsidRPr="00BF1B33">
        <w:rPr>
          <w:rFonts w:ascii="Times New Roman" w:hAnsi="Times New Roman" w:cs="Times New Roman"/>
          <w:sz w:val="24"/>
          <w:szCs w:val="24"/>
        </w:rPr>
        <w:t>第</w:t>
      </w:r>
      <w:r w:rsidRPr="00BF1B33">
        <w:rPr>
          <w:rFonts w:ascii="Times New Roman" w:hAnsi="Times New Roman" w:cs="Times New Roman"/>
          <w:sz w:val="24"/>
          <w:szCs w:val="24"/>
        </w:rPr>
        <w:t>6</w:t>
      </w:r>
      <w:r w:rsidR="005D338C" w:rsidRPr="00BF1B33">
        <w:rPr>
          <w:rFonts w:ascii="Times New Roman" w:hAnsi="Times New Roman" w:cs="Times New Roman"/>
          <w:sz w:val="24"/>
          <w:szCs w:val="24"/>
        </w:rPr>
        <w:t>.1</w:t>
      </w:r>
      <w:r w:rsidR="00DE3FD2">
        <w:rPr>
          <w:rFonts w:ascii="Times New Roman" w:hAnsi="Times New Roman" w:cs="Times New Roman"/>
          <w:sz w:val="24"/>
          <w:szCs w:val="24"/>
        </w:rPr>
        <w:t>6</w:t>
      </w:r>
      <w:r w:rsidRPr="00BF1B33">
        <w:rPr>
          <w:rFonts w:ascii="Times New Roman" w:hAnsi="Times New Roman" w:cs="Times New Roman"/>
          <w:sz w:val="24"/>
          <w:szCs w:val="24"/>
        </w:rPr>
        <w:t>章节为与外系统数据的交互，包括与调度、交易等横向系统的交互以及与其他市场的数据交互。</w:t>
      </w:r>
    </w:p>
    <w:p w:rsidR="00D92325" w:rsidRPr="00BF1B33" w:rsidRDefault="00561517" w:rsidP="00EE100E">
      <w:pPr>
        <w:spacing w:line="300" w:lineRule="auto"/>
        <w:ind w:firstLineChars="0" w:firstLine="420"/>
        <w:rPr>
          <w:rFonts w:ascii="Times New Roman" w:hAnsi="Times New Roman" w:cs="Times New Roman"/>
          <w:sz w:val="24"/>
          <w:szCs w:val="24"/>
        </w:rPr>
      </w:pPr>
      <w:r w:rsidRPr="00BF1B33">
        <w:rPr>
          <w:rFonts w:ascii="Times New Roman" w:eastAsia="黑体" w:hAnsi="Times New Roman" w:cs="Times New Roman"/>
          <w:sz w:val="24"/>
          <w:szCs w:val="24"/>
        </w:rPr>
        <w:t>与外系统交互</w:t>
      </w:r>
      <w:r w:rsidR="00D92325" w:rsidRPr="00BF1B33">
        <w:rPr>
          <w:rFonts w:ascii="Times New Roman" w:eastAsia="黑体" w:hAnsi="Times New Roman" w:cs="Times New Roman"/>
          <w:sz w:val="24"/>
          <w:szCs w:val="24"/>
        </w:rPr>
        <w:t>。</w:t>
      </w:r>
      <w:r w:rsidR="008E58C3" w:rsidRPr="00BF1B33">
        <w:rPr>
          <w:rFonts w:ascii="Times New Roman" w:hAnsi="Times New Roman" w:cs="Times New Roman"/>
          <w:sz w:val="24"/>
          <w:szCs w:val="24"/>
        </w:rPr>
        <w:t>首先对交互的周期、对象、范围等方面的要求进行了描述，交互后的数据需进行校验与锁定，交互有两</w:t>
      </w:r>
      <w:r w:rsidR="008A3C11" w:rsidRPr="00BF1B33">
        <w:rPr>
          <w:rFonts w:ascii="Times New Roman" w:hAnsi="Times New Roman" w:cs="Times New Roman"/>
          <w:sz w:val="24"/>
          <w:szCs w:val="24"/>
        </w:rPr>
        <w:t>类</w:t>
      </w:r>
      <w:r w:rsidR="008E58C3" w:rsidRPr="00BF1B33">
        <w:rPr>
          <w:rFonts w:ascii="Times New Roman" w:hAnsi="Times New Roman" w:cs="Times New Roman"/>
          <w:sz w:val="24"/>
          <w:szCs w:val="24"/>
        </w:rPr>
        <w:t>数据：一是横向数据交互</w:t>
      </w:r>
      <w:r w:rsidR="00E77D40">
        <w:rPr>
          <w:rFonts w:ascii="Times New Roman" w:hAnsi="Times New Roman" w:cs="Times New Roman" w:hint="eastAsia"/>
          <w:sz w:val="24"/>
          <w:szCs w:val="24"/>
        </w:rPr>
        <w:t>，为结算提供计量、交易结果等输入数据</w:t>
      </w:r>
      <w:r w:rsidR="008A3C11" w:rsidRPr="00BF1B33">
        <w:rPr>
          <w:rFonts w:ascii="Times New Roman" w:hAnsi="Times New Roman" w:cs="Times New Roman"/>
          <w:sz w:val="24"/>
          <w:szCs w:val="24"/>
        </w:rPr>
        <w:t>；</w:t>
      </w:r>
      <w:r w:rsidR="008E58C3" w:rsidRPr="00BF1B33">
        <w:rPr>
          <w:rFonts w:ascii="Times New Roman" w:hAnsi="Times New Roman" w:cs="Times New Roman"/>
          <w:sz w:val="24"/>
          <w:szCs w:val="24"/>
        </w:rPr>
        <w:t>二是</w:t>
      </w:r>
      <w:r w:rsidR="0076798C">
        <w:rPr>
          <w:rFonts w:ascii="Times New Roman" w:hAnsi="Times New Roman" w:cs="Times New Roman" w:hint="eastAsia"/>
          <w:sz w:val="24"/>
          <w:szCs w:val="24"/>
        </w:rPr>
        <w:t>与</w:t>
      </w:r>
      <w:r w:rsidR="008E58C3" w:rsidRPr="00BF1B33">
        <w:rPr>
          <w:rFonts w:ascii="Times New Roman" w:hAnsi="Times New Roman" w:cs="Times New Roman"/>
          <w:sz w:val="24"/>
          <w:szCs w:val="24"/>
        </w:rPr>
        <w:t>其他市场数据交互</w:t>
      </w:r>
      <w:r w:rsidR="0076798C">
        <w:rPr>
          <w:rFonts w:ascii="Times New Roman" w:hAnsi="Times New Roman" w:cs="Times New Roman" w:hint="eastAsia"/>
          <w:sz w:val="24"/>
          <w:szCs w:val="24"/>
        </w:rPr>
        <w:t>，实现</w:t>
      </w:r>
      <w:r w:rsidR="008E58C3" w:rsidRPr="00BF1B33">
        <w:rPr>
          <w:rFonts w:ascii="Times New Roman" w:hAnsi="Times New Roman" w:cs="Times New Roman"/>
          <w:sz w:val="24"/>
          <w:szCs w:val="24"/>
        </w:rPr>
        <w:t>与省间市场的</w:t>
      </w:r>
      <w:r w:rsidR="0076798C">
        <w:rPr>
          <w:rFonts w:ascii="Times New Roman" w:hAnsi="Times New Roman" w:cs="Times New Roman" w:hint="eastAsia"/>
          <w:sz w:val="24"/>
          <w:szCs w:val="24"/>
        </w:rPr>
        <w:t>衔接</w:t>
      </w:r>
      <w:r w:rsidR="00482814" w:rsidRPr="00BF1B33">
        <w:rPr>
          <w:rFonts w:ascii="Times New Roman" w:hAnsi="Times New Roman" w:cs="Times New Roman"/>
          <w:sz w:val="24"/>
          <w:szCs w:val="24"/>
        </w:rPr>
        <w:t>。</w:t>
      </w:r>
    </w:p>
    <w:p w:rsidR="005D338C" w:rsidRPr="00BF1B33" w:rsidRDefault="006D4082" w:rsidP="006D4082">
      <w:pPr>
        <w:pStyle w:val="20"/>
        <w:rPr>
          <w:rFonts w:ascii="Times New Roman" w:hAnsi="Times New Roman"/>
        </w:rPr>
      </w:pPr>
      <w:bookmarkStart w:id="52" w:name="_Toc510182568"/>
      <w:bookmarkStart w:id="53" w:name="_Toc510435361"/>
      <w:bookmarkStart w:id="54" w:name="_Toc510437251"/>
      <w:bookmarkStart w:id="55" w:name="_Toc510715429"/>
      <w:r w:rsidRPr="00BF1B33">
        <w:rPr>
          <w:rFonts w:ascii="Times New Roman" w:hAnsi="Times New Roman"/>
        </w:rPr>
        <w:t>5.6</w:t>
      </w:r>
      <w:r w:rsidR="00A3007C" w:rsidRPr="00BF1B33">
        <w:rPr>
          <w:rFonts w:ascii="Times New Roman" w:hAnsi="Times New Roman"/>
        </w:rPr>
        <w:t>非功能性要求</w:t>
      </w:r>
      <w:bookmarkEnd w:id="52"/>
      <w:bookmarkEnd w:id="53"/>
      <w:bookmarkEnd w:id="54"/>
      <w:bookmarkEnd w:id="55"/>
    </w:p>
    <w:p w:rsidR="003E6F9C" w:rsidRPr="00BF1B33" w:rsidRDefault="003E6F9C" w:rsidP="00EE100E">
      <w:pPr>
        <w:spacing w:line="300" w:lineRule="auto"/>
        <w:ind w:firstLineChars="202" w:firstLine="485"/>
        <w:rPr>
          <w:rFonts w:ascii="Times New Roman" w:hAnsi="Times New Roman" w:cs="Times New Roman"/>
          <w:sz w:val="24"/>
          <w:szCs w:val="24"/>
        </w:rPr>
      </w:pPr>
      <w:r w:rsidRPr="00BF1B33">
        <w:rPr>
          <w:rFonts w:ascii="Times New Roman" w:hAnsi="Times New Roman" w:cs="Times New Roman"/>
          <w:sz w:val="24"/>
          <w:szCs w:val="24"/>
        </w:rPr>
        <w:t>第</w:t>
      </w:r>
      <w:r w:rsidR="000836EF" w:rsidRPr="00BF1B33">
        <w:rPr>
          <w:rFonts w:ascii="Times New Roman" w:hAnsi="Times New Roman" w:cs="Times New Roman"/>
          <w:sz w:val="24"/>
          <w:szCs w:val="24"/>
        </w:rPr>
        <w:t>6</w:t>
      </w:r>
      <w:r w:rsidR="005D338C" w:rsidRPr="00BF1B33">
        <w:rPr>
          <w:rFonts w:ascii="Times New Roman" w:hAnsi="Times New Roman" w:cs="Times New Roman"/>
          <w:sz w:val="24"/>
          <w:szCs w:val="24"/>
        </w:rPr>
        <w:t>.1</w:t>
      </w:r>
      <w:r w:rsidR="00DE3FD2">
        <w:rPr>
          <w:rFonts w:ascii="Times New Roman" w:hAnsi="Times New Roman" w:cs="Times New Roman"/>
          <w:sz w:val="24"/>
          <w:szCs w:val="24"/>
        </w:rPr>
        <w:t>7</w:t>
      </w:r>
      <w:r w:rsidRPr="00BF1B33">
        <w:rPr>
          <w:rFonts w:ascii="Times New Roman" w:hAnsi="Times New Roman" w:cs="Times New Roman"/>
          <w:sz w:val="24"/>
          <w:szCs w:val="24"/>
        </w:rPr>
        <w:t>章节为电力现货结算系统的非功能性要求，包括数据要求、性能要求和人机界面要求。</w:t>
      </w:r>
    </w:p>
    <w:p w:rsidR="00D92325" w:rsidRPr="00BF1B33" w:rsidRDefault="00C70179" w:rsidP="00EE100E">
      <w:pPr>
        <w:pStyle w:val="a3"/>
        <w:numPr>
          <w:ilvl w:val="0"/>
          <w:numId w:val="42"/>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数据要求</w:t>
      </w:r>
      <w:r w:rsidR="00D92325" w:rsidRPr="00BF1B33">
        <w:rPr>
          <w:rFonts w:ascii="Times New Roman" w:eastAsia="黑体" w:hAnsi="Times New Roman" w:cs="Times New Roman"/>
          <w:sz w:val="24"/>
          <w:szCs w:val="24"/>
        </w:rPr>
        <w:t>。</w:t>
      </w:r>
      <w:bookmarkStart w:id="56" w:name="_Hlk509563213"/>
      <w:r w:rsidR="007F02FC" w:rsidRPr="00BF1B33">
        <w:rPr>
          <w:rFonts w:ascii="Times New Roman" w:hAnsi="Times New Roman" w:cs="Times New Roman"/>
          <w:sz w:val="24"/>
          <w:szCs w:val="24"/>
        </w:rPr>
        <w:t>描述</w:t>
      </w:r>
      <w:bookmarkEnd w:id="56"/>
      <w:r w:rsidR="0059612F" w:rsidRPr="00BF1B33">
        <w:rPr>
          <w:rFonts w:ascii="Times New Roman" w:hAnsi="Times New Roman" w:cs="Times New Roman"/>
          <w:sz w:val="24"/>
          <w:szCs w:val="24"/>
        </w:rPr>
        <w:t>了</w:t>
      </w:r>
      <w:r w:rsidR="00B53611" w:rsidRPr="00BF1B33">
        <w:rPr>
          <w:rFonts w:ascii="Times New Roman" w:hAnsi="Times New Roman" w:cs="Times New Roman"/>
          <w:sz w:val="24"/>
          <w:szCs w:val="24"/>
        </w:rPr>
        <w:t>结算数据的状态标志、数据存储要求和数据备份</w:t>
      </w:r>
      <w:r w:rsidR="0059612F" w:rsidRPr="00BF1B33">
        <w:rPr>
          <w:rFonts w:ascii="Times New Roman" w:hAnsi="Times New Roman" w:cs="Times New Roman"/>
          <w:sz w:val="24"/>
          <w:szCs w:val="24"/>
        </w:rPr>
        <w:t>方面的</w:t>
      </w:r>
      <w:r w:rsidR="008D050F" w:rsidRPr="00BF1B33">
        <w:rPr>
          <w:rFonts w:ascii="Times New Roman" w:hAnsi="Times New Roman" w:cs="Times New Roman"/>
          <w:sz w:val="24"/>
          <w:szCs w:val="24"/>
        </w:rPr>
        <w:t>要求</w:t>
      </w:r>
      <w:r w:rsidR="008E0036" w:rsidRPr="00BF1B33">
        <w:rPr>
          <w:rFonts w:ascii="Times New Roman" w:hAnsi="Times New Roman" w:cs="Times New Roman"/>
          <w:sz w:val="24"/>
          <w:szCs w:val="24"/>
        </w:rPr>
        <w:t>；</w:t>
      </w:r>
    </w:p>
    <w:p w:rsidR="00D92325" w:rsidRPr="00BF1B33" w:rsidRDefault="00C70179" w:rsidP="00EE100E">
      <w:pPr>
        <w:pStyle w:val="a3"/>
        <w:numPr>
          <w:ilvl w:val="0"/>
          <w:numId w:val="42"/>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lastRenderedPageBreak/>
        <w:t>性能要求</w:t>
      </w:r>
      <w:r w:rsidR="00D92325" w:rsidRPr="00BF1B33">
        <w:rPr>
          <w:rFonts w:ascii="Times New Roman" w:eastAsia="黑体" w:hAnsi="Times New Roman" w:cs="Times New Roman"/>
          <w:sz w:val="24"/>
          <w:szCs w:val="24"/>
        </w:rPr>
        <w:t>。</w:t>
      </w:r>
      <w:r w:rsidR="007F02FC" w:rsidRPr="00BF1B33">
        <w:rPr>
          <w:rFonts w:ascii="Times New Roman" w:hAnsi="Times New Roman" w:cs="Times New Roman"/>
          <w:sz w:val="24"/>
          <w:szCs w:val="24"/>
        </w:rPr>
        <w:t>描述</w:t>
      </w:r>
      <w:r w:rsidR="0059612F" w:rsidRPr="00BF1B33">
        <w:rPr>
          <w:rFonts w:ascii="Times New Roman" w:hAnsi="Times New Roman" w:cs="Times New Roman"/>
          <w:sz w:val="24"/>
          <w:szCs w:val="24"/>
        </w:rPr>
        <w:t>了</w:t>
      </w:r>
      <w:r w:rsidR="008D050F" w:rsidRPr="00BF1B33">
        <w:rPr>
          <w:rFonts w:ascii="Times New Roman" w:hAnsi="Times New Roman" w:cs="Times New Roman"/>
          <w:sz w:val="24"/>
          <w:szCs w:val="24"/>
        </w:rPr>
        <w:t>结算系统的查询性能、计算性能和</w:t>
      </w:r>
      <w:r w:rsidR="00DE7409" w:rsidRPr="00BF1B33">
        <w:rPr>
          <w:rFonts w:ascii="Times New Roman" w:hAnsi="Times New Roman" w:cs="Times New Roman"/>
          <w:sz w:val="24"/>
          <w:szCs w:val="24"/>
        </w:rPr>
        <w:t>计算</w:t>
      </w:r>
      <w:r w:rsidR="005169E9">
        <w:rPr>
          <w:rFonts w:ascii="Times New Roman" w:hAnsi="Times New Roman" w:cs="Times New Roman" w:hint="eastAsia"/>
          <w:sz w:val="24"/>
          <w:szCs w:val="24"/>
        </w:rPr>
        <w:t>数据</w:t>
      </w:r>
      <w:r w:rsidR="00F02FA7">
        <w:rPr>
          <w:rFonts w:ascii="Times New Roman" w:hAnsi="Times New Roman" w:cs="Times New Roman" w:hint="eastAsia"/>
          <w:sz w:val="24"/>
          <w:szCs w:val="24"/>
        </w:rPr>
        <w:t>支撑</w:t>
      </w:r>
      <w:r w:rsidR="008D050F" w:rsidRPr="00BF1B33">
        <w:rPr>
          <w:rFonts w:ascii="Times New Roman" w:hAnsi="Times New Roman" w:cs="Times New Roman"/>
          <w:sz w:val="24"/>
          <w:szCs w:val="24"/>
        </w:rPr>
        <w:t>规模方面</w:t>
      </w:r>
      <w:r w:rsidR="00DC1F93" w:rsidRPr="00BF1B33">
        <w:rPr>
          <w:rFonts w:ascii="Times New Roman" w:hAnsi="Times New Roman" w:cs="Times New Roman"/>
          <w:sz w:val="24"/>
          <w:szCs w:val="24"/>
        </w:rPr>
        <w:t>的</w:t>
      </w:r>
      <w:r w:rsidR="008D050F" w:rsidRPr="00BF1B33">
        <w:rPr>
          <w:rFonts w:ascii="Times New Roman" w:hAnsi="Times New Roman" w:cs="Times New Roman"/>
          <w:sz w:val="24"/>
          <w:szCs w:val="24"/>
        </w:rPr>
        <w:t>要求</w:t>
      </w:r>
      <w:r w:rsidR="008E0036" w:rsidRPr="00BF1B33">
        <w:rPr>
          <w:rFonts w:ascii="Times New Roman" w:hAnsi="Times New Roman" w:cs="Times New Roman"/>
          <w:sz w:val="24"/>
          <w:szCs w:val="24"/>
        </w:rPr>
        <w:t>；</w:t>
      </w:r>
    </w:p>
    <w:p w:rsidR="00D92325" w:rsidRPr="00BF1B33" w:rsidRDefault="00C70179" w:rsidP="00EE100E">
      <w:pPr>
        <w:pStyle w:val="a3"/>
        <w:numPr>
          <w:ilvl w:val="0"/>
          <w:numId w:val="42"/>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人机界面要求</w:t>
      </w:r>
      <w:r w:rsidR="00D92325" w:rsidRPr="00BF1B33">
        <w:rPr>
          <w:rFonts w:ascii="Times New Roman" w:eastAsia="黑体" w:hAnsi="Times New Roman" w:cs="Times New Roman"/>
          <w:sz w:val="24"/>
          <w:szCs w:val="24"/>
        </w:rPr>
        <w:t>。</w:t>
      </w:r>
      <w:r w:rsidR="00993C70" w:rsidRPr="00BF1B33">
        <w:rPr>
          <w:rFonts w:ascii="Times New Roman" w:hAnsi="Times New Roman" w:cs="Times New Roman"/>
          <w:sz w:val="24"/>
          <w:szCs w:val="24"/>
        </w:rPr>
        <w:t>描述了</w:t>
      </w:r>
      <w:r w:rsidR="00E8179F" w:rsidRPr="00BF1B33">
        <w:rPr>
          <w:rFonts w:ascii="Times New Roman" w:hAnsi="Times New Roman" w:cs="Times New Roman"/>
          <w:sz w:val="24"/>
          <w:szCs w:val="24"/>
        </w:rPr>
        <w:t>结算系统设计</w:t>
      </w:r>
      <w:r w:rsidR="00F91CCB" w:rsidRPr="00BF1B33">
        <w:rPr>
          <w:rFonts w:ascii="Times New Roman" w:hAnsi="Times New Roman" w:cs="Times New Roman"/>
          <w:sz w:val="24"/>
          <w:szCs w:val="24"/>
        </w:rPr>
        <w:t>所</w:t>
      </w:r>
      <w:r w:rsidR="00F07E05" w:rsidRPr="00BF1B33">
        <w:rPr>
          <w:rFonts w:ascii="Times New Roman" w:hAnsi="Times New Roman" w:cs="Times New Roman"/>
          <w:sz w:val="24"/>
          <w:szCs w:val="24"/>
        </w:rPr>
        <w:t>需要</w:t>
      </w:r>
      <w:r w:rsidR="00E8179F" w:rsidRPr="00BF1B33">
        <w:rPr>
          <w:rFonts w:ascii="Times New Roman" w:hAnsi="Times New Roman" w:cs="Times New Roman"/>
          <w:sz w:val="24"/>
          <w:szCs w:val="24"/>
        </w:rPr>
        <w:t>遵循的原则。</w:t>
      </w:r>
    </w:p>
    <w:p w:rsidR="00B832A8" w:rsidRPr="00BF1B33" w:rsidRDefault="006D4082" w:rsidP="006D4082">
      <w:pPr>
        <w:pStyle w:val="10"/>
        <w:widowControl/>
        <w:spacing w:before="120" w:after="120" w:line="300" w:lineRule="auto"/>
        <w:ind w:left="432" w:firstLineChars="0" w:hanging="432"/>
        <w:rPr>
          <w:rFonts w:ascii="Times New Roman" w:eastAsia="黑体" w:hAnsi="Times New Roman" w:cs="Times New Roman"/>
          <w:b w:val="0"/>
          <w:sz w:val="28"/>
          <w:szCs w:val="24"/>
        </w:rPr>
      </w:pPr>
      <w:bookmarkStart w:id="57" w:name="_Toc510182569"/>
      <w:bookmarkStart w:id="58" w:name="_Toc510435362"/>
      <w:bookmarkStart w:id="59" w:name="_Toc510437252"/>
      <w:bookmarkStart w:id="60" w:name="_Toc510715430"/>
      <w:r w:rsidRPr="00BF1B33">
        <w:rPr>
          <w:rFonts w:ascii="Times New Roman" w:eastAsia="黑体" w:hAnsi="Times New Roman" w:cs="Times New Roman"/>
          <w:b w:val="0"/>
          <w:sz w:val="28"/>
          <w:szCs w:val="24"/>
        </w:rPr>
        <w:t>6</w:t>
      </w:r>
      <w:r w:rsidR="00B832A8" w:rsidRPr="00BF1B33">
        <w:rPr>
          <w:rFonts w:ascii="Times New Roman" w:eastAsia="黑体" w:hAnsi="Times New Roman" w:cs="Times New Roman"/>
          <w:b w:val="0"/>
          <w:sz w:val="28"/>
          <w:szCs w:val="24"/>
        </w:rPr>
        <w:t>功能规范</w:t>
      </w:r>
      <w:bookmarkEnd w:id="57"/>
      <w:bookmarkEnd w:id="58"/>
      <w:bookmarkEnd w:id="59"/>
      <w:bookmarkEnd w:id="60"/>
    </w:p>
    <w:p w:rsidR="0028343D" w:rsidRPr="00BF1B33" w:rsidRDefault="00623867"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电力现货市场结算系统</w:t>
      </w:r>
      <w:r w:rsidR="006B67BB" w:rsidRPr="00BF1B33">
        <w:rPr>
          <w:rFonts w:ascii="Times New Roman" w:hAnsi="Times New Roman" w:cs="Times New Roman"/>
          <w:sz w:val="24"/>
          <w:szCs w:val="24"/>
        </w:rPr>
        <w:t>功能</w:t>
      </w:r>
      <w:r w:rsidRPr="00BF1B33">
        <w:rPr>
          <w:rFonts w:ascii="Times New Roman" w:hAnsi="Times New Roman" w:cs="Times New Roman"/>
          <w:sz w:val="24"/>
          <w:szCs w:val="24"/>
        </w:rPr>
        <w:t>包括</w:t>
      </w:r>
      <w:r w:rsidR="002E3F80" w:rsidRPr="00BF1B33">
        <w:rPr>
          <w:rFonts w:ascii="Times New Roman" w:hAnsi="Times New Roman" w:cs="Times New Roman"/>
          <w:sz w:val="24"/>
          <w:szCs w:val="24"/>
        </w:rPr>
        <w:t>结算</w:t>
      </w:r>
      <w:r w:rsidR="000E3B96" w:rsidRPr="00BF1B33">
        <w:rPr>
          <w:rFonts w:ascii="Times New Roman" w:hAnsi="Times New Roman" w:cs="Times New Roman"/>
          <w:sz w:val="24"/>
          <w:szCs w:val="24"/>
        </w:rPr>
        <w:t>基础模型、数据交互、结算周期、结算</w:t>
      </w:r>
      <w:r w:rsidR="007867DE" w:rsidRPr="00BF1B33">
        <w:rPr>
          <w:rFonts w:ascii="Times New Roman" w:hAnsi="Times New Roman" w:cs="Times New Roman"/>
          <w:sz w:val="24"/>
          <w:szCs w:val="24"/>
        </w:rPr>
        <w:t>品种</w:t>
      </w:r>
      <w:r w:rsidR="002E3F80" w:rsidRPr="00BF1B33">
        <w:rPr>
          <w:rFonts w:ascii="Times New Roman" w:hAnsi="Times New Roman" w:cs="Times New Roman"/>
          <w:sz w:val="24"/>
          <w:szCs w:val="24"/>
        </w:rPr>
        <w:t>、结算发布</w:t>
      </w:r>
      <w:r w:rsidR="0088053C" w:rsidRPr="00BF1B33">
        <w:rPr>
          <w:rFonts w:ascii="Times New Roman" w:hAnsi="Times New Roman" w:cs="Times New Roman"/>
          <w:sz w:val="24"/>
          <w:szCs w:val="24"/>
        </w:rPr>
        <w:t>等</w:t>
      </w:r>
      <w:r w:rsidR="006B67BB" w:rsidRPr="00BF1B33">
        <w:rPr>
          <w:rFonts w:ascii="Times New Roman" w:hAnsi="Times New Roman" w:cs="Times New Roman"/>
          <w:sz w:val="24"/>
          <w:szCs w:val="24"/>
        </w:rPr>
        <w:t>方面</w:t>
      </w:r>
      <w:r w:rsidR="002E3F80" w:rsidRPr="00BF1B33">
        <w:rPr>
          <w:rFonts w:ascii="Times New Roman" w:hAnsi="Times New Roman" w:cs="Times New Roman"/>
          <w:sz w:val="24"/>
          <w:szCs w:val="24"/>
        </w:rPr>
        <w:t>。</w:t>
      </w:r>
    </w:p>
    <w:p w:rsidR="0028343D" w:rsidRPr="00BF1B33" w:rsidRDefault="006D4082" w:rsidP="006D4082">
      <w:pPr>
        <w:pStyle w:val="20"/>
        <w:rPr>
          <w:rFonts w:ascii="Times New Roman" w:hAnsi="Times New Roman"/>
        </w:rPr>
      </w:pPr>
      <w:bookmarkStart w:id="61" w:name="_Toc510182570"/>
      <w:bookmarkStart w:id="62" w:name="_Toc510435363"/>
      <w:bookmarkStart w:id="63" w:name="_Toc510437253"/>
      <w:bookmarkStart w:id="64" w:name="_Toc510715431"/>
      <w:r w:rsidRPr="00BF1B33">
        <w:rPr>
          <w:rFonts w:ascii="Times New Roman" w:hAnsi="Times New Roman"/>
        </w:rPr>
        <w:t>6.1</w:t>
      </w:r>
      <w:r w:rsidR="008C3ED7" w:rsidRPr="00BF1B33">
        <w:rPr>
          <w:rFonts w:ascii="Times New Roman" w:hAnsi="Times New Roman"/>
        </w:rPr>
        <w:t>基础模型</w:t>
      </w:r>
      <w:bookmarkEnd w:id="61"/>
      <w:bookmarkEnd w:id="62"/>
      <w:bookmarkEnd w:id="63"/>
      <w:bookmarkEnd w:id="64"/>
    </w:p>
    <w:p w:rsidR="00E158DB" w:rsidRPr="00BF1B33" w:rsidRDefault="00523075"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结算基础模型</w:t>
      </w:r>
      <w:r w:rsidR="00811D9B">
        <w:rPr>
          <w:rFonts w:ascii="Times New Roman" w:hAnsi="Times New Roman" w:cs="Times New Roman" w:hint="eastAsia"/>
          <w:sz w:val="24"/>
          <w:szCs w:val="24"/>
        </w:rPr>
        <w:t>为</w:t>
      </w:r>
      <w:r w:rsidRPr="00BF1B33">
        <w:rPr>
          <w:rFonts w:ascii="Times New Roman" w:hAnsi="Times New Roman" w:cs="Times New Roman"/>
          <w:sz w:val="24"/>
          <w:szCs w:val="24"/>
        </w:rPr>
        <w:t>电力现货市场结算系统</w:t>
      </w:r>
      <w:r w:rsidR="003F656E" w:rsidRPr="00BF1B33">
        <w:rPr>
          <w:rFonts w:ascii="Times New Roman" w:hAnsi="Times New Roman" w:cs="Times New Roman"/>
          <w:sz w:val="24"/>
          <w:szCs w:val="24"/>
        </w:rPr>
        <w:t>中所有的结算主体</w:t>
      </w:r>
      <w:r w:rsidR="002F53CC" w:rsidRPr="00BF1B33">
        <w:rPr>
          <w:rFonts w:ascii="Times New Roman" w:hAnsi="Times New Roman" w:cs="Times New Roman"/>
          <w:sz w:val="24"/>
          <w:szCs w:val="24"/>
        </w:rPr>
        <w:t>，包括发电侧</w:t>
      </w:r>
      <w:r w:rsidR="006176D4" w:rsidRPr="00BF1B33">
        <w:rPr>
          <w:rFonts w:ascii="Times New Roman" w:hAnsi="Times New Roman" w:cs="Times New Roman"/>
          <w:sz w:val="24"/>
          <w:szCs w:val="24"/>
        </w:rPr>
        <w:t>的</w:t>
      </w:r>
      <w:r w:rsidR="00D17FF1">
        <w:rPr>
          <w:rFonts w:ascii="Times New Roman" w:hAnsi="Times New Roman" w:cs="Times New Roman" w:hint="eastAsia"/>
          <w:sz w:val="24"/>
          <w:szCs w:val="24"/>
        </w:rPr>
        <w:t>发电</w:t>
      </w:r>
      <w:r w:rsidR="006176D4" w:rsidRPr="00BF1B33">
        <w:rPr>
          <w:rFonts w:ascii="Times New Roman" w:hAnsi="Times New Roman" w:cs="Times New Roman"/>
          <w:sz w:val="24"/>
          <w:szCs w:val="24"/>
        </w:rPr>
        <w:t>机组</w:t>
      </w:r>
      <w:r w:rsidR="00473D2C">
        <w:rPr>
          <w:rFonts w:ascii="Times New Roman" w:hAnsi="Times New Roman" w:cs="Times New Roman" w:hint="eastAsia"/>
          <w:sz w:val="24"/>
          <w:szCs w:val="24"/>
        </w:rPr>
        <w:t>，</w:t>
      </w:r>
      <w:r w:rsidR="006176D4" w:rsidRPr="00BF1B33">
        <w:rPr>
          <w:rFonts w:ascii="Times New Roman" w:hAnsi="Times New Roman" w:cs="Times New Roman"/>
          <w:sz w:val="24"/>
          <w:szCs w:val="24"/>
        </w:rPr>
        <w:t>用电侧的直接交易用户以及售电公司</w:t>
      </w:r>
      <w:r w:rsidR="005D1625">
        <w:rPr>
          <w:rFonts w:ascii="Times New Roman" w:hAnsi="Times New Roman" w:cs="Times New Roman" w:hint="eastAsia"/>
          <w:sz w:val="24"/>
          <w:szCs w:val="24"/>
        </w:rPr>
        <w:t>和</w:t>
      </w:r>
      <w:r w:rsidR="008C0CBA" w:rsidRPr="00BF1B33">
        <w:rPr>
          <w:rFonts w:ascii="Times New Roman" w:hAnsi="Times New Roman" w:cs="Times New Roman"/>
          <w:sz w:val="24"/>
          <w:szCs w:val="24"/>
        </w:rPr>
        <w:t>作为输配电运营单位的电网公司以及参与需求响应的市场主体</w:t>
      </w:r>
      <w:r w:rsidR="00AB2B05">
        <w:rPr>
          <w:rFonts w:ascii="Times New Roman" w:hAnsi="Times New Roman" w:cs="Times New Roman" w:hint="eastAsia"/>
          <w:sz w:val="24"/>
          <w:szCs w:val="24"/>
        </w:rPr>
        <w:t>等</w:t>
      </w:r>
      <w:r w:rsidR="008C0CBA" w:rsidRPr="00BF1B33">
        <w:rPr>
          <w:rFonts w:ascii="Times New Roman" w:hAnsi="Times New Roman" w:cs="Times New Roman"/>
          <w:sz w:val="24"/>
          <w:szCs w:val="24"/>
        </w:rPr>
        <w:t>。</w:t>
      </w:r>
    </w:p>
    <w:p w:rsidR="00523075" w:rsidRPr="00BF1B33" w:rsidRDefault="00067D97"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基础模型的注册、变更、注销、退市</w:t>
      </w:r>
      <w:r w:rsidR="0006060D" w:rsidRPr="00BF1B33">
        <w:rPr>
          <w:rFonts w:ascii="Times New Roman" w:hAnsi="Times New Roman" w:cs="Times New Roman"/>
          <w:sz w:val="24"/>
          <w:szCs w:val="24"/>
        </w:rPr>
        <w:t>等</w:t>
      </w:r>
      <w:r w:rsidR="00342EF4" w:rsidRPr="00BF1B33">
        <w:rPr>
          <w:rFonts w:ascii="Times New Roman" w:hAnsi="Times New Roman" w:cs="Times New Roman"/>
          <w:sz w:val="24"/>
          <w:szCs w:val="24"/>
        </w:rPr>
        <w:t>模型</w:t>
      </w:r>
      <w:r w:rsidR="00CC7175" w:rsidRPr="00BF1B33">
        <w:rPr>
          <w:rFonts w:ascii="Times New Roman" w:hAnsi="Times New Roman" w:cs="Times New Roman"/>
          <w:sz w:val="24"/>
          <w:szCs w:val="24"/>
        </w:rPr>
        <w:t>生命周期</w:t>
      </w:r>
      <w:r w:rsidR="006C4970" w:rsidRPr="00BF1B33">
        <w:rPr>
          <w:rFonts w:ascii="Times New Roman" w:hAnsi="Times New Roman" w:cs="Times New Roman"/>
          <w:sz w:val="24"/>
          <w:szCs w:val="24"/>
        </w:rPr>
        <w:t>的</w:t>
      </w:r>
      <w:r w:rsidR="00CC7175" w:rsidRPr="00BF1B33">
        <w:rPr>
          <w:rFonts w:ascii="Times New Roman" w:hAnsi="Times New Roman" w:cs="Times New Roman"/>
          <w:sz w:val="24"/>
          <w:szCs w:val="24"/>
        </w:rPr>
        <w:t>行为</w:t>
      </w:r>
      <w:r w:rsidR="00342EF4" w:rsidRPr="00BF1B33">
        <w:rPr>
          <w:rFonts w:ascii="Times New Roman" w:hAnsi="Times New Roman" w:cs="Times New Roman"/>
          <w:sz w:val="24"/>
          <w:szCs w:val="24"/>
        </w:rPr>
        <w:t>，</w:t>
      </w:r>
      <w:r w:rsidRPr="00BF1B33">
        <w:rPr>
          <w:rFonts w:ascii="Times New Roman" w:hAnsi="Times New Roman" w:cs="Times New Roman"/>
          <w:sz w:val="24"/>
          <w:szCs w:val="24"/>
        </w:rPr>
        <w:t>应</w:t>
      </w:r>
      <w:r w:rsidR="003A28BF" w:rsidRPr="00BF1B33">
        <w:rPr>
          <w:rFonts w:ascii="Times New Roman" w:hAnsi="Times New Roman" w:cs="Times New Roman"/>
          <w:sz w:val="24"/>
          <w:szCs w:val="24"/>
        </w:rPr>
        <w:t>经过审核或审批</w:t>
      </w:r>
      <w:r w:rsidR="00BD5284" w:rsidRPr="00BF1B33">
        <w:rPr>
          <w:rFonts w:ascii="Times New Roman" w:hAnsi="Times New Roman" w:cs="Times New Roman"/>
          <w:sz w:val="24"/>
          <w:szCs w:val="24"/>
        </w:rPr>
        <w:t>后</w:t>
      </w:r>
      <w:r w:rsidR="00A95A5F" w:rsidRPr="00BF1B33">
        <w:rPr>
          <w:rFonts w:ascii="Times New Roman" w:hAnsi="Times New Roman" w:cs="Times New Roman"/>
          <w:sz w:val="24"/>
          <w:szCs w:val="24"/>
        </w:rPr>
        <w:t>才可正式生效</w:t>
      </w:r>
      <w:r w:rsidR="00342EF4" w:rsidRPr="00BF1B33">
        <w:rPr>
          <w:rFonts w:ascii="Times New Roman" w:hAnsi="Times New Roman" w:cs="Times New Roman"/>
          <w:sz w:val="24"/>
          <w:szCs w:val="24"/>
        </w:rPr>
        <w:t>。基础模型</w:t>
      </w:r>
      <w:r w:rsidR="005153EE" w:rsidRPr="00BF1B33">
        <w:rPr>
          <w:rFonts w:ascii="Times New Roman" w:hAnsi="Times New Roman" w:cs="Times New Roman"/>
          <w:sz w:val="24"/>
          <w:szCs w:val="24"/>
        </w:rPr>
        <w:t>发生</w:t>
      </w:r>
      <w:r w:rsidR="00342EF4" w:rsidRPr="00BF1B33">
        <w:rPr>
          <w:rFonts w:ascii="Times New Roman" w:hAnsi="Times New Roman" w:cs="Times New Roman"/>
          <w:sz w:val="24"/>
          <w:szCs w:val="24"/>
        </w:rPr>
        <w:t>变更、</w:t>
      </w:r>
      <w:r w:rsidR="00AD69C0" w:rsidRPr="00BF1B33">
        <w:rPr>
          <w:rFonts w:ascii="Times New Roman" w:hAnsi="Times New Roman" w:cs="Times New Roman"/>
          <w:sz w:val="24"/>
          <w:szCs w:val="24"/>
        </w:rPr>
        <w:t>注销、退市</w:t>
      </w:r>
      <w:r w:rsidR="00417622" w:rsidRPr="00BF1B33">
        <w:rPr>
          <w:rFonts w:ascii="Times New Roman" w:hAnsi="Times New Roman" w:cs="Times New Roman"/>
          <w:sz w:val="24"/>
          <w:szCs w:val="24"/>
        </w:rPr>
        <w:t>等行为</w:t>
      </w:r>
      <w:r w:rsidR="005153EE" w:rsidRPr="00BF1B33">
        <w:rPr>
          <w:rFonts w:ascii="Times New Roman" w:hAnsi="Times New Roman" w:cs="Times New Roman"/>
          <w:sz w:val="24"/>
          <w:szCs w:val="24"/>
        </w:rPr>
        <w:t>时</w:t>
      </w:r>
      <w:r w:rsidR="00F667CF" w:rsidRPr="00BF1B33">
        <w:rPr>
          <w:rFonts w:ascii="Times New Roman" w:hAnsi="Times New Roman" w:cs="Times New Roman"/>
          <w:sz w:val="24"/>
          <w:szCs w:val="24"/>
        </w:rPr>
        <w:t>，</w:t>
      </w:r>
      <w:r w:rsidR="00A84484" w:rsidRPr="00BF1B33">
        <w:rPr>
          <w:rFonts w:ascii="Times New Roman" w:hAnsi="Times New Roman" w:cs="Times New Roman"/>
          <w:sz w:val="24"/>
          <w:szCs w:val="24"/>
        </w:rPr>
        <w:t>原</w:t>
      </w:r>
      <w:r w:rsidR="0004712C" w:rsidRPr="00BF1B33">
        <w:rPr>
          <w:rFonts w:ascii="Times New Roman" w:hAnsi="Times New Roman" w:cs="Times New Roman"/>
          <w:sz w:val="24"/>
          <w:szCs w:val="24"/>
        </w:rPr>
        <w:t>基础模型的</w:t>
      </w:r>
      <w:r w:rsidR="00A84484" w:rsidRPr="00BF1B33">
        <w:rPr>
          <w:rFonts w:ascii="Times New Roman" w:hAnsi="Times New Roman" w:cs="Times New Roman"/>
          <w:sz w:val="24"/>
          <w:szCs w:val="24"/>
        </w:rPr>
        <w:t>模型数据记录</w:t>
      </w:r>
      <w:r w:rsidR="00342EF4" w:rsidRPr="00BF1B33">
        <w:rPr>
          <w:rFonts w:ascii="Times New Roman" w:hAnsi="Times New Roman" w:cs="Times New Roman"/>
          <w:sz w:val="24"/>
          <w:szCs w:val="24"/>
        </w:rPr>
        <w:t>及</w:t>
      </w:r>
      <w:r w:rsidR="00A84484" w:rsidRPr="00BF1B33">
        <w:rPr>
          <w:rFonts w:ascii="Times New Roman" w:hAnsi="Times New Roman" w:cs="Times New Roman"/>
          <w:sz w:val="24"/>
          <w:szCs w:val="24"/>
        </w:rPr>
        <w:t>模型</w:t>
      </w:r>
      <w:r w:rsidR="00342EF4" w:rsidRPr="00BF1B33">
        <w:rPr>
          <w:rFonts w:ascii="Times New Roman" w:hAnsi="Times New Roman" w:cs="Times New Roman"/>
          <w:sz w:val="24"/>
          <w:szCs w:val="24"/>
        </w:rPr>
        <w:t>对应的业务数据记录</w:t>
      </w:r>
      <w:r w:rsidR="0004712C" w:rsidRPr="00BF1B33">
        <w:rPr>
          <w:rFonts w:ascii="Times New Roman" w:hAnsi="Times New Roman" w:cs="Times New Roman"/>
          <w:sz w:val="24"/>
          <w:szCs w:val="24"/>
        </w:rPr>
        <w:t>仍</w:t>
      </w:r>
      <w:r w:rsidR="00342EF4" w:rsidRPr="00BF1B33">
        <w:rPr>
          <w:rFonts w:ascii="Times New Roman" w:hAnsi="Times New Roman" w:cs="Times New Roman"/>
          <w:sz w:val="24"/>
          <w:szCs w:val="24"/>
        </w:rPr>
        <w:t>需</w:t>
      </w:r>
      <w:r w:rsidR="0004712C" w:rsidRPr="00BF1B33">
        <w:rPr>
          <w:rFonts w:ascii="Times New Roman" w:hAnsi="Times New Roman" w:cs="Times New Roman"/>
          <w:sz w:val="24"/>
          <w:szCs w:val="24"/>
        </w:rPr>
        <w:t>保存，不得删除。</w:t>
      </w:r>
    </w:p>
    <w:p w:rsidR="00875FEF" w:rsidRPr="00BF1B33" w:rsidRDefault="00875FEF" w:rsidP="00875FEF">
      <w:pPr>
        <w:pStyle w:val="a3"/>
        <w:keepNext/>
        <w:keepLines/>
        <w:numPr>
          <w:ilvl w:val="0"/>
          <w:numId w:val="1"/>
        </w:numPr>
        <w:spacing w:before="120" w:after="120" w:line="300" w:lineRule="auto"/>
        <w:ind w:firstLineChars="0"/>
        <w:outlineLvl w:val="3"/>
        <w:rPr>
          <w:rFonts w:ascii="Times New Roman" w:hAnsi="Times New Roman" w:cs="Times New Roman"/>
          <w:bCs/>
          <w:vanish/>
          <w:sz w:val="24"/>
          <w:szCs w:val="28"/>
        </w:rPr>
      </w:pPr>
      <w:bookmarkStart w:id="65" w:name="_Toc510182571"/>
    </w:p>
    <w:p w:rsidR="00875FEF" w:rsidRPr="00BF1B33" w:rsidRDefault="00875FEF" w:rsidP="00875FEF">
      <w:pPr>
        <w:pStyle w:val="a3"/>
        <w:keepNext/>
        <w:keepLines/>
        <w:numPr>
          <w:ilvl w:val="0"/>
          <w:numId w:val="1"/>
        </w:numPr>
        <w:spacing w:before="120" w:after="120" w:line="300" w:lineRule="auto"/>
        <w:ind w:firstLineChars="0"/>
        <w:outlineLvl w:val="3"/>
        <w:rPr>
          <w:rFonts w:ascii="Times New Roman" w:hAnsi="Times New Roman" w:cs="Times New Roman"/>
          <w:bCs/>
          <w:vanish/>
          <w:sz w:val="24"/>
          <w:szCs w:val="28"/>
        </w:rPr>
      </w:pPr>
    </w:p>
    <w:p w:rsidR="00875FEF" w:rsidRPr="00BF1B33" w:rsidRDefault="00875FEF" w:rsidP="00875FEF">
      <w:pPr>
        <w:pStyle w:val="a3"/>
        <w:keepNext/>
        <w:keepLines/>
        <w:numPr>
          <w:ilvl w:val="0"/>
          <w:numId w:val="1"/>
        </w:numPr>
        <w:spacing w:before="120" w:after="120" w:line="300" w:lineRule="auto"/>
        <w:ind w:firstLineChars="0"/>
        <w:outlineLvl w:val="3"/>
        <w:rPr>
          <w:rFonts w:ascii="Times New Roman" w:hAnsi="Times New Roman" w:cs="Times New Roman"/>
          <w:bCs/>
          <w:vanish/>
          <w:sz w:val="24"/>
          <w:szCs w:val="28"/>
        </w:rPr>
      </w:pPr>
    </w:p>
    <w:p w:rsidR="00875FEF" w:rsidRPr="00BF1B33" w:rsidRDefault="00875FEF" w:rsidP="00875FEF">
      <w:pPr>
        <w:pStyle w:val="a3"/>
        <w:keepNext/>
        <w:keepLines/>
        <w:numPr>
          <w:ilvl w:val="0"/>
          <w:numId w:val="1"/>
        </w:numPr>
        <w:spacing w:before="120" w:after="120" w:line="300" w:lineRule="auto"/>
        <w:ind w:firstLineChars="0"/>
        <w:outlineLvl w:val="3"/>
        <w:rPr>
          <w:rFonts w:ascii="Times New Roman" w:hAnsi="Times New Roman" w:cs="Times New Roman"/>
          <w:bCs/>
          <w:vanish/>
          <w:sz w:val="24"/>
          <w:szCs w:val="28"/>
        </w:rPr>
      </w:pPr>
    </w:p>
    <w:p w:rsidR="00875FEF" w:rsidRPr="00BF1B33" w:rsidRDefault="00875FEF" w:rsidP="00875FEF">
      <w:pPr>
        <w:pStyle w:val="a3"/>
        <w:keepNext/>
        <w:keepLines/>
        <w:numPr>
          <w:ilvl w:val="0"/>
          <w:numId w:val="1"/>
        </w:numPr>
        <w:spacing w:before="120" w:after="120" w:line="300" w:lineRule="auto"/>
        <w:ind w:firstLineChars="0"/>
        <w:outlineLvl w:val="3"/>
        <w:rPr>
          <w:rFonts w:ascii="Times New Roman" w:hAnsi="Times New Roman" w:cs="Times New Roman"/>
          <w:bCs/>
          <w:vanish/>
          <w:sz w:val="24"/>
          <w:szCs w:val="28"/>
        </w:rPr>
      </w:pPr>
    </w:p>
    <w:p w:rsidR="00875FEF" w:rsidRPr="00BF1B33" w:rsidRDefault="00875FEF" w:rsidP="00875FEF">
      <w:pPr>
        <w:pStyle w:val="a3"/>
        <w:keepNext/>
        <w:keepLines/>
        <w:numPr>
          <w:ilvl w:val="1"/>
          <w:numId w:val="1"/>
        </w:numPr>
        <w:spacing w:before="120" w:after="120" w:line="300" w:lineRule="auto"/>
        <w:ind w:firstLineChars="0"/>
        <w:outlineLvl w:val="3"/>
        <w:rPr>
          <w:rFonts w:ascii="Times New Roman" w:hAnsi="Times New Roman" w:cs="Times New Roman"/>
          <w:bCs/>
          <w:vanish/>
          <w:sz w:val="24"/>
          <w:szCs w:val="28"/>
        </w:rPr>
      </w:pPr>
    </w:p>
    <w:p w:rsidR="00375BA1" w:rsidRPr="00BF1B33" w:rsidRDefault="00875FEF" w:rsidP="000F3282">
      <w:pPr>
        <w:pStyle w:val="30"/>
      </w:pPr>
      <w:bookmarkStart w:id="66" w:name="_Toc510715432"/>
      <w:r w:rsidRPr="00BF1B33">
        <w:t>6.1.1</w:t>
      </w:r>
      <w:r w:rsidR="00375BA1" w:rsidRPr="00BF1B33">
        <w:t>市场成员</w:t>
      </w:r>
      <w:bookmarkEnd w:id="65"/>
      <w:bookmarkEnd w:id="66"/>
    </w:p>
    <w:p w:rsidR="00437BC3" w:rsidRPr="00BF1B33" w:rsidRDefault="00D34E17"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市场成员</w:t>
      </w:r>
      <w:r w:rsidR="008A4CC8" w:rsidRPr="00BF1B33">
        <w:rPr>
          <w:rFonts w:ascii="Times New Roman" w:hAnsi="Times New Roman" w:cs="Times New Roman"/>
          <w:sz w:val="24"/>
          <w:szCs w:val="24"/>
        </w:rPr>
        <w:t>作为</w:t>
      </w:r>
      <w:r w:rsidR="000A16D6" w:rsidRPr="00BF1B33">
        <w:rPr>
          <w:rFonts w:ascii="Times New Roman" w:hAnsi="Times New Roman" w:cs="Times New Roman"/>
          <w:sz w:val="24"/>
          <w:szCs w:val="24"/>
        </w:rPr>
        <w:t>出</w:t>
      </w:r>
      <w:r w:rsidR="00103721" w:rsidRPr="00BF1B33">
        <w:rPr>
          <w:rFonts w:ascii="Times New Roman" w:hAnsi="Times New Roman" w:cs="Times New Roman"/>
          <w:sz w:val="24"/>
          <w:szCs w:val="24"/>
        </w:rPr>
        <w:t>具</w:t>
      </w:r>
      <w:r w:rsidRPr="00BF1B33">
        <w:rPr>
          <w:rFonts w:ascii="Times New Roman" w:hAnsi="Times New Roman" w:cs="Times New Roman"/>
          <w:sz w:val="24"/>
          <w:szCs w:val="24"/>
        </w:rPr>
        <w:t>账单</w:t>
      </w:r>
      <w:r w:rsidR="003838C0" w:rsidRPr="00BF1B33">
        <w:rPr>
          <w:rFonts w:ascii="Times New Roman" w:hAnsi="Times New Roman" w:cs="Times New Roman"/>
          <w:sz w:val="24"/>
          <w:szCs w:val="24"/>
        </w:rPr>
        <w:t>进行</w:t>
      </w:r>
      <w:r w:rsidR="00103721" w:rsidRPr="00BF1B33">
        <w:rPr>
          <w:rFonts w:ascii="Times New Roman" w:hAnsi="Times New Roman" w:cs="Times New Roman"/>
          <w:sz w:val="24"/>
          <w:szCs w:val="24"/>
        </w:rPr>
        <w:t>开</w:t>
      </w:r>
      <w:r w:rsidR="003838C0" w:rsidRPr="00BF1B33">
        <w:rPr>
          <w:rFonts w:ascii="Times New Roman" w:hAnsi="Times New Roman" w:cs="Times New Roman"/>
          <w:sz w:val="24"/>
          <w:szCs w:val="24"/>
        </w:rPr>
        <w:t>票结算的法人单位</w:t>
      </w:r>
      <w:r w:rsidR="0065734F">
        <w:rPr>
          <w:rFonts w:ascii="Times New Roman" w:hAnsi="Times New Roman" w:cs="Times New Roman" w:hint="eastAsia"/>
          <w:sz w:val="24"/>
          <w:szCs w:val="24"/>
        </w:rPr>
        <w:t>，</w:t>
      </w:r>
      <w:r w:rsidR="00380CAD">
        <w:rPr>
          <w:rFonts w:ascii="Times New Roman" w:hAnsi="Times New Roman" w:cs="Times New Roman" w:hint="eastAsia"/>
          <w:sz w:val="24"/>
          <w:szCs w:val="24"/>
        </w:rPr>
        <w:t>需</w:t>
      </w:r>
      <w:r w:rsidR="0065734F">
        <w:rPr>
          <w:rFonts w:ascii="Times New Roman" w:hAnsi="Times New Roman" w:cs="Times New Roman" w:hint="eastAsia"/>
          <w:sz w:val="24"/>
          <w:szCs w:val="24"/>
        </w:rPr>
        <w:t>具有</w:t>
      </w:r>
      <w:r w:rsidR="0065734F" w:rsidRPr="00BF1B33">
        <w:rPr>
          <w:rFonts w:ascii="Times New Roman" w:hAnsi="Times New Roman" w:cs="Times New Roman"/>
          <w:sz w:val="24"/>
          <w:szCs w:val="24"/>
        </w:rPr>
        <w:t>独立法人资格</w:t>
      </w:r>
      <w:r w:rsidR="00380CAD">
        <w:rPr>
          <w:rFonts w:ascii="Times New Roman" w:hAnsi="Times New Roman" w:cs="Times New Roman" w:hint="eastAsia"/>
          <w:sz w:val="24"/>
          <w:szCs w:val="24"/>
        </w:rPr>
        <w:t>，包括</w:t>
      </w:r>
      <w:r w:rsidR="003838C0" w:rsidRPr="00BF1B33">
        <w:rPr>
          <w:rFonts w:ascii="Times New Roman" w:hAnsi="Times New Roman" w:cs="Times New Roman"/>
          <w:sz w:val="24"/>
          <w:szCs w:val="24"/>
        </w:rPr>
        <w:t>发电企业、电力用户、售电公司及电网公司等。</w:t>
      </w:r>
      <w:r w:rsidR="00EB03B1">
        <w:rPr>
          <w:rFonts w:ascii="Times New Roman" w:hAnsi="Times New Roman" w:cs="Times New Roman" w:hint="eastAsia"/>
          <w:sz w:val="24"/>
          <w:szCs w:val="24"/>
        </w:rPr>
        <w:t>市场成员管理</w:t>
      </w:r>
      <w:r w:rsidR="007F3977">
        <w:rPr>
          <w:rFonts w:ascii="Times New Roman" w:hAnsi="Times New Roman" w:cs="Times New Roman" w:hint="eastAsia"/>
          <w:sz w:val="24"/>
          <w:szCs w:val="24"/>
        </w:rPr>
        <w:t>功能</w:t>
      </w:r>
      <w:r w:rsidR="00143B50" w:rsidRPr="00BF1B33">
        <w:rPr>
          <w:rFonts w:ascii="Times New Roman" w:hAnsi="Times New Roman" w:cs="Times New Roman"/>
          <w:sz w:val="24"/>
          <w:szCs w:val="24"/>
        </w:rPr>
        <w:t>包括</w:t>
      </w:r>
      <w:r w:rsidR="00783C21" w:rsidRPr="00BF1B33">
        <w:rPr>
          <w:rFonts w:ascii="Times New Roman" w:hAnsi="Times New Roman" w:cs="Times New Roman"/>
          <w:sz w:val="24"/>
          <w:szCs w:val="24"/>
        </w:rPr>
        <w:t>市场成员的入市注册、信息变更、</w:t>
      </w:r>
      <w:r w:rsidR="008744BA" w:rsidRPr="00BF1B33">
        <w:rPr>
          <w:rFonts w:ascii="Times New Roman" w:hAnsi="Times New Roman" w:cs="Times New Roman"/>
          <w:sz w:val="24"/>
          <w:szCs w:val="24"/>
        </w:rPr>
        <w:t>注销</w:t>
      </w:r>
      <w:r w:rsidR="00783C21" w:rsidRPr="00BF1B33">
        <w:rPr>
          <w:rFonts w:ascii="Times New Roman" w:hAnsi="Times New Roman" w:cs="Times New Roman"/>
          <w:sz w:val="24"/>
          <w:szCs w:val="24"/>
        </w:rPr>
        <w:t>退市</w:t>
      </w:r>
      <w:r w:rsidR="008744BA" w:rsidRPr="00BF1B33">
        <w:rPr>
          <w:rFonts w:ascii="Times New Roman" w:hAnsi="Times New Roman" w:cs="Times New Roman"/>
          <w:sz w:val="24"/>
          <w:szCs w:val="24"/>
        </w:rPr>
        <w:t>，</w:t>
      </w:r>
      <w:r w:rsidR="00F55D75" w:rsidRPr="00BF1B33">
        <w:rPr>
          <w:rFonts w:ascii="Times New Roman" w:hAnsi="Times New Roman" w:cs="Times New Roman"/>
          <w:sz w:val="24"/>
          <w:szCs w:val="24"/>
        </w:rPr>
        <w:t>支持</w:t>
      </w:r>
      <w:r w:rsidR="008744BA" w:rsidRPr="00BF1B33">
        <w:rPr>
          <w:rFonts w:ascii="Times New Roman" w:hAnsi="Times New Roman" w:cs="Times New Roman"/>
          <w:sz w:val="24"/>
          <w:szCs w:val="24"/>
        </w:rPr>
        <w:t>模型的</w:t>
      </w:r>
      <w:r w:rsidR="00F55D75" w:rsidRPr="00BF1B33">
        <w:rPr>
          <w:rFonts w:ascii="Times New Roman" w:hAnsi="Times New Roman" w:cs="Times New Roman"/>
          <w:sz w:val="24"/>
          <w:szCs w:val="24"/>
        </w:rPr>
        <w:t>查询、编辑、上传附件、导出等功能。</w:t>
      </w:r>
      <w:r w:rsidR="008744BA" w:rsidRPr="00BF1B33">
        <w:rPr>
          <w:rFonts w:ascii="Times New Roman" w:hAnsi="Times New Roman" w:cs="Times New Roman"/>
          <w:sz w:val="24"/>
          <w:szCs w:val="24"/>
        </w:rPr>
        <w:t>需记录模型发生变更的全部过程，查看历史变更记录。</w:t>
      </w:r>
      <w:r w:rsidR="00F05E35" w:rsidRPr="00BF1B33">
        <w:rPr>
          <w:rFonts w:ascii="Times New Roman" w:hAnsi="Times New Roman" w:cs="Times New Roman"/>
          <w:sz w:val="24"/>
          <w:szCs w:val="24"/>
        </w:rPr>
        <w:t>结算</w:t>
      </w:r>
      <w:r w:rsidR="00701C00" w:rsidRPr="00BF1B33">
        <w:rPr>
          <w:rFonts w:ascii="Times New Roman" w:hAnsi="Times New Roman" w:cs="Times New Roman"/>
          <w:sz w:val="24"/>
          <w:szCs w:val="24"/>
        </w:rPr>
        <w:t>系统</w:t>
      </w:r>
      <w:r w:rsidR="00F05E35" w:rsidRPr="00BF1B33">
        <w:rPr>
          <w:rFonts w:ascii="Times New Roman" w:hAnsi="Times New Roman" w:cs="Times New Roman"/>
          <w:sz w:val="24"/>
          <w:szCs w:val="24"/>
        </w:rPr>
        <w:t>的</w:t>
      </w:r>
      <w:r w:rsidR="0081530C" w:rsidRPr="00BF1B33">
        <w:rPr>
          <w:rFonts w:ascii="Times New Roman" w:hAnsi="Times New Roman" w:cs="Times New Roman"/>
          <w:sz w:val="24"/>
          <w:szCs w:val="24"/>
        </w:rPr>
        <w:t>市场成员</w:t>
      </w:r>
      <w:r w:rsidR="008744BA" w:rsidRPr="00BF1B33">
        <w:rPr>
          <w:rFonts w:ascii="Times New Roman" w:hAnsi="Times New Roman" w:cs="Times New Roman"/>
          <w:sz w:val="24"/>
          <w:szCs w:val="24"/>
        </w:rPr>
        <w:t>模型应</w:t>
      </w:r>
      <w:r w:rsidR="00783C21" w:rsidRPr="00BF1B33">
        <w:rPr>
          <w:rFonts w:ascii="Times New Roman" w:hAnsi="Times New Roman" w:cs="Times New Roman"/>
          <w:sz w:val="24"/>
          <w:szCs w:val="24"/>
        </w:rPr>
        <w:t>具备与</w:t>
      </w:r>
      <w:r w:rsidR="008744BA" w:rsidRPr="00BF1B33">
        <w:rPr>
          <w:rFonts w:ascii="Times New Roman" w:hAnsi="Times New Roman" w:cs="Times New Roman"/>
          <w:sz w:val="24"/>
          <w:szCs w:val="24"/>
        </w:rPr>
        <w:t>交易平台模型的同步功能，支持与</w:t>
      </w:r>
      <w:r w:rsidR="00701C00" w:rsidRPr="00BF1B33">
        <w:rPr>
          <w:rFonts w:ascii="Times New Roman" w:hAnsi="Times New Roman" w:cs="Times New Roman"/>
          <w:sz w:val="24"/>
          <w:szCs w:val="24"/>
        </w:rPr>
        <w:t>交易、</w:t>
      </w:r>
      <w:r w:rsidR="00783C21" w:rsidRPr="00BF1B33">
        <w:rPr>
          <w:rFonts w:ascii="Times New Roman" w:hAnsi="Times New Roman" w:cs="Times New Roman"/>
          <w:sz w:val="24"/>
          <w:szCs w:val="24"/>
        </w:rPr>
        <w:t>调度、财务、营销等</w:t>
      </w:r>
      <w:r w:rsidR="00701C00" w:rsidRPr="00BF1B33">
        <w:rPr>
          <w:rFonts w:ascii="Times New Roman" w:hAnsi="Times New Roman" w:cs="Times New Roman"/>
          <w:sz w:val="24"/>
          <w:szCs w:val="24"/>
        </w:rPr>
        <w:t>平台之间的</w:t>
      </w:r>
      <w:r w:rsidR="008744BA" w:rsidRPr="00BF1B33">
        <w:rPr>
          <w:rFonts w:ascii="Times New Roman" w:hAnsi="Times New Roman" w:cs="Times New Roman"/>
          <w:sz w:val="24"/>
          <w:szCs w:val="24"/>
        </w:rPr>
        <w:t>数据</w:t>
      </w:r>
      <w:r w:rsidR="00783C21" w:rsidRPr="00BF1B33">
        <w:rPr>
          <w:rFonts w:ascii="Times New Roman" w:hAnsi="Times New Roman" w:cs="Times New Roman"/>
          <w:sz w:val="24"/>
          <w:szCs w:val="24"/>
        </w:rPr>
        <w:t>关联和映射。</w:t>
      </w:r>
      <w:r w:rsidR="00D47E47" w:rsidRPr="00BF1B33">
        <w:rPr>
          <w:rFonts w:ascii="Times New Roman" w:hAnsi="Times New Roman" w:cs="Times New Roman"/>
          <w:sz w:val="24"/>
          <w:szCs w:val="24"/>
        </w:rPr>
        <w:t>进入市场后的市场成员自身发生重组等变化后，需</w:t>
      </w:r>
      <w:r w:rsidR="008E3D19" w:rsidRPr="00BF1B33">
        <w:rPr>
          <w:rFonts w:ascii="Times New Roman" w:hAnsi="Times New Roman" w:cs="Times New Roman"/>
          <w:sz w:val="24"/>
          <w:szCs w:val="24"/>
        </w:rPr>
        <w:t>通过</w:t>
      </w:r>
      <w:r w:rsidR="00D47E47" w:rsidRPr="00BF1B33">
        <w:rPr>
          <w:rFonts w:ascii="Times New Roman" w:hAnsi="Times New Roman" w:cs="Times New Roman"/>
          <w:sz w:val="24"/>
          <w:szCs w:val="24"/>
        </w:rPr>
        <w:t>交易</w:t>
      </w:r>
      <w:r w:rsidR="003D7CB8" w:rsidRPr="00BF1B33">
        <w:rPr>
          <w:rFonts w:ascii="Times New Roman" w:hAnsi="Times New Roman" w:cs="Times New Roman"/>
          <w:sz w:val="24"/>
          <w:szCs w:val="24"/>
        </w:rPr>
        <w:t>平台</w:t>
      </w:r>
      <w:r w:rsidR="00D47E47" w:rsidRPr="00BF1B33">
        <w:rPr>
          <w:rFonts w:ascii="Times New Roman" w:hAnsi="Times New Roman" w:cs="Times New Roman"/>
          <w:sz w:val="24"/>
          <w:szCs w:val="24"/>
        </w:rPr>
        <w:t>提交变更申请，经审核通过后更改注册信息</w:t>
      </w:r>
      <w:r w:rsidR="008744BA" w:rsidRPr="00BF1B33">
        <w:rPr>
          <w:rFonts w:ascii="Times New Roman" w:hAnsi="Times New Roman" w:cs="Times New Roman"/>
          <w:sz w:val="24"/>
          <w:szCs w:val="24"/>
        </w:rPr>
        <w:t>，原注册信息须保留</w:t>
      </w:r>
      <w:r w:rsidR="00D47E47" w:rsidRPr="00BF1B33">
        <w:rPr>
          <w:rFonts w:ascii="Times New Roman" w:hAnsi="Times New Roman" w:cs="Times New Roman"/>
          <w:sz w:val="24"/>
          <w:szCs w:val="24"/>
        </w:rPr>
        <w:t>。</w:t>
      </w:r>
      <w:r w:rsidR="00EE45FB" w:rsidRPr="00BF1B33">
        <w:rPr>
          <w:rFonts w:ascii="Times New Roman" w:hAnsi="Times New Roman" w:cs="Times New Roman"/>
          <w:sz w:val="24"/>
          <w:szCs w:val="24"/>
        </w:rPr>
        <w:t>成员模型信息需包括：</w:t>
      </w:r>
    </w:p>
    <w:p w:rsidR="001E3C68" w:rsidRPr="00BF1B33" w:rsidRDefault="000D3894" w:rsidP="00EE100E">
      <w:pPr>
        <w:pStyle w:val="a3"/>
        <w:numPr>
          <w:ilvl w:val="0"/>
          <w:numId w:val="43"/>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账户信息</w:t>
      </w:r>
      <w:r w:rsidR="001E3C68" w:rsidRPr="00BF1B33">
        <w:rPr>
          <w:rFonts w:ascii="Times New Roman" w:eastAsia="黑体" w:hAnsi="Times New Roman" w:cs="Times New Roman"/>
          <w:sz w:val="24"/>
          <w:szCs w:val="24"/>
        </w:rPr>
        <w:t>。</w:t>
      </w:r>
      <w:r w:rsidR="003C3786" w:rsidRPr="00BF1B33">
        <w:rPr>
          <w:rFonts w:ascii="Times New Roman" w:hAnsi="Times New Roman" w:cs="Times New Roman"/>
          <w:sz w:val="24"/>
          <w:szCs w:val="24"/>
        </w:rPr>
        <w:t>包括</w:t>
      </w:r>
      <w:r w:rsidR="002C6309" w:rsidRPr="00BF1B33">
        <w:rPr>
          <w:rFonts w:ascii="Times New Roman" w:hAnsi="Times New Roman" w:cs="Times New Roman"/>
          <w:sz w:val="24"/>
          <w:szCs w:val="24"/>
        </w:rPr>
        <w:t>市场成员编码、工商注册名称、法人代表、许可证号、许可证发证时间、许可证生效时间、开户银行、系统注册时间、系统失效时间、组织机构代码、企业性质、行业分类等</w:t>
      </w:r>
      <w:r w:rsidR="008E0036" w:rsidRPr="00BF1B33">
        <w:rPr>
          <w:rFonts w:ascii="Times New Roman" w:hAnsi="Times New Roman" w:cs="Times New Roman"/>
          <w:sz w:val="24"/>
          <w:szCs w:val="24"/>
        </w:rPr>
        <w:t>；</w:t>
      </w:r>
    </w:p>
    <w:p w:rsidR="001E3C68" w:rsidRPr="00BF1B33" w:rsidRDefault="000D3894" w:rsidP="00EE100E">
      <w:pPr>
        <w:pStyle w:val="a3"/>
        <w:numPr>
          <w:ilvl w:val="0"/>
          <w:numId w:val="43"/>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股权信息</w:t>
      </w:r>
      <w:r w:rsidR="001E3C68" w:rsidRPr="00BF1B33">
        <w:rPr>
          <w:rFonts w:ascii="Times New Roman" w:eastAsia="黑体" w:hAnsi="Times New Roman" w:cs="Times New Roman"/>
          <w:sz w:val="24"/>
          <w:szCs w:val="24"/>
        </w:rPr>
        <w:t>。</w:t>
      </w:r>
      <w:r w:rsidR="007D4CA7" w:rsidRPr="00BF1B33">
        <w:rPr>
          <w:rFonts w:ascii="Times New Roman" w:hAnsi="Times New Roman" w:cs="Times New Roman"/>
          <w:sz w:val="24"/>
          <w:szCs w:val="24"/>
        </w:rPr>
        <w:t>包括其控股的</w:t>
      </w:r>
      <w:r w:rsidR="00834C62" w:rsidRPr="00BF1B33">
        <w:rPr>
          <w:rFonts w:ascii="Times New Roman" w:hAnsi="Times New Roman" w:cs="Times New Roman"/>
          <w:sz w:val="24"/>
          <w:szCs w:val="24"/>
        </w:rPr>
        <w:t>出资方</w:t>
      </w:r>
      <w:r w:rsidR="007D4CA7" w:rsidRPr="00BF1B33">
        <w:rPr>
          <w:rFonts w:ascii="Times New Roman" w:hAnsi="Times New Roman" w:cs="Times New Roman"/>
          <w:sz w:val="24"/>
          <w:szCs w:val="24"/>
        </w:rPr>
        <w:t>及其控股比例</w:t>
      </w:r>
      <w:r w:rsidR="008E0036" w:rsidRPr="00BF1B33">
        <w:rPr>
          <w:rFonts w:ascii="Times New Roman" w:hAnsi="Times New Roman" w:cs="Times New Roman"/>
          <w:sz w:val="24"/>
          <w:szCs w:val="24"/>
        </w:rPr>
        <w:t>；</w:t>
      </w:r>
    </w:p>
    <w:p w:rsidR="001E3C68" w:rsidRPr="00BF1B33" w:rsidRDefault="001E3C68" w:rsidP="00EE100E">
      <w:pPr>
        <w:pStyle w:val="a3"/>
        <w:numPr>
          <w:ilvl w:val="0"/>
          <w:numId w:val="43"/>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成员类型。</w:t>
      </w:r>
      <w:r w:rsidR="00916E12" w:rsidRPr="00BF1B33">
        <w:rPr>
          <w:rFonts w:ascii="Times New Roman" w:hAnsi="Times New Roman" w:cs="Times New Roman"/>
          <w:sz w:val="24"/>
          <w:szCs w:val="24"/>
        </w:rPr>
        <w:t>包括</w:t>
      </w:r>
      <w:r w:rsidRPr="00BF1B33">
        <w:rPr>
          <w:rFonts w:ascii="Times New Roman" w:hAnsi="Times New Roman" w:cs="Times New Roman"/>
          <w:sz w:val="24"/>
          <w:szCs w:val="24"/>
        </w:rPr>
        <w:t>发电企业、售电公司、</w:t>
      </w:r>
      <w:r w:rsidR="00D01E7A" w:rsidRPr="00BF1B33">
        <w:rPr>
          <w:rFonts w:ascii="Times New Roman" w:hAnsi="Times New Roman" w:cs="Times New Roman"/>
          <w:sz w:val="24"/>
          <w:szCs w:val="24"/>
        </w:rPr>
        <w:t>电力</w:t>
      </w:r>
      <w:r w:rsidRPr="00BF1B33">
        <w:rPr>
          <w:rFonts w:ascii="Times New Roman" w:hAnsi="Times New Roman" w:cs="Times New Roman"/>
          <w:sz w:val="24"/>
          <w:szCs w:val="24"/>
        </w:rPr>
        <w:t>用户</w:t>
      </w:r>
      <w:r w:rsidR="00766995" w:rsidRPr="00BF1B33">
        <w:rPr>
          <w:rFonts w:ascii="Times New Roman" w:hAnsi="Times New Roman" w:cs="Times New Roman"/>
          <w:sz w:val="24"/>
          <w:szCs w:val="24"/>
        </w:rPr>
        <w:t>、电网公司</w:t>
      </w:r>
      <w:r w:rsidR="00B456C7" w:rsidRPr="00BF1B33">
        <w:rPr>
          <w:rFonts w:ascii="Times New Roman" w:hAnsi="Times New Roman" w:cs="Times New Roman"/>
          <w:sz w:val="24"/>
          <w:szCs w:val="24"/>
        </w:rPr>
        <w:t>、需求侧响应主体</w:t>
      </w:r>
      <w:r w:rsidR="000D3894" w:rsidRPr="00BF1B33">
        <w:rPr>
          <w:rFonts w:ascii="Times New Roman" w:hAnsi="Times New Roman" w:cs="Times New Roman"/>
          <w:sz w:val="24"/>
          <w:szCs w:val="24"/>
        </w:rPr>
        <w:t>等</w:t>
      </w:r>
      <w:r w:rsidRPr="00BF1B33">
        <w:rPr>
          <w:rFonts w:ascii="Times New Roman" w:hAnsi="Times New Roman" w:cs="Times New Roman"/>
          <w:sz w:val="24"/>
          <w:szCs w:val="24"/>
        </w:rPr>
        <w:t>。</w:t>
      </w:r>
    </w:p>
    <w:p w:rsidR="00DE5B91" w:rsidRPr="00BF1B33" w:rsidRDefault="00875FEF" w:rsidP="000F3282">
      <w:pPr>
        <w:pStyle w:val="30"/>
      </w:pPr>
      <w:bookmarkStart w:id="67" w:name="_Toc510182572"/>
      <w:bookmarkStart w:id="68" w:name="_Toc510715433"/>
      <w:r w:rsidRPr="00BF1B33">
        <w:t>6.1.2</w:t>
      </w:r>
      <w:r w:rsidR="00DE5B91" w:rsidRPr="00BF1B33">
        <w:t>结算</w:t>
      </w:r>
      <w:bookmarkEnd w:id="67"/>
      <w:r w:rsidR="00002566">
        <w:rPr>
          <w:rFonts w:hint="eastAsia"/>
        </w:rPr>
        <w:t>主体</w:t>
      </w:r>
      <w:bookmarkEnd w:id="68"/>
    </w:p>
    <w:p w:rsidR="002B5A7B" w:rsidRPr="00BF1B33" w:rsidRDefault="000F24CD"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结算</w:t>
      </w:r>
      <w:r w:rsidR="00745A91">
        <w:rPr>
          <w:rFonts w:ascii="Times New Roman" w:hAnsi="Times New Roman" w:cs="Times New Roman" w:hint="eastAsia"/>
          <w:sz w:val="24"/>
          <w:szCs w:val="24"/>
        </w:rPr>
        <w:t>主体</w:t>
      </w:r>
      <w:r w:rsidRPr="00BF1B33">
        <w:rPr>
          <w:rFonts w:ascii="Times New Roman" w:hAnsi="Times New Roman" w:cs="Times New Roman"/>
          <w:sz w:val="24"/>
          <w:szCs w:val="24"/>
        </w:rPr>
        <w:t>为</w:t>
      </w:r>
      <w:r w:rsidR="00216A42" w:rsidRPr="00BF1B33">
        <w:rPr>
          <w:rFonts w:ascii="Times New Roman" w:hAnsi="Times New Roman" w:cs="Times New Roman"/>
          <w:sz w:val="24"/>
          <w:szCs w:val="24"/>
        </w:rPr>
        <w:t>市场成员法人单位所下属的</w:t>
      </w:r>
      <w:r w:rsidRPr="00BF1B33">
        <w:rPr>
          <w:rFonts w:ascii="Times New Roman" w:hAnsi="Times New Roman" w:cs="Times New Roman"/>
          <w:sz w:val="24"/>
          <w:szCs w:val="24"/>
        </w:rPr>
        <w:t>参与交易结算的最小单位，</w:t>
      </w:r>
      <w:r w:rsidR="00EF2BA4">
        <w:rPr>
          <w:rFonts w:ascii="Times New Roman" w:hAnsi="Times New Roman" w:cs="Times New Roman" w:hint="eastAsia"/>
          <w:sz w:val="24"/>
          <w:szCs w:val="24"/>
        </w:rPr>
        <w:t>包括</w:t>
      </w:r>
      <w:r w:rsidR="000D099D" w:rsidRPr="00BF1B33">
        <w:rPr>
          <w:rFonts w:ascii="Times New Roman" w:hAnsi="Times New Roman" w:cs="Times New Roman"/>
          <w:sz w:val="24"/>
          <w:szCs w:val="24"/>
        </w:rPr>
        <w:t>发电</w:t>
      </w:r>
      <w:r w:rsidR="00EF2BA4">
        <w:rPr>
          <w:rFonts w:ascii="Times New Roman" w:hAnsi="Times New Roman" w:cs="Times New Roman" w:hint="eastAsia"/>
          <w:sz w:val="24"/>
          <w:szCs w:val="24"/>
        </w:rPr>
        <w:t>侧的</w:t>
      </w:r>
      <w:r w:rsidR="00CE2F3B" w:rsidRPr="00BF1B33">
        <w:rPr>
          <w:rFonts w:ascii="Times New Roman" w:hAnsi="Times New Roman" w:cs="Times New Roman"/>
          <w:sz w:val="24"/>
          <w:szCs w:val="24"/>
        </w:rPr>
        <w:t>发电机组</w:t>
      </w:r>
      <w:r w:rsidR="000D099D" w:rsidRPr="00BF1B33">
        <w:rPr>
          <w:rFonts w:ascii="Times New Roman" w:hAnsi="Times New Roman" w:cs="Times New Roman"/>
          <w:sz w:val="24"/>
          <w:szCs w:val="24"/>
        </w:rPr>
        <w:t>，</w:t>
      </w:r>
      <w:r w:rsidR="00EF2BA4">
        <w:rPr>
          <w:rFonts w:ascii="Times New Roman" w:hAnsi="Times New Roman" w:cs="Times New Roman" w:hint="eastAsia"/>
          <w:sz w:val="24"/>
          <w:szCs w:val="24"/>
        </w:rPr>
        <w:t>用电侧参与批发市场的</w:t>
      </w:r>
      <w:r w:rsidR="000D099D" w:rsidRPr="00BF1B33">
        <w:rPr>
          <w:rFonts w:ascii="Times New Roman" w:hAnsi="Times New Roman" w:cs="Times New Roman"/>
          <w:sz w:val="24"/>
          <w:szCs w:val="24"/>
        </w:rPr>
        <w:t>电力用户</w:t>
      </w:r>
      <w:r w:rsidR="00EF2BA4">
        <w:rPr>
          <w:rFonts w:ascii="Times New Roman" w:hAnsi="Times New Roman" w:cs="Times New Roman" w:hint="eastAsia"/>
          <w:sz w:val="24"/>
          <w:szCs w:val="24"/>
        </w:rPr>
        <w:t>与</w:t>
      </w:r>
      <w:r w:rsidR="00944B2A" w:rsidRPr="00BF1B33">
        <w:rPr>
          <w:rFonts w:ascii="Times New Roman" w:hAnsi="Times New Roman" w:cs="Times New Roman"/>
          <w:sz w:val="24"/>
          <w:szCs w:val="24"/>
        </w:rPr>
        <w:t>售电公司</w:t>
      </w:r>
      <w:r w:rsidR="00EF2BA4">
        <w:rPr>
          <w:rFonts w:ascii="Times New Roman" w:hAnsi="Times New Roman" w:cs="Times New Roman" w:hint="eastAsia"/>
          <w:sz w:val="24"/>
          <w:szCs w:val="24"/>
        </w:rPr>
        <w:t>，输电侧的</w:t>
      </w:r>
      <w:r w:rsidR="00944B2A" w:rsidRPr="00BF1B33">
        <w:rPr>
          <w:rFonts w:ascii="Times New Roman" w:hAnsi="Times New Roman" w:cs="Times New Roman"/>
          <w:sz w:val="24"/>
          <w:szCs w:val="24"/>
        </w:rPr>
        <w:t>电网公司及</w:t>
      </w:r>
      <w:r w:rsidR="00EF2BA4">
        <w:rPr>
          <w:rFonts w:ascii="Times New Roman" w:hAnsi="Times New Roman" w:cs="Times New Roman" w:hint="eastAsia"/>
          <w:sz w:val="24"/>
          <w:szCs w:val="24"/>
        </w:rPr>
        <w:t>参与</w:t>
      </w:r>
      <w:r w:rsidR="00944B2A" w:rsidRPr="00BF1B33">
        <w:rPr>
          <w:rFonts w:ascii="Times New Roman" w:hAnsi="Times New Roman" w:cs="Times New Roman"/>
          <w:sz w:val="24"/>
          <w:szCs w:val="24"/>
        </w:rPr>
        <w:t>需求侧响应</w:t>
      </w:r>
      <w:r w:rsidR="00EF2BA4">
        <w:rPr>
          <w:rFonts w:ascii="Times New Roman" w:hAnsi="Times New Roman" w:cs="Times New Roman" w:hint="eastAsia"/>
          <w:sz w:val="24"/>
          <w:szCs w:val="24"/>
        </w:rPr>
        <w:t>的市场主体</w:t>
      </w:r>
      <w:r w:rsidR="00242EC2">
        <w:rPr>
          <w:rFonts w:ascii="Times New Roman" w:hAnsi="Times New Roman" w:cs="Times New Roman" w:hint="eastAsia"/>
          <w:sz w:val="24"/>
          <w:szCs w:val="24"/>
        </w:rPr>
        <w:t>，</w:t>
      </w:r>
      <w:r w:rsidR="002A06CB">
        <w:rPr>
          <w:rFonts w:ascii="Times New Roman" w:hAnsi="Times New Roman" w:cs="Times New Roman" w:hint="eastAsia"/>
          <w:sz w:val="24"/>
          <w:szCs w:val="24"/>
        </w:rPr>
        <w:t>实现对</w:t>
      </w:r>
      <w:r w:rsidR="007D2D1D">
        <w:rPr>
          <w:rFonts w:ascii="Times New Roman" w:hAnsi="Times New Roman" w:cs="Times New Roman" w:hint="eastAsia"/>
          <w:sz w:val="24"/>
          <w:szCs w:val="24"/>
        </w:rPr>
        <w:t>发电侧</w:t>
      </w:r>
      <w:r w:rsidR="002A06CB">
        <w:rPr>
          <w:rFonts w:ascii="Times New Roman" w:hAnsi="Times New Roman" w:cs="Times New Roman" w:hint="eastAsia"/>
          <w:sz w:val="24"/>
          <w:szCs w:val="24"/>
        </w:rPr>
        <w:t>电能提供方、</w:t>
      </w:r>
      <w:r w:rsidR="007D2D1D">
        <w:rPr>
          <w:rFonts w:ascii="Times New Roman" w:hAnsi="Times New Roman" w:cs="Times New Roman" w:hint="eastAsia"/>
          <w:sz w:val="24"/>
          <w:szCs w:val="24"/>
        </w:rPr>
        <w:t>用电侧</w:t>
      </w:r>
      <w:r w:rsidR="002A06CB">
        <w:rPr>
          <w:rFonts w:ascii="Times New Roman" w:hAnsi="Times New Roman" w:cs="Times New Roman" w:hint="eastAsia"/>
          <w:sz w:val="24"/>
          <w:szCs w:val="24"/>
        </w:rPr>
        <w:t>电能使用方与</w:t>
      </w:r>
      <w:r w:rsidR="007D2D1D">
        <w:rPr>
          <w:rFonts w:ascii="Times New Roman" w:hAnsi="Times New Roman" w:cs="Times New Roman" w:hint="eastAsia"/>
          <w:sz w:val="24"/>
          <w:szCs w:val="24"/>
        </w:rPr>
        <w:t>电网公司</w:t>
      </w:r>
      <w:r w:rsidR="002A06CB">
        <w:rPr>
          <w:rFonts w:ascii="Times New Roman" w:hAnsi="Times New Roman" w:cs="Times New Roman" w:hint="eastAsia"/>
          <w:sz w:val="24"/>
          <w:szCs w:val="24"/>
        </w:rPr>
        <w:t>电能输送方的</w:t>
      </w:r>
      <w:r w:rsidR="004C5246">
        <w:rPr>
          <w:rFonts w:ascii="Times New Roman" w:hAnsi="Times New Roman" w:cs="Times New Roman" w:hint="eastAsia"/>
          <w:sz w:val="24"/>
          <w:szCs w:val="24"/>
        </w:rPr>
        <w:t>费用</w:t>
      </w:r>
      <w:r w:rsidR="002A06CB">
        <w:rPr>
          <w:rFonts w:ascii="Times New Roman" w:hAnsi="Times New Roman" w:cs="Times New Roman" w:hint="eastAsia"/>
          <w:sz w:val="24"/>
          <w:szCs w:val="24"/>
        </w:rPr>
        <w:t>结算。</w:t>
      </w:r>
      <w:r w:rsidR="00214DE3" w:rsidRPr="00BF1B33">
        <w:rPr>
          <w:rFonts w:ascii="Times New Roman" w:hAnsi="Times New Roman" w:cs="Times New Roman"/>
          <w:sz w:val="24"/>
          <w:szCs w:val="24"/>
        </w:rPr>
        <w:t>结算</w:t>
      </w:r>
      <w:r w:rsidR="00EF2BA4">
        <w:rPr>
          <w:rFonts w:ascii="Times New Roman" w:hAnsi="Times New Roman" w:cs="Times New Roman" w:hint="eastAsia"/>
          <w:sz w:val="24"/>
          <w:szCs w:val="24"/>
        </w:rPr>
        <w:t>主体</w:t>
      </w:r>
      <w:r w:rsidR="00515CEF">
        <w:rPr>
          <w:rFonts w:ascii="Times New Roman" w:hAnsi="Times New Roman" w:cs="Times New Roman" w:hint="eastAsia"/>
          <w:sz w:val="24"/>
          <w:szCs w:val="24"/>
        </w:rPr>
        <w:t>具体</w:t>
      </w:r>
      <w:r w:rsidR="00214DE3" w:rsidRPr="00BF1B33">
        <w:rPr>
          <w:rFonts w:ascii="Times New Roman" w:hAnsi="Times New Roman" w:cs="Times New Roman"/>
          <w:sz w:val="24"/>
          <w:szCs w:val="24"/>
        </w:rPr>
        <w:t>包括：</w:t>
      </w:r>
    </w:p>
    <w:p w:rsidR="001D08CF" w:rsidRPr="0009593D" w:rsidRDefault="00733699" w:rsidP="00EE100E">
      <w:pPr>
        <w:pStyle w:val="a3"/>
        <w:numPr>
          <w:ilvl w:val="0"/>
          <w:numId w:val="9"/>
        </w:numPr>
        <w:spacing w:line="300" w:lineRule="auto"/>
        <w:ind w:firstLineChars="0"/>
        <w:rPr>
          <w:rFonts w:ascii="Times New Roman" w:hAnsi="Times New Roman" w:cs="Times New Roman"/>
          <w:sz w:val="24"/>
          <w:szCs w:val="24"/>
        </w:rPr>
      </w:pPr>
      <w:r w:rsidRPr="0009593D">
        <w:rPr>
          <w:rFonts w:ascii="Times New Roman" w:eastAsia="黑体" w:hAnsi="Times New Roman" w:cs="Times New Roman"/>
          <w:sz w:val="24"/>
          <w:szCs w:val="24"/>
        </w:rPr>
        <w:lastRenderedPageBreak/>
        <w:t>发电</w:t>
      </w:r>
      <w:r w:rsidR="00375BA1" w:rsidRPr="0009593D">
        <w:rPr>
          <w:rFonts w:ascii="Times New Roman" w:eastAsia="黑体" w:hAnsi="Times New Roman" w:cs="Times New Roman"/>
          <w:sz w:val="24"/>
          <w:szCs w:val="24"/>
        </w:rPr>
        <w:t>机组</w:t>
      </w:r>
    </w:p>
    <w:p w:rsidR="00BA2F86" w:rsidRPr="00BF1B33" w:rsidRDefault="00BA2F86" w:rsidP="001D08CF">
      <w:pPr>
        <w:pStyle w:val="a3"/>
        <w:spacing w:line="300" w:lineRule="auto"/>
        <w:ind w:left="780" w:firstLineChars="0" w:firstLine="0"/>
        <w:rPr>
          <w:rFonts w:ascii="Times New Roman" w:hAnsi="Times New Roman" w:cs="Times New Roman"/>
          <w:sz w:val="24"/>
          <w:szCs w:val="24"/>
        </w:rPr>
      </w:pPr>
      <w:r w:rsidRPr="00BF1B33">
        <w:rPr>
          <w:rFonts w:ascii="Times New Roman" w:hAnsi="Times New Roman" w:cs="Times New Roman"/>
          <w:sz w:val="24"/>
          <w:szCs w:val="24"/>
        </w:rPr>
        <w:t>包括发电机组的投运、调试、试运行及转商运</w:t>
      </w:r>
      <w:r w:rsidR="000127EF" w:rsidRPr="00BF1B33">
        <w:rPr>
          <w:rFonts w:ascii="Times New Roman" w:hAnsi="Times New Roman" w:cs="Times New Roman"/>
          <w:sz w:val="24"/>
          <w:szCs w:val="24"/>
        </w:rPr>
        <w:t>直至退役、停产</w:t>
      </w:r>
      <w:r w:rsidRPr="00BF1B33">
        <w:rPr>
          <w:rFonts w:ascii="Times New Roman" w:hAnsi="Times New Roman" w:cs="Times New Roman"/>
          <w:sz w:val="24"/>
          <w:szCs w:val="24"/>
        </w:rPr>
        <w:t>等</w:t>
      </w:r>
      <w:r w:rsidR="000127EF" w:rsidRPr="00BF1B33">
        <w:rPr>
          <w:rFonts w:ascii="Times New Roman" w:hAnsi="Times New Roman" w:cs="Times New Roman"/>
          <w:sz w:val="24"/>
          <w:szCs w:val="24"/>
        </w:rPr>
        <w:t>全生命周期</w:t>
      </w:r>
      <w:r w:rsidR="002E2212" w:rsidRPr="00BF1B33">
        <w:rPr>
          <w:rFonts w:ascii="Times New Roman" w:hAnsi="Times New Roman" w:cs="Times New Roman"/>
          <w:sz w:val="24"/>
          <w:szCs w:val="24"/>
        </w:rPr>
        <w:t>管理</w:t>
      </w:r>
      <w:r w:rsidRPr="00BF1B33">
        <w:rPr>
          <w:rFonts w:ascii="Times New Roman" w:hAnsi="Times New Roman" w:cs="Times New Roman"/>
          <w:sz w:val="24"/>
          <w:szCs w:val="24"/>
        </w:rPr>
        <w:t>，支持机组模型的查询、编辑、上传附件、导出等功能。需记录机组模型发生变更的全部过程，查看历史变更记录。</w:t>
      </w:r>
      <w:r w:rsidR="0081530C" w:rsidRPr="00BF1B33">
        <w:rPr>
          <w:rFonts w:ascii="Times New Roman" w:hAnsi="Times New Roman" w:cs="Times New Roman"/>
          <w:sz w:val="24"/>
          <w:szCs w:val="24"/>
        </w:rPr>
        <w:t>结算系统的发电机组模型应具备与交易平台模型的同步功能，支持与交易、调度、财务、营销等平台之间的数据关联和映射</w:t>
      </w:r>
      <w:r w:rsidRPr="00BF1B33">
        <w:rPr>
          <w:rFonts w:ascii="Times New Roman" w:hAnsi="Times New Roman" w:cs="Times New Roman"/>
          <w:sz w:val="24"/>
          <w:szCs w:val="24"/>
        </w:rPr>
        <w:t>。进入市场后的机组自身发生增容</w:t>
      </w:r>
      <w:r w:rsidR="00086B8B" w:rsidRPr="00BF1B33">
        <w:rPr>
          <w:rFonts w:ascii="Times New Roman" w:hAnsi="Times New Roman" w:cs="Times New Roman"/>
          <w:sz w:val="24"/>
          <w:szCs w:val="24"/>
        </w:rPr>
        <w:t>、脱硫</w:t>
      </w:r>
      <w:r w:rsidR="00F50408">
        <w:rPr>
          <w:rFonts w:ascii="Times New Roman" w:hAnsi="Times New Roman" w:cs="Times New Roman" w:hint="eastAsia"/>
          <w:sz w:val="24"/>
          <w:szCs w:val="24"/>
        </w:rPr>
        <w:t>脱硝</w:t>
      </w:r>
      <w:r w:rsidR="00086B8B" w:rsidRPr="00BF1B33">
        <w:rPr>
          <w:rFonts w:ascii="Times New Roman" w:hAnsi="Times New Roman" w:cs="Times New Roman"/>
          <w:sz w:val="24"/>
          <w:szCs w:val="24"/>
        </w:rPr>
        <w:t>等</w:t>
      </w:r>
      <w:r w:rsidRPr="00BF1B33">
        <w:rPr>
          <w:rFonts w:ascii="Times New Roman" w:hAnsi="Times New Roman" w:cs="Times New Roman"/>
          <w:sz w:val="24"/>
          <w:szCs w:val="24"/>
        </w:rPr>
        <w:t>变化后，需</w:t>
      </w:r>
      <w:r w:rsidR="008E3D19" w:rsidRPr="00BF1B33">
        <w:rPr>
          <w:rFonts w:ascii="Times New Roman" w:hAnsi="Times New Roman" w:cs="Times New Roman"/>
          <w:sz w:val="24"/>
          <w:szCs w:val="24"/>
        </w:rPr>
        <w:t>通过交易平台</w:t>
      </w:r>
      <w:r w:rsidRPr="00BF1B33">
        <w:rPr>
          <w:rFonts w:ascii="Times New Roman" w:hAnsi="Times New Roman" w:cs="Times New Roman"/>
          <w:sz w:val="24"/>
          <w:szCs w:val="24"/>
        </w:rPr>
        <w:t>提交变更申请，经审核通过后更改注册信息，原注册信息须保留。机组模型信息需包括：</w:t>
      </w:r>
    </w:p>
    <w:p w:rsidR="00BA2F86" w:rsidRPr="00BF1B33" w:rsidRDefault="00280E96" w:rsidP="00EE100E">
      <w:pPr>
        <w:pStyle w:val="a3"/>
        <w:numPr>
          <w:ilvl w:val="0"/>
          <w:numId w:val="26"/>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模型</w:t>
      </w:r>
      <w:r w:rsidR="00BA2F86" w:rsidRPr="00BF1B33">
        <w:rPr>
          <w:rFonts w:ascii="Times New Roman" w:eastAsia="黑体" w:hAnsi="Times New Roman" w:cs="Times New Roman"/>
          <w:sz w:val="24"/>
          <w:szCs w:val="24"/>
        </w:rPr>
        <w:t>信息。</w:t>
      </w:r>
      <w:r w:rsidR="00BA2F86" w:rsidRPr="00BF1B33">
        <w:rPr>
          <w:rFonts w:ascii="Times New Roman" w:hAnsi="Times New Roman" w:cs="Times New Roman"/>
          <w:sz w:val="24"/>
          <w:szCs w:val="24"/>
        </w:rPr>
        <w:t>包括机组编码、名称、生效时间、失效时间、所属市场成员、装机容量、发电类型等</w:t>
      </w:r>
      <w:r w:rsidR="008E0036" w:rsidRPr="00BF1B33">
        <w:rPr>
          <w:rFonts w:ascii="Times New Roman" w:hAnsi="Times New Roman" w:cs="Times New Roman"/>
          <w:sz w:val="24"/>
          <w:szCs w:val="24"/>
        </w:rPr>
        <w:t>；</w:t>
      </w:r>
    </w:p>
    <w:p w:rsidR="00BA2F86" w:rsidRPr="00BF1B33" w:rsidRDefault="00BA2F86" w:rsidP="00EE100E">
      <w:pPr>
        <w:pStyle w:val="a3"/>
        <w:numPr>
          <w:ilvl w:val="0"/>
          <w:numId w:val="26"/>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机组类型。</w:t>
      </w:r>
      <w:r w:rsidR="00EF4B51" w:rsidRPr="00EF4B51">
        <w:rPr>
          <w:rFonts w:ascii="Times New Roman" w:hAnsi="Times New Roman" w:cs="Times New Roman"/>
          <w:sz w:val="24"/>
          <w:szCs w:val="24"/>
        </w:rPr>
        <w:t>包括火电、</w:t>
      </w:r>
      <w:r w:rsidR="00BB68F9" w:rsidRPr="00EF4B51">
        <w:rPr>
          <w:rFonts w:ascii="Times New Roman" w:hAnsi="Times New Roman" w:cs="Times New Roman"/>
          <w:sz w:val="24"/>
          <w:szCs w:val="24"/>
        </w:rPr>
        <w:t>气电</w:t>
      </w:r>
      <w:r w:rsidR="00BB68F9" w:rsidRPr="00EF4B51">
        <w:rPr>
          <w:rFonts w:ascii="Times New Roman" w:hAnsi="Times New Roman" w:cs="Times New Roman" w:hint="eastAsia"/>
          <w:sz w:val="24"/>
          <w:szCs w:val="24"/>
        </w:rPr>
        <w:t>、</w:t>
      </w:r>
      <w:r w:rsidR="00BB68F9" w:rsidRPr="00EF4B51">
        <w:rPr>
          <w:rFonts w:ascii="Times New Roman" w:hAnsi="Times New Roman" w:cs="Times New Roman"/>
          <w:sz w:val="24"/>
          <w:szCs w:val="24"/>
        </w:rPr>
        <w:t>核电</w:t>
      </w:r>
      <w:r w:rsidR="00BB68F9" w:rsidRPr="00EF4B51">
        <w:rPr>
          <w:rFonts w:ascii="Times New Roman" w:hAnsi="Times New Roman" w:cs="Times New Roman" w:hint="eastAsia"/>
          <w:sz w:val="24"/>
          <w:szCs w:val="24"/>
        </w:rPr>
        <w:t>、</w:t>
      </w:r>
      <w:r w:rsidR="00EF4B51" w:rsidRPr="00EF4B51">
        <w:rPr>
          <w:rFonts w:ascii="Times New Roman" w:hAnsi="Times New Roman" w:cs="Times New Roman" w:hint="eastAsia"/>
          <w:sz w:val="24"/>
          <w:szCs w:val="24"/>
        </w:rPr>
        <w:t>新能源与可再生能源发电</w:t>
      </w:r>
      <w:r w:rsidRPr="00EF4B51">
        <w:rPr>
          <w:rFonts w:ascii="Times New Roman" w:hAnsi="Times New Roman" w:cs="Times New Roman"/>
          <w:sz w:val="24"/>
          <w:szCs w:val="24"/>
        </w:rPr>
        <w:t>等</w:t>
      </w:r>
      <w:r w:rsidR="00EF4B51" w:rsidRPr="00EF4B51">
        <w:rPr>
          <w:rFonts w:ascii="Times New Roman" w:hAnsi="Times New Roman" w:cs="Times New Roman" w:hint="eastAsia"/>
          <w:sz w:val="24"/>
          <w:szCs w:val="24"/>
        </w:rPr>
        <w:t>，</w:t>
      </w:r>
      <w:r w:rsidRPr="00EF4B51">
        <w:rPr>
          <w:rFonts w:ascii="Times New Roman" w:hAnsi="Times New Roman" w:cs="Times New Roman"/>
          <w:sz w:val="24"/>
          <w:szCs w:val="24"/>
        </w:rPr>
        <w:t>其中光伏可为多台物理机组的组合。</w:t>
      </w:r>
      <w:r w:rsidR="001A0633" w:rsidRPr="00EF4B51">
        <w:rPr>
          <w:rFonts w:ascii="Times New Roman" w:hAnsi="Times New Roman" w:cs="Times New Roman"/>
          <w:sz w:val="24"/>
          <w:szCs w:val="24"/>
        </w:rPr>
        <w:t>发电机组需与</w:t>
      </w:r>
      <w:r w:rsidR="005D290E" w:rsidRPr="00EF4B51">
        <w:rPr>
          <w:rFonts w:ascii="Times New Roman" w:hAnsi="Times New Roman" w:cs="Times New Roman"/>
          <w:sz w:val="24"/>
          <w:szCs w:val="24"/>
        </w:rPr>
        <w:t>该机组所属的市场成员</w:t>
      </w:r>
      <w:r w:rsidR="001A0633" w:rsidRPr="00EF4B51">
        <w:rPr>
          <w:rFonts w:ascii="Times New Roman" w:hAnsi="Times New Roman" w:cs="Times New Roman"/>
          <w:sz w:val="24"/>
          <w:szCs w:val="24"/>
        </w:rPr>
        <w:t>对应</w:t>
      </w:r>
      <w:r w:rsidR="005D290E" w:rsidRPr="00EF4B51">
        <w:rPr>
          <w:rFonts w:ascii="Times New Roman" w:hAnsi="Times New Roman" w:cs="Times New Roman"/>
          <w:sz w:val="24"/>
          <w:szCs w:val="24"/>
        </w:rPr>
        <w:t>。</w:t>
      </w:r>
    </w:p>
    <w:p w:rsidR="0069172D" w:rsidRPr="00BF1B33" w:rsidRDefault="006C1990" w:rsidP="00EE100E">
      <w:pPr>
        <w:pStyle w:val="a3"/>
        <w:numPr>
          <w:ilvl w:val="0"/>
          <w:numId w:val="9"/>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电力用户</w:t>
      </w:r>
    </w:p>
    <w:p w:rsidR="00277CB1" w:rsidRPr="00BF1B33" w:rsidRDefault="00170056" w:rsidP="00EE100E">
      <w:pPr>
        <w:pStyle w:val="a3"/>
        <w:spacing w:line="300" w:lineRule="auto"/>
        <w:ind w:left="780" w:firstLineChars="0" w:firstLine="0"/>
        <w:rPr>
          <w:rFonts w:ascii="Times New Roman" w:hAnsi="Times New Roman" w:cs="Times New Roman"/>
          <w:sz w:val="24"/>
          <w:szCs w:val="24"/>
        </w:rPr>
      </w:pPr>
      <w:r w:rsidRPr="00BF1B33">
        <w:rPr>
          <w:rFonts w:ascii="Times New Roman" w:hAnsi="Times New Roman" w:cs="Times New Roman"/>
          <w:sz w:val="24"/>
          <w:szCs w:val="24"/>
        </w:rPr>
        <w:t>支持</w:t>
      </w:r>
      <w:r w:rsidR="00CC651A" w:rsidRPr="00BF1B33">
        <w:rPr>
          <w:rFonts w:ascii="Times New Roman" w:hAnsi="Times New Roman" w:cs="Times New Roman"/>
          <w:sz w:val="24"/>
          <w:szCs w:val="24"/>
        </w:rPr>
        <w:t>对</w:t>
      </w:r>
      <w:r w:rsidR="00D34E17" w:rsidRPr="00BF1B33">
        <w:rPr>
          <w:rFonts w:ascii="Times New Roman" w:hAnsi="Times New Roman" w:cs="Times New Roman"/>
          <w:sz w:val="24"/>
          <w:szCs w:val="24"/>
        </w:rPr>
        <w:t>参加批发市场</w:t>
      </w:r>
      <w:r w:rsidR="00B74B89" w:rsidRPr="00BF1B33">
        <w:rPr>
          <w:rFonts w:ascii="Times New Roman" w:hAnsi="Times New Roman" w:cs="Times New Roman"/>
          <w:sz w:val="24"/>
          <w:szCs w:val="24"/>
        </w:rPr>
        <w:t>的</w:t>
      </w:r>
      <w:r w:rsidR="009F1781" w:rsidRPr="00BF1B33">
        <w:rPr>
          <w:rFonts w:ascii="Times New Roman" w:hAnsi="Times New Roman" w:cs="Times New Roman"/>
          <w:sz w:val="24"/>
          <w:szCs w:val="24"/>
        </w:rPr>
        <w:t>电力用户</w:t>
      </w:r>
      <w:r w:rsidR="003D1644" w:rsidRPr="00BF1B33">
        <w:rPr>
          <w:rFonts w:ascii="Times New Roman" w:hAnsi="Times New Roman" w:cs="Times New Roman"/>
          <w:sz w:val="24"/>
          <w:szCs w:val="24"/>
        </w:rPr>
        <w:t>（</w:t>
      </w:r>
      <w:r w:rsidR="009F1781" w:rsidRPr="00BF1B33">
        <w:rPr>
          <w:rFonts w:ascii="Times New Roman" w:hAnsi="Times New Roman" w:cs="Times New Roman"/>
          <w:sz w:val="24"/>
          <w:szCs w:val="24"/>
        </w:rPr>
        <w:t>或</w:t>
      </w:r>
      <w:r w:rsidR="000105C6" w:rsidRPr="00BF1B33">
        <w:rPr>
          <w:rFonts w:ascii="Times New Roman" w:hAnsi="Times New Roman" w:cs="Times New Roman"/>
          <w:sz w:val="24"/>
          <w:szCs w:val="24"/>
        </w:rPr>
        <w:t>为</w:t>
      </w:r>
      <w:r w:rsidR="008626E6" w:rsidRPr="00BF1B33">
        <w:rPr>
          <w:rFonts w:ascii="Times New Roman" w:hAnsi="Times New Roman" w:cs="Times New Roman"/>
          <w:sz w:val="24"/>
          <w:szCs w:val="24"/>
        </w:rPr>
        <w:t>电力用户</w:t>
      </w:r>
      <w:r w:rsidR="009F1781" w:rsidRPr="00BF1B33">
        <w:rPr>
          <w:rFonts w:ascii="Times New Roman" w:hAnsi="Times New Roman" w:cs="Times New Roman"/>
          <w:sz w:val="24"/>
          <w:szCs w:val="24"/>
        </w:rPr>
        <w:t>下属的</w:t>
      </w:r>
      <w:r w:rsidR="003D1644" w:rsidRPr="00BF1B33">
        <w:rPr>
          <w:rFonts w:ascii="Times New Roman" w:hAnsi="Times New Roman" w:cs="Times New Roman"/>
          <w:sz w:val="24"/>
          <w:szCs w:val="24"/>
        </w:rPr>
        <w:t>用电单元）</w:t>
      </w:r>
      <w:r w:rsidR="00C82E4D" w:rsidRPr="00BF1B33">
        <w:rPr>
          <w:rFonts w:ascii="Times New Roman" w:hAnsi="Times New Roman" w:cs="Times New Roman"/>
          <w:sz w:val="24"/>
          <w:szCs w:val="24"/>
        </w:rPr>
        <w:t>进行</w:t>
      </w:r>
      <w:r w:rsidR="00CC651A" w:rsidRPr="00BF1B33">
        <w:rPr>
          <w:rFonts w:ascii="Times New Roman" w:hAnsi="Times New Roman" w:cs="Times New Roman"/>
          <w:sz w:val="24"/>
          <w:szCs w:val="24"/>
        </w:rPr>
        <w:t>查询、编辑、上传附件、</w:t>
      </w:r>
      <w:r w:rsidR="001F502F" w:rsidRPr="00BF1B33">
        <w:rPr>
          <w:rFonts w:ascii="Times New Roman" w:hAnsi="Times New Roman" w:cs="Times New Roman"/>
          <w:sz w:val="24"/>
          <w:szCs w:val="24"/>
        </w:rPr>
        <w:t>查看变更记等操作</w:t>
      </w:r>
      <w:r w:rsidR="00CC651A" w:rsidRPr="00BF1B33">
        <w:rPr>
          <w:rFonts w:ascii="Times New Roman" w:hAnsi="Times New Roman" w:cs="Times New Roman"/>
          <w:sz w:val="24"/>
          <w:szCs w:val="24"/>
        </w:rPr>
        <w:t>。</w:t>
      </w:r>
      <w:r w:rsidR="00277CB1" w:rsidRPr="00BF1B33">
        <w:rPr>
          <w:rFonts w:ascii="Times New Roman" w:hAnsi="Times New Roman" w:cs="Times New Roman"/>
          <w:sz w:val="24"/>
          <w:szCs w:val="24"/>
        </w:rPr>
        <w:t>包括</w:t>
      </w:r>
      <w:r w:rsidR="00153A7B" w:rsidRPr="00BF1B33">
        <w:rPr>
          <w:rFonts w:ascii="Times New Roman" w:hAnsi="Times New Roman" w:cs="Times New Roman"/>
          <w:sz w:val="24"/>
          <w:szCs w:val="24"/>
        </w:rPr>
        <w:t>电力用户</w:t>
      </w:r>
      <w:r w:rsidR="00277CB1" w:rsidRPr="00BF1B33">
        <w:rPr>
          <w:rFonts w:ascii="Times New Roman" w:hAnsi="Times New Roman" w:cs="Times New Roman"/>
          <w:sz w:val="24"/>
          <w:szCs w:val="24"/>
        </w:rPr>
        <w:t>的</w:t>
      </w:r>
      <w:r w:rsidR="00EC7DCD" w:rsidRPr="00BF1B33">
        <w:rPr>
          <w:rFonts w:ascii="Times New Roman" w:hAnsi="Times New Roman" w:cs="Times New Roman"/>
          <w:sz w:val="24"/>
          <w:szCs w:val="24"/>
        </w:rPr>
        <w:t>入市、退市</w:t>
      </w:r>
      <w:r w:rsidR="00277CB1" w:rsidRPr="00BF1B33">
        <w:rPr>
          <w:rFonts w:ascii="Times New Roman" w:hAnsi="Times New Roman" w:cs="Times New Roman"/>
          <w:sz w:val="24"/>
          <w:szCs w:val="24"/>
        </w:rPr>
        <w:t>等过程</w:t>
      </w:r>
      <w:r w:rsidRPr="00BF1B33">
        <w:rPr>
          <w:rFonts w:ascii="Times New Roman" w:hAnsi="Times New Roman" w:cs="Times New Roman"/>
          <w:sz w:val="24"/>
          <w:szCs w:val="24"/>
        </w:rPr>
        <w:t>，</w:t>
      </w:r>
      <w:r w:rsidR="00277CB1" w:rsidRPr="00BF1B33">
        <w:rPr>
          <w:rFonts w:ascii="Times New Roman" w:hAnsi="Times New Roman" w:cs="Times New Roman"/>
          <w:sz w:val="24"/>
          <w:szCs w:val="24"/>
        </w:rPr>
        <w:t>需记录模型发生变更的全部过程</w:t>
      </w:r>
      <w:r w:rsidR="009A31F6" w:rsidRPr="00BF1B33">
        <w:rPr>
          <w:rFonts w:ascii="Times New Roman" w:hAnsi="Times New Roman" w:cs="Times New Roman"/>
          <w:sz w:val="24"/>
          <w:szCs w:val="24"/>
        </w:rPr>
        <w:t>并可</w:t>
      </w:r>
      <w:r w:rsidR="00277CB1" w:rsidRPr="00BF1B33">
        <w:rPr>
          <w:rFonts w:ascii="Times New Roman" w:hAnsi="Times New Roman" w:cs="Times New Roman"/>
          <w:sz w:val="24"/>
          <w:szCs w:val="24"/>
        </w:rPr>
        <w:t>查看历史变更记录。</w:t>
      </w:r>
      <w:r w:rsidR="00072229" w:rsidRPr="00BF1B33">
        <w:rPr>
          <w:rFonts w:ascii="Times New Roman" w:hAnsi="Times New Roman" w:cs="Times New Roman"/>
          <w:sz w:val="24"/>
          <w:szCs w:val="24"/>
        </w:rPr>
        <w:t>结算系统的</w:t>
      </w:r>
      <w:r w:rsidR="00153A7B" w:rsidRPr="00BF1B33">
        <w:rPr>
          <w:rFonts w:ascii="Times New Roman" w:hAnsi="Times New Roman" w:cs="Times New Roman"/>
          <w:sz w:val="24"/>
          <w:szCs w:val="24"/>
        </w:rPr>
        <w:t>电力用户</w:t>
      </w:r>
      <w:r w:rsidR="00072229" w:rsidRPr="00BF1B33">
        <w:rPr>
          <w:rFonts w:ascii="Times New Roman" w:hAnsi="Times New Roman" w:cs="Times New Roman"/>
          <w:sz w:val="24"/>
          <w:szCs w:val="24"/>
        </w:rPr>
        <w:t>模型应具备与交易平台模型的同步功能，支持与交易、调度、财务、营销等平台之间的数据关联和映射</w:t>
      </w:r>
      <w:r w:rsidR="00277CB1" w:rsidRPr="00BF1B33">
        <w:rPr>
          <w:rFonts w:ascii="Times New Roman" w:hAnsi="Times New Roman" w:cs="Times New Roman"/>
          <w:sz w:val="24"/>
          <w:szCs w:val="24"/>
        </w:rPr>
        <w:t>。进入市场后的</w:t>
      </w:r>
      <w:r w:rsidR="00EC7DCD" w:rsidRPr="00BF1B33">
        <w:rPr>
          <w:rFonts w:ascii="Times New Roman" w:hAnsi="Times New Roman" w:cs="Times New Roman"/>
          <w:sz w:val="24"/>
          <w:szCs w:val="24"/>
        </w:rPr>
        <w:t>模型</w:t>
      </w:r>
      <w:r w:rsidR="00DE51D2" w:rsidRPr="00BF1B33">
        <w:rPr>
          <w:rFonts w:ascii="Times New Roman" w:hAnsi="Times New Roman" w:cs="Times New Roman"/>
          <w:sz w:val="24"/>
          <w:szCs w:val="24"/>
        </w:rPr>
        <w:t>发生</w:t>
      </w:r>
      <w:r w:rsidR="00EC7DCD" w:rsidRPr="00BF1B33">
        <w:rPr>
          <w:rFonts w:ascii="Times New Roman" w:hAnsi="Times New Roman" w:cs="Times New Roman"/>
          <w:sz w:val="24"/>
          <w:szCs w:val="24"/>
        </w:rPr>
        <w:t>变更时</w:t>
      </w:r>
      <w:r w:rsidR="00277CB1" w:rsidRPr="00BF1B33">
        <w:rPr>
          <w:rFonts w:ascii="Times New Roman" w:hAnsi="Times New Roman" w:cs="Times New Roman"/>
          <w:sz w:val="24"/>
          <w:szCs w:val="24"/>
        </w:rPr>
        <w:t>，需</w:t>
      </w:r>
      <w:r w:rsidR="008E3D19" w:rsidRPr="00BF1B33">
        <w:rPr>
          <w:rFonts w:ascii="Times New Roman" w:hAnsi="Times New Roman" w:cs="Times New Roman"/>
          <w:sz w:val="24"/>
          <w:szCs w:val="24"/>
        </w:rPr>
        <w:t>通过交易平台</w:t>
      </w:r>
      <w:r w:rsidR="00277CB1" w:rsidRPr="00BF1B33">
        <w:rPr>
          <w:rFonts w:ascii="Times New Roman" w:hAnsi="Times New Roman" w:cs="Times New Roman"/>
          <w:sz w:val="24"/>
          <w:szCs w:val="24"/>
        </w:rPr>
        <w:t>提交变更申请，经审核通过后更改注册信息，原注册信息须保留。模型信息需包括：</w:t>
      </w:r>
    </w:p>
    <w:p w:rsidR="00277CB1" w:rsidRPr="00BF1B33" w:rsidRDefault="00277CB1" w:rsidP="00EE100E">
      <w:pPr>
        <w:pStyle w:val="a3"/>
        <w:numPr>
          <w:ilvl w:val="0"/>
          <w:numId w:val="26"/>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模型信息。</w:t>
      </w:r>
      <w:r w:rsidRPr="00BF1B33">
        <w:rPr>
          <w:rFonts w:ascii="Times New Roman" w:hAnsi="Times New Roman" w:cs="Times New Roman"/>
          <w:sz w:val="24"/>
          <w:szCs w:val="24"/>
        </w:rPr>
        <w:t>包括编码、名称、所属市场成员编码、</w:t>
      </w:r>
      <w:r w:rsidR="00E90222" w:rsidRPr="00BF1B33">
        <w:rPr>
          <w:rFonts w:ascii="Times New Roman" w:hAnsi="Times New Roman" w:cs="Times New Roman"/>
          <w:sz w:val="24"/>
          <w:szCs w:val="24"/>
        </w:rPr>
        <w:t>电压等级、</w:t>
      </w:r>
      <w:r w:rsidRPr="00BF1B33">
        <w:rPr>
          <w:rFonts w:ascii="Times New Roman" w:hAnsi="Times New Roman" w:cs="Times New Roman"/>
          <w:sz w:val="24"/>
          <w:szCs w:val="24"/>
        </w:rPr>
        <w:t>行业类型、基本容量、生效时间等</w:t>
      </w:r>
      <w:r w:rsidR="008E0036" w:rsidRPr="00BF1B33">
        <w:rPr>
          <w:rFonts w:ascii="Times New Roman" w:eastAsia="黑体" w:hAnsi="Times New Roman" w:cs="Times New Roman"/>
          <w:sz w:val="24"/>
          <w:szCs w:val="24"/>
        </w:rPr>
        <w:t>；</w:t>
      </w:r>
    </w:p>
    <w:p w:rsidR="00277CB1" w:rsidRPr="00BF1B33" w:rsidRDefault="00277CB1" w:rsidP="00EE100E">
      <w:pPr>
        <w:pStyle w:val="a3"/>
        <w:numPr>
          <w:ilvl w:val="0"/>
          <w:numId w:val="26"/>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模型类型。</w:t>
      </w:r>
      <w:r w:rsidRPr="00BF1B33">
        <w:rPr>
          <w:rFonts w:ascii="Times New Roman" w:hAnsi="Times New Roman" w:cs="Times New Roman"/>
          <w:sz w:val="24"/>
          <w:szCs w:val="24"/>
        </w:rPr>
        <w:t>包括</w:t>
      </w:r>
      <w:r w:rsidR="00947635" w:rsidRPr="00BF1B33">
        <w:rPr>
          <w:rFonts w:ascii="Times New Roman" w:hAnsi="Times New Roman" w:cs="Times New Roman"/>
          <w:sz w:val="24"/>
          <w:szCs w:val="24"/>
        </w:rPr>
        <w:t>一般工商业用户</w:t>
      </w:r>
      <w:r w:rsidR="006E095B" w:rsidRPr="00BF1B33">
        <w:rPr>
          <w:rFonts w:ascii="Times New Roman" w:hAnsi="Times New Roman" w:cs="Times New Roman"/>
          <w:sz w:val="24"/>
          <w:szCs w:val="24"/>
        </w:rPr>
        <w:t>、</w:t>
      </w:r>
      <w:r w:rsidR="00947635" w:rsidRPr="00BF1B33">
        <w:rPr>
          <w:rFonts w:ascii="Times New Roman" w:hAnsi="Times New Roman" w:cs="Times New Roman"/>
          <w:sz w:val="24"/>
          <w:szCs w:val="24"/>
        </w:rPr>
        <w:t>大工业用户</w:t>
      </w:r>
      <w:r w:rsidRPr="00BF1B33">
        <w:rPr>
          <w:rFonts w:ascii="Times New Roman" w:hAnsi="Times New Roman" w:cs="Times New Roman"/>
          <w:sz w:val="24"/>
          <w:szCs w:val="24"/>
        </w:rPr>
        <w:t>等</w:t>
      </w:r>
      <w:r w:rsidRPr="00BF1B33">
        <w:rPr>
          <w:rFonts w:ascii="Times New Roman" w:eastAsia="黑体" w:hAnsi="Times New Roman" w:cs="Times New Roman"/>
          <w:sz w:val="24"/>
          <w:szCs w:val="24"/>
        </w:rPr>
        <w:t>。</w:t>
      </w:r>
      <w:r w:rsidR="00D47CB4" w:rsidRPr="00BF1B33">
        <w:rPr>
          <w:rFonts w:ascii="Times New Roman" w:hAnsi="Times New Roman" w:cs="Times New Roman"/>
          <w:sz w:val="24"/>
          <w:szCs w:val="24"/>
        </w:rPr>
        <w:t>电力用户结算单元</w:t>
      </w:r>
      <w:r w:rsidR="001D36A5" w:rsidRPr="00BF1B33">
        <w:rPr>
          <w:rFonts w:ascii="Times New Roman" w:hAnsi="Times New Roman" w:cs="Times New Roman"/>
          <w:sz w:val="24"/>
          <w:szCs w:val="24"/>
        </w:rPr>
        <w:t>需与所属的市场成员对应。</w:t>
      </w:r>
    </w:p>
    <w:p w:rsidR="0024308C" w:rsidRPr="00BF1B33" w:rsidRDefault="0024308C" w:rsidP="00EE100E">
      <w:pPr>
        <w:pStyle w:val="a3"/>
        <w:numPr>
          <w:ilvl w:val="0"/>
          <w:numId w:val="9"/>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售电公司</w:t>
      </w:r>
    </w:p>
    <w:p w:rsidR="0024308C" w:rsidRPr="00BF1B33" w:rsidRDefault="0024308C" w:rsidP="00EE100E">
      <w:pPr>
        <w:pStyle w:val="a3"/>
        <w:spacing w:line="300" w:lineRule="auto"/>
        <w:ind w:left="780" w:firstLineChars="0" w:firstLine="0"/>
        <w:rPr>
          <w:rFonts w:ascii="Times New Roman" w:hAnsi="Times New Roman" w:cs="Times New Roman"/>
          <w:sz w:val="24"/>
          <w:szCs w:val="24"/>
        </w:rPr>
      </w:pPr>
      <w:r w:rsidRPr="00BF1B33">
        <w:rPr>
          <w:rFonts w:ascii="Times New Roman" w:hAnsi="Times New Roman" w:cs="Times New Roman"/>
          <w:sz w:val="24"/>
          <w:szCs w:val="24"/>
        </w:rPr>
        <w:t>支持对参加批发市场</w:t>
      </w:r>
      <w:r w:rsidR="00B74B89" w:rsidRPr="00BF1B33">
        <w:rPr>
          <w:rFonts w:ascii="Times New Roman" w:hAnsi="Times New Roman" w:cs="Times New Roman"/>
          <w:sz w:val="24"/>
          <w:szCs w:val="24"/>
        </w:rPr>
        <w:t>的售电公司</w:t>
      </w:r>
      <w:r w:rsidR="00C82E4D" w:rsidRPr="00BF1B33">
        <w:rPr>
          <w:rFonts w:ascii="Times New Roman" w:hAnsi="Times New Roman" w:cs="Times New Roman"/>
          <w:sz w:val="24"/>
          <w:szCs w:val="24"/>
        </w:rPr>
        <w:t>进行</w:t>
      </w:r>
      <w:r w:rsidRPr="00BF1B33">
        <w:rPr>
          <w:rFonts w:ascii="Times New Roman" w:hAnsi="Times New Roman" w:cs="Times New Roman"/>
          <w:sz w:val="24"/>
          <w:szCs w:val="24"/>
        </w:rPr>
        <w:t>查询、编辑、上传附件、查看变更记等操作。包括</w:t>
      </w:r>
      <w:r w:rsidR="00057EC9" w:rsidRPr="00BF1B33">
        <w:rPr>
          <w:rFonts w:ascii="Times New Roman" w:hAnsi="Times New Roman" w:cs="Times New Roman"/>
          <w:sz w:val="24"/>
          <w:szCs w:val="24"/>
        </w:rPr>
        <w:t>售电公司</w:t>
      </w:r>
      <w:r w:rsidRPr="00BF1B33">
        <w:rPr>
          <w:rFonts w:ascii="Times New Roman" w:hAnsi="Times New Roman" w:cs="Times New Roman"/>
          <w:sz w:val="24"/>
          <w:szCs w:val="24"/>
        </w:rPr>
        <w:t>的入市、退市等过程，需记录模型发生变更的全部过程并可查看历史变更记录。结算系统的</w:t>
      </w:r>
      <w:r w:rsidR="002636B8" w:rsidRPr="00BF1B33">
        <w:rPr>
          <w:rFonts w:ascii="Times New Roman" w:hAnsi="Times New Roman" w:cs="Times New Roman"/>
          <w:sz w:val="24"/>
          <w:szCs w:val="24"/>
        </w:rPr>
        <w:t>售电公司</w:t>
      </w:r>
      <w:r w:rsidRPr="00BF1B33">
        <w:rPr>
          <w:rFonts w:ascii="Times New Roman" w:hAnsi="Times New Roman" w:cs="Times New Roman"/>
          <w:sz w:val="24"/>
          <w:szCs w:val="24"/>
        </w:rPr>
        <w:t>模型应具备与交易平台模型的同步功能，支持与交易、调度、财务、营销等平台之间的数据关联和映射。进入市场后的模型变更时，需通过交易平台提交变更申请，经审核通过后更改注册信息，原注册信息须保留。模型信息需包括：</w:t>
      </w:r>
    </w:p>
    <w:p w:rsidR="0024308C" w:rsidRPr="00BF1B33" w:rsidRDefault="0024308C" w:rsidP="00EE100E">
      <w:pPr>
        <w:pStyle w:val="a3"/>
        <w:numPr>
          <w:ilvl w:val="0"/>
          <w:numId w:val="26"/>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模型信息。</w:t>
      </w:r>
      <w:r w:rsidRPr="00BF1B33">
        <w:rPr>
          <w:rFonts w:ascii="Times New Roman" w:hAnsi="Times New Roman" w:cs="Times New Roman"/>
          <w:sz w:val="24"/>
          <w:szCs w:val="24"/>
        </w:rPr>
        <w:t>包括编码、名称、所属市场成员编码、</w:t>
      </w:r>
      <w:r w:rsidR="00BF425D" w:rsidRPr="00BF1B33">
        <w:rPr>
          <w:rFonts w:ascii="Times New Roman" w:hAnsi="Times New Roman" w:cs="Times New Roman"/>
          <w:sz w:val="24"/>
          <w:szCs w:val="24"/>
        </w:rPr>
        <w:t>代理负荷</w:t>
      </w:r>
      <w:r w:rsidRPr="00BF1B33">
        <w:rPr>
          <w:rFonts w:ascii="Times New Roman" w:hAnsi="Times New Roman" w:cs="Times New Roman"/>
          <w:sz w:val="24"/>
          <w:szCs w:val="24"/>
        </w:rPr>
        <w:t>容量、生效时间等</w:t>
      </w:r>
      <w:r w:rsidR="008E0036" w:rsidRPr="00BF1B33">
        <w:rPr>
          <w:rFonts w:ascii="Times New Roman" w:hAnsi="Times New Roman" w:cs="Times New Roman"/>
          <w:sz w:val="24"/>
          <w:szCs w:val="24"/>
        </w:rPr>
        <w:t>；</w:t>
      </w:r>
    </w:p>
    <w:p w:rsidR="0024308C" w:rsidRPr="00BF1B33" w:rsidRDefault="0024308C" w:rsidP="00EE100E">
      <w:pPr>
        <w:pStyle w:val="a3"/>
        <w:numPr>
          <w:ilvl w:val="0"/>
          <w:numId w:val="26"/>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lastRenderedPageBreak/>
        <w:t>模型类型。</w:t>
      </w:r>
      <w:r w:rsidRPr="00BF1B33">
        <w:rPr>
          <w:rFonts w:ascii="Times New Roman" w:hAnsi="Times New Roman" w:cs="Times New Roman"/>
          <w:sz w:val="24"/>
          <w:szCs w:val="24"/>
        </w:rPr>
        <w:t>包括</w:t>
      </w:r>
      <w:r w:rsidR="00FA0F20" w:rsidRPr="00BF1B33">
        <w:rPr>
          <w:rFonts w:ascii="Times New Roman" w:hAnsi="Times New Roman" w:cs="Times New Roman"/>
          <w:sz w:val="24"/>
          <w:szCs w:val="24"/>
        </w:rPr>
        <w:t>电网企业售电公司</w:t>
      </w:r>
      <w:r w:rsidRPr="00BF1B33">
        <w:rPr>
          <w:rFonts w:ascii="Times New Roman" w:hAnsi="Times New Roman" w:cs="Times New Roman"/>
          <w:sz w:val="24"/>
          <w:szCs w:val="24"/>
        </w:rPr>
        <w:t>、</w:t>
      </w:r>
      <w:r w:rsidR="00FA0F20" w:rsidRPr="00BF1B33">
        <w:rPr>
          <w:rFonts w:ascii="Times New Roman" w:hAnsi="Times New Roman" w:cs="Times New Roman"/>
          <w:sz w:val="24"/>
          <w:szCs w:val="24"/>
        </w:rPr>
        <w:t>配售电公司、独立售电公司</w:t>
      </w:r>
      <w:r w:rsidRPr="00BF1B33">
        <w:rPr>
          <w:rFonts w:ascii="Times New Roman" w:hAnsi="Times New Roman" w:cs="Times New Roman"/>
          <w:sz w:val="24"/>
          <w:szCs w:val="24"/>
        </w:rPr>
        <w:t>等。</w:t>
      </w:r>
    </w:p>
    <w:p w:rsidR="00856CEC" w:rsidRPr="00BF1B33" w:rsidRDefault="00B0781A" w:rsidP="00EE100E">
      <w:pPr>
        <w:pStyle w:val="a3"/>
        <w:numPr>
          <w:ilvl w:val="0"/>
          <w:numId w:val="9"/>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电网公司</w:t>
      </w:r>
    </w:p>
    <w:p w:rsidR="00BB2A26" w:rsidRPr="00BF1B33" w:rsidRDefault="00BB2A26" w:rsidP="00EE100E">
      <w:pPr>
        <w:pStyle w:val="a3"/>
        <w:spacing w:line="300" w:lineRule="auto"/>
        <w:ind w:left="780" w:firstLineChars="0" w:firstLine="0"/>
        <w:rPr>
          <w:rFonts w:ascii="Times New Roman" w:hAnsi="Times New Roman" w:cs="Times New Roman"/>
          <w:sz w:val="24"/>
          <w:szCs w:val="24"/>
        </w:rPr>
      </w:pPr>
      <w:r w:rsidRPr="00BF1B33">
        <w:rPr>
          <w:rFonts w:ascii="Times New Roman" w:hAnsi="Times New Roman" w:cs="Times New Roman"/>
          <w:sz w:val="24"/>
          <w:szCs w:val="24"/>
        </w:rPr>
        <w:t>支持</w:t>
      </w:r>
      <w:r w:rsidR="007C24D5" w:rsidRPr="00BF1B33">
        <w:rPr>
          <w:rFonts w:ascii="Times New Roman" w:hAnsi="Times New Roman" w:cs="Times New Roman"/>
          <w:sz w:val="24"/>
          <w:szCs w:val="24"/>
        </w:rPr>
        <w:t>将</w:t>
      </w:r>
      <w:r w:rsidR="0088178D" w:rsidRPr="00BF1B33">
        <w:rPr>
          <w:rFonts w:ascii="Times New Roman" w:hAnsi="Times New Roman" w:cs="Times New Roman"/>
          <w:sz w:val="24"/>
          <w:szCs w:val="24"/>
        </w:rPr>
        <w:t>电网公司作为结算主体</w:t>
      </w:r>
      <w:r w:rsidRPr="00BF1B33">
        <w:rPr>
          <w:rFonts w:ascii="Times New Roman" w:hAnsi="Times New Roman" w:cs="Times New Roman"/>
          <w:sz w:val="24"/>
          <w:szCs w:val="24"/>
        </w:rPr>
        <w:t>进行</w:t>
      </w:r>
      <w:r w:rsidR="007C24D5" w:rsidRPr="00BF1B33">
        <w:rPr>
          <w:rFonts w:ascii="Times New Roman" w:hAnsi="Times New Roman" w:cs="Times New Roman"/>
          <w:sz w:val="24"/>
          <w:szCs w:val="24"/>
        </w:rPr>
        <w:t>输配</w:t>
      </w:r>
      <w:r w:rsidR="009432A4" w:rsidRPr="00BF1B33">
        <w:rPr>
          <w:rFonts w:ascii="Times New Roman" w:hAnsi="Times New Roman" w:cs="Times New Roman"/>
          <w:sz w:val="24"/>
          <w:szCs w:val="24"/>
        </w:rPr>
        <w:t>电价管理与输配电费</w:t>
      </w:r>
      <w:r w:rsidR="007C24D5" w:rsidRPr="00BF1B33">
        <w:rPr>
          <w:rFonts w:ascii="Times New Roman" w:hAnsi="Times New Roman" w:cs="Times New Roman"/>
          <w:sz w:val="24"/>
          <w:szCs w:val="24"/>
        </w:rPr>
        <w:t>结算。需支持电网公司模型的</w:t>
      </w:r>
      <w:r w:rsidRPr="00BF1B33">
        <w:rPr>
          <w:rFonts w:ascii="Times New Roman" w:hAnsi="Times New Roman" w:cs="Times New Roman"/>
          <w:sz w:val="24"/>
          <w:szCs w:val="24"/>
        </w:rPr>
        <w:t>查询、编辑、上传附件、查看变更记等操作。需记录模型发生变更的全部过程并可查看历史变更记录。进入市场后的模型变更时，需</w:t>
      </w:r>
      <w:r w:rsidR="008E3D19" w:rsidRPr="00BF1B33">
        <w:rPr>
          <w:rFonts w:ascii="Times New Roman" w:hAnsi="Times New Roman" w:cs="Times New Roman"/>
          <w:sz w:val="24"/>
          <w:szCs w:val="24"/>
        </w:rPr>
        <w:t>通过交易平台</w:t>
      </w:r>
      <w:r w:rsidRPr="00BF1B33">
        <w:rPr>
          <w:rFonts w:ascii="Times New Roman" w:hAnsi="Times New Roman" w:cs="Times New Roman"/>
          <w:sz w:val="24"/>
          <w:szCs w:val="24"/>
        </w:rPr>
        <w:t>提交变更申请，经审核通过后更改注册信息，原注册信息须保留。模型信息需包括：</w:t>
      </w:r>
    </w:p>
    <w:p w:rsidR="00C1527E" w:rsidRPr="00BF1B33" w:rsidRDefault="00C1527E" w:rsidP="00EE100E">
      <w:pPr>
        <w:pStyle w:val="a3"/>
        <w:numPr>
          <w:ilvl w:val="0"/>
          <w:numId w:val="26"/>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模型信息。</w:t>
      </w:r>
      <w:r w:rsidR="00957470" w:rsidRPr="00BF1B33">
        <w:rPr>
          <w:rFonts w:ascii="Times New Roman" w:hAnsi="Times New Roman" w:cs="Times New Roman"/>
          <w:sz w:val="24"/>
          <w:szCs w:val="24"/>
        </w:rPr>
        <w:t>包括编码、名称、所属市场成员编码</w:t>
      </w:r>
      <w:r w:rsidRPr="00BF1B33">
        <w:rPr>
          <w:rFonts w:ascii="Times New Roman" w:hAnsi="Times New Roman" w:cs="Times New Roman"/>
          <w:sz w:val="24"/>
          <w:szCs w:val="24"/>
        </w:rPr>
        <w:t>等</w:t>
      </w:r>
      <w:r w:rsidR="008E0036" w:rsidRPr="00BF1B33">
        <w:rPr>
          <w:rFonts w:ascii="Times New Roman" w:hAnsi="Times New Roman" w:cs="Times New Roman"/>
          <w:sz w:val="24"/>
          <w:szCs w:val="24"/>
        </w:rPr>
        <w:t>；</w:t>
      </w:r>
    </w:p>
    <w:p w:rsidR="00C1527E" w:rsidRPr="00BF1B33" w:rsidRDefault="00C1527E" w:rsidP="00EE100E">
      <w:pPr>
        <w:pStyle w:val="a3"/>
        <w:numPr>
          <w:ilvl w:val="0"/>
          <w:numId w:val="26"/>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模型类型。</w:t>
      </w:r>
      <w:r w:rsidRPr="00BF1B33">
        <w:rPr>
          <w:rFonts w:ascii="Times New Roman" w:hAnsi="Times New Roman" w:cs="Times New Roman"/>
          <w:sz w:val="24"/>
          <w:szCs w:val="24"/>
        </w:rPr>
        <w:t>包括</w:t>
      </w:r>
      <w:r w:rsidR="00ED57E2" w:rsidRPr="00BF1B33">
        <w:rPr>
          <w:rFonts w:ascii="Times New Roman" w:hAnsi="Times New Roman" w:cs="Times New Roman"/>
          <w:sz w:val="24"/>
          <w:szCs w:val="24"/>
        </w:rPr>
        <w:t>国家电网公司总部、分部及南方电网公司、省级电网</w:t>
      </w:r>
      <w:r w:rsidR="0064573A" w:rsidRPr="00BF1B33">
        <w:rPr>
          <w:rFonts w:ascii="Times New Roman" w:hAnsi="Times New Roman" w:cs="Times New Roman"/>
          <w:sz w:val="24"/>
          <w:szCs w:val="24"/>
        </w:rPr>
        <w:t>公司</w:t>
      </w:r>
      <w:r w:rsidR="00ED57E2" w:rsidRPr="00BF1B33">
        <w:rPr>
          <w:rFonts w:ascii="Times New Roman" w:hAnsi="Times New Roman" w:cs="Times New Roman"/>
          <w:sz w:val="24"/>
          <w:szCs w:val="24"/>
        </w:rPr>
        <w:t>、地方电网</w:t>
      </w:r>
      <w:r w:rsidR="00743E25">
        <w:rPr>
          <w:rFonts w:ascii="Times New Roman" w:hAnsi="Times New Roman" w:cs="Times New Roman" w:hint="eastAsia"/>
          <w:sz w:val="24"/>
          <w:szCs w:val="24"/>
        </w:rPr>
        <w:t>、增量配电网</w:t>
      </w:r>
      <w:r w:rsidR="00ED57E2" w:rsidRPr="00BF1B33">
        <w:rPr>
          <w:rFonts w:ascii="Times New Roman" w:hAnsi="Times New Roman" w:cs="Times New Roman"/>
          <w:sz w:val="24"/>
          <w:szCs w:val="24"/>
        </w:rPr>
        <w:t>等</w:t>
      </w:r>
      <w:r w:rsidRPr="00BF1B33">
        <w:rPr>
          <w:rFonts w:ascii="Times New Roman" w:hAnsi="Times New Roman" w:cs="Times New Roman"/>
          <w:sz w:val="24"/>
          <w:szCs w:val="24"/>
        </w:rPr>
        <w:t>。</w:t>
      </w:r>
    </w:p>
    <w:p w:rsidR="006812D2" w:rsidRPr="0009593D" w:rsidRDefault="006812D2" w:rsidP="00EE100E">
      <w:pPr>
        <w:pStyle w:val="a3"/>
        <w:numPr>
          <w:ilvl w:val="0"/>
          <w:numId w:val="9"/>
        </w:numPr>
        <w:spacing w:line="300" w:lineRule="auto"/>
        <w:ind w:firstLineChars="0"/>
        <w:rPr>
          <w:rFonts w:ascii="Times New Roman" w:eastAsia="黑体" w:hAnsi="Times New Roman" w:cs="Times New Roman"/>
          <w:sz w:val="24"/>
          <w:szCs w:val="24"/>
        </w:rPr>
      </w:pPr>
      <w:r w:rsidRPr="0009593D">
        <w:rPr>
          <w:rFonts w:ascii="Times New Roman" w:eastAsia="黑体" w:hAnsi="Times New Roman" w:cs="Times New Roman"/>
          <w:sz w:val="24"/>
          <w:szCs w:val="24"/>
        </w:rPr>
        <w:t>需求侧响应</w:t>
      </w:r>
    </w:p>
    <w:p w:rsidR="006812D2" w:rsidRPr="00BF1B33" w:rsidRDefault="006812D2" w:rsidP="00EE100E">
      <w:pPr>
        <w:pStyle w:val="a3"/>
        <w:spacing w:line="300" w:lineRule="auto"/>
        <w:ind w:left="780" w:firstLineChars="0" w:firstLine="0"/>
        <w:rPr>
          <w:rFonts w:ascii="Times New Roman" w:hAnsi="Times New Roman" w:cs="Times New Roman"/>
          <w:sz w:val="24"/>
          <w:szCs w:val="24"/>
        </w:rPr>
      </w:pPr>
      <w:r w:rsidRPr="00BF1B33">
        <w:rPr>
          <w:rFonts w:ascii="Times New Roman" w:hAnsi="Times New Roman" w:cs="Times New Roman"/>
          <w:sz w:val="24"/>
          <w:szCs w:val="24"/>
        </w:rPr>
        <w:t>支持对需求响应市场主体进行查询、编辑、上传附件、查看变更记等操作。包括需求响应市场主体的入市、退市等过程，需记录模型发生变更的全部过程并可查看历史变更记录。结算系统的需求响应模型应具备与交易平台模型的同步功能，支持与交易、调度、财务、营销等平台之间的数据关联和映射。进入市场后的模型变更时，需通过交易平台提交变更申请，经审核通过后更改注册信息，原注册信息须保留。模型信息需包括：</w:t>
      </w:r>
    </w:p>
    <w:p w:rsidR="006812D2" w:rsidRPr="00BF1B33" w:rsidRDefault="006812D2" w:rsidP="00EE100E">
      <w:pPr>
        <w:pStyle w:val="a3"/>
        <w:numPr>
          <w:ilvl w:val="0"/>
          <w:numId w:val="26"/>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模型信息。</w:t>
      </w:r>
      <w:r w:rsidRPr="00BF1B33">
        <w:rPr>
          <w:rFonts w:ascii="Times New Roman" w:hAnsi="Times New Roman" w:cs="Times New Roman"/>
          <w:sz w:val="24"/>
          <w:szCs w:val="24"/>
        </w:rPr>
        <w:t>包括编码、名称、所属市场成员编码、负荷类型、最大响应容量、生效时间、电压等级等</w:t>
      </w:r>
      <w:r w:rsidR="008E0036" w:rsidRPr="00BF1B33">
        <w:rPr>
          <w:rFonts w:ascii="Times New Roman" w:hAnsi="Times New Roman" w:cs="Times New Roman"/>
          <w:sz w:val="24"/>
          <w:szCs w:val="24"/>
        </w:rPr>
        <w:t>；</w:t>
      </w:r>
    </w:p>
    <w:p w:rsidR="006812D2" w:rsidRPr="00BF1B33" w:rsidRDefault="006812D2" w:rsidP="00EE100E">
      <w:pPr>
        <w:pStyle w:val="a3"/>
        <w:numPr>
          <w:ilvl w:val="0"/>
          <w:numId w:val="26"/>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模型类型。</w:t>
      </w:r>
      <w:r w:rsidRPr="00BF1B33">
        <w:rPr>
          <w:rFonts w:ascii="Times New Roman" w:hAnsi="Times New Roman" w:cs="Times New Roman"/>
          <w:sz w:val="24"/>
          <w:szCs w:val="24"/>
        </w:rPr>
        <w:t>包括电力用户</w:t>
      </w:r>
      <w:r w:rsidR="007D31A2" w:rsidRPr="00BF1B33">
        <w:rPr>
          <w:rFonts w:ascii="Times New Roman" w:hAnsi="Times New Roman" w:cs="Times New Roman"/>
          <w:sz w:val="24"/>
          <w:szCs w:val="24"/>
        </w:rPr>
        <w:t>参与需求响应的负荷以及</w:t>
      </w:r>
      <w:r w:rsidRPr="00BF1B33">
        <w:rPr>
          <w:rFonts w:ascii="Times New Roman" w:hAnsi="Times New Roman" w:cs="Times New Roman"/>
          <w:sz w:val="24"/>
          <w:szCs w:val="24"/>
        </w:rPr>
        <w:t>售电公司代理参加需求响应的负荷。需求响应模型支持关联至电力用户或售电公司的市场成员。</w:t>
      </w:r>
    </w:p>
    <w:p w:rsidR="00021E41" w:rsidRPr="00BF1B33" w:rsidRDefault="00875FEF" w:rsidP="000F3282">
      <w:pPr>
        <w:pStyle w:val="30"/>
      </w:pPr>
      <w:bookmarkStart w:id="69" w:name="_Toc510182573"/>
      <w:bookmarkStart w:id="70" w:name="_Toc510715434"/>
      <w:r w:rsidRPr="00BF1B33">
        <w:t>6.1.3</w:t>
      </w:r>
      <w:r w:rsidR="00021E41" w:rsidRPr="00BF1B33">
        <w:t>计量关口</w:t>
      </w:r>
      <w:bookmarkEnd w:id="69"/>
      <w:bookmarkEnd w:id="70"/>
    </w:p>
    <w:p w:rsidR="00422D4A" w:rsidRPr="00BF1B33" w:rsidRDefault="00422D4A"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实现对已注册的</w:t>
      </w:r>
      <w:r w:rsidR="000D369F" w:rsidRPr="00BF1B33">
        <w:rPr>
          <w:rFonts w:ascii="Times New Roman" w:hAnsi="Times New Roman" w:cs="Times New Roman"/>
          <w:sz w:val="24"/>
          <w:szCs w:val="24"/>
        </w:rPr>
        <w:t>计量关口</w:t>
      </w:r>
      <w:r w:rsidRPr="00BF1B33">
        <w:rPr>
          <w:rFonts w:ascii="Times New Roman" w:hAnsi="Times New Roman" w:cs="Times New Roman"/>
          <w:sz w:val="24"/>
          <w:szCs w:val="24"/>
        </w:rPr>
        <w:t>进行查询、编辑、上传附件、查看变更记等操作。</w:t>
      </w:r>
      <w:r w:rsidR="000D369F" w:rsidRPr="00BF1B33">
        <w:rPr>
          <w:rFonts w:ascii="Times New Roman" w:hAnsi="Times New Roman" w:cs="Times New Roman"/>
          <w:sz w:val="24"/>
          <w:szCs w:val="24"/>
        </w:rPr>
        <w:t>计量关口</w:t>
      </w:r>
      <w:r w:rsidRPr="00BF1B33">
        <w:rPr>
          <w:rFonts w:ascii="Times New Roman" w:hAnsi="Times New Roman" w:cs="Times New Roman"/>
          <w:sz w:val="24"/>
          <w:szCs w:val="24"/>
        </w:rPr>
        <w:t>支持关联至</w:t>
      </w:r>
      <w:r w:rsidR="00AF44DC" w:rsidRPr="00BF1B33">
        <w:rPr>
          <w:rFonts w:ascii="Times New Roman" w:hAnsi="Times New Roman" w:cs="Times New Roman"/>
          <w:sz w:val="24"/>
          <w:szCs w:val="24"/>
        </w:rPr>
        <w:t>发电机组</w:t>
      </w:r>
      <w:r w:rsidR="000D369F" w:rsidRPr="00BF1B33">
        <w:rPr>
          <w:rFonts w:ascii="Times New Roman" w:hAnsi="Times New Roman" w:cs="Times New Roman"/>
          <w:sz w:val="24"/>
          <w:szCs w:val="24"/>
        </w:rPr>
        <w:t>或</w:t>
      </w:r>
      <w:r w:rsidRPr="00BF1B33">
        <w:rPr>
          <w:rFonts w:ascii="Times New Roman" w:hAnsi="Times New Roman" w:cs="Times New Roman"/>
          <w:sz w:val="24"/>
          <w:szCs w:val="24"/>
        </w:rPr>
        <w:t>电力用户</w:t>
      </w:r>
      <w:r w:rsidR="000D369F" w:rsidRPr="00BF1B33">
        <w:rPr>
          <w:rFonts w:ascii="Times New Roman" w:hAnsi="Times New Roman" w:cs="Times New Roman"/>
          <w:sz w:val="24"/>
          <w:szCs w:val="24"/>
        </w:rPr>
        <w:t>等</w:t>
      </w:r>
      <w:r w:rsidR="00AF44DC" w:rsidRPr="00BF1B33">
        <w:rPr>
          <w:rFonts w:ascii="Times New Roman" w:hAnsi="Times New Roman" w:cs="Times New Roman"/>
          <w:sz w:val="24"/>
          <w:szCs w:val="24"/>
        </w:rPr>
        <w:t>结算单元</w:t>
      </w:r>
      <w:r w:rsidRPr="00BF1B33">
        <w:rPr>
          <w:rFonts w:ascii="Times New Roman" w:hAnsi="Times New Roman" w:cs="Times New Roman"/>
          <w:sz w:val="24"/>
          <w:szCs w:val="24"/>
        </w:rPr>
        <w:t>。</w:t>
      </w:r>
    </w:p>
    <w:p w:rsidR="00422D4A" w:rsidRPr="00BF1B33" w:rsidRDefault="00422D4A"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包括</w:t>
      </w:r>
      <w:r w:rsidR="00277018" w:rsidRPr="00BF1B33">
        <w:rPr>
          <w:rFonts w:ascii="Times New Roman" w:hAnsi="Times New Roman" w:cs="Times New Roman"/>
          <w:sz w:val="24"/>
          <w:szCs w:val="24"/>
        </w:rPr>
        <w:t>计量关口的</w:t>
      </w:r>
      <w:r w:rsidR="00BA5569" w:rsidRPr="00BF1B33">
        <w:rPr>
          <w:rFonts w:ascii="Times New Roman" w:hAnsi="Times New Roman" w:cs="Times New Roman"/>
          <w:sz w:val="24"/>
          <w:szCs w:val="24"/>
        </w:rPr>
        <w:t>编码、名称、</w:t>
      </w:r>
      <w:r w:rsidR="00277018" w:rsidRPr="00BF1B33">
        <w:rPr>
          <w:rFonts w:ascii="Times New Roman" w:hAnsi="Times New Roman" w:cs="Times New Roman"/>
          <w:sz w:val="24"/>
          <w:szCs w:val="24"/>
        </w:rPr>
        <w:t>倍率、关口类型、所属市场成员、</w:t>
      </w:r>
      <w:r w:rsidR="00BA5569" w:rsidRPr="00BF1B33">
        <w:rPr>
          <w:rFonts w:ascii="Times New Roman" w:hAnsi="Times New Roman" w:cs="Times New Roman"/>
          <w:sz w:val="24"/>
          <w:szCs w:val="24"/>
        </w:rPr>
        <w:t>对应发电机组或</w:t>
      </w:r>
      <w:r w:rsidR="00277018" w:rsidRPr="00BF1B33">
        <w:rPr>
          <w:rFonts w:ascii="Times New Roman" w:hAnsi="Times New Roman" w:cs="Times New Roman"/>
          <w:sz w:val="24"/>
          <w:szCs w:val="24"/>
        </w:rPr>
        <w:t>电力用户</w:t>
      </w:r>
      <w:r w:rsidR="00BA5569" w:rsidRPr="00BF1B33">
        <w:rPr>
          <w:rFonts w:ascii="Times New Roman" w:hAnsi="Times New Roman" w:cs="Times New Roman"/>
          <w:sz w:val="24"/>
          <w:szCs w:val="24"/>
        </w:rPr>
        <w:t>，生效时间等。</w:t>
      </w:r>
      <w:r w:rsidRPr="00BF1B33">
        <w:rPr>
          <w:rFonts w:ascii="Times New Roman" w:hAnsi="Times New Roman" w:cs="Times New Roman"/>
          <w:sz w:val="24"/>
          <w:szCs w:val="24"/>
        </w:rPr>
        <w:t>支持</w:t>
      </w:r>
      <w:r w:rsidR="00BA5569" w:rsidRPr="00BF1B33">
        <w:rPr>
          <w:rFonts w:ascii="Times New Roman" w:hAnsi="Times New Roman" w:cs="Times New Roman"/>
          <w:sz w:val="24"/>
          <w:szCs w:val="24"/>
        </w:rPr>
        <w:t>计量关口</w:t>
      </w:r>
      <w:r w:rsidRPr="00BF1B33">
        <w:rPr>
          <w:rFonts w:ascii="Times New Roman" w:hAnsi="Times New Roman" w:cs="Times New Roman"/>
          <w:sz w:val="24"/>
          <w:szCs w:val="24"/>
        </w:rPr>
        <w:t>模型的查询、编辑、上传附件、导出等功能。</w:t>
      </w:r>
      <w:r w:rsidR="00170A88" w:rsidRPr="00BF1B33">
        <w:rPr>
          <w:rFonts w:ascii="Times New Roman" w:hAnsi="Times New Roman" w:cs="Times New Roman"/>
          <w:sz w:val="24"/>
          <w:szCs w:val="24"/>
        </w:rPr>
        <w:t>结算系统的计量关口模型应具备与交易平台模型的同步功能，支持与交易、调度、财务、营销等平台之间的数据关联和映射</w:t>
      </w:r>
      <w:r w:rsidRPr="00BF1B33">
        <w:rPr>
          <w:rFonts w:ascii="Times New Roman" w:hAnsi="Times New Roman" w:cs="Times New Roman"/>
          <w:sz w:val="24"/>
          <w:szCs w:val="24"/>
        </w:rPr>
        <w:t>。</w:t>
      </w:r>
      <w:r w:rsidR="00CC171E" w:rsidRPr="00BF1B33">
        <w:rPr>
          <w:rFonts w:ascii="Times New Roman" w:hAnsi="Times New Roman" w:cs="Times New Roman"/>
          <w:sz w:val="24"/>
          <w:szCs w:val="24"/>
        </w:rPr>
        <w:t>当计量关口发生换表、换</w:t>
      </w:r>
      <w:r w:rsidR="00CC171E" w:rsidRPr="00BF1B33">
        <w:rPr>
          <w:rFonts w:ascii="Times New Roman" w:hAnsi="Times New Roman" w:cs="Times New Roman"/>
          <w:sz w:val="24"/>
          <w:szCs w:val="24"/>
        </w:rPr>
        <w:t>CT/PT</w:t>
      </w:r>
      <w:r w:rsidR="00CC171E" w:rsidRPr="00BF1B33">
        <w:rPr>
          <w:rFonts w:ascii="Times New Roman" w:hAnsi="Times New Roman" w:cs="Times New Roman"/>
          <w:sz w:val="24"/>
          <w:szCs w:val="24"/>
        </w:rPr>
        <w:t>或满码等情况时，需记录模型事件的全部过程，支持查看历史变更记录，并</w:t>
      </w:r>
      <w:r w:rsidRPr="00BF1B33">
        <w:rPr>
          <w:rFonts w:ascii="Times New Roman" w:hAnsi="Times New Roman" w:cs="Times New Roman"/>
          <w:sz w:val="24"/>
          <w:szCs w:val="24"/>
        </w:rPr>
        <w:t>需</w:t>
      </w:r>
      <w:r w:rsidR="008E3D19" w:rsidRPr="00BF1B33">
        <w:rPr>
          <w:rFonts w:ascii="Times New Roman" w:hAnsi="Times New Roman" w:cs="Times New Roman"/>
          <w:sz w:val="24"/>
          <w:szCs w:val="24"/>
        </w:rPr>
        <w:t>通过交易平台</w:t>
      </w:r>
      <w:r w:rsidRPr="00BF1B33">
        <w:rPr>
          <w:rFonts w:ascii="Times New Roman" w:hAnsi="Times New Roman" w:cs="Times New Roman"/>
          <w:sz w:val="24"/>
          <w:szCs w:val="24"/>
        </w:rPr>
        <w:t>提交变更申请，经审核通过后更改注册信息，原注册信息须保留。</w:t>
      </w:r>
    </w:p>
    <w:p w:rsidR="00EC31EA" w:rsidRPr="00BF1B33" w:rsidRDefault="006D4082" w:rsidP="006D4082">
      <w:pPr>
        <w:pStyle w:val="20"/>
        <w:rPr>
          <w:rFonts w:ascii="Times New Roman" w:hAnsi="Times New Roman"/>
        </w:rPr>
      </w:pPr>
      <w:bookmarkStart w:id="71" w:name="_Toc510182574"/>
      <w:bookmarkStart w:id="72" w:name="_Toc510435364"/>
      <w:bookmarkStart w:id="73" w:name="_Toc510437254"/>
      <w:bookmarkStart w:id="74" w:name="_Toc510715435"/>
      <w:r w:rsidRPr="00BF1B33">
        <w:rPr>
          <w:rFonts w:ascii="Times New Roman" w:hAnsi="Times New Roman"/>
        </w:rPr>
        <w:lastRenderedPageBreak/>
        <w:t>6.2</w:t>
      </w:r>
      <w:r w:rsidR="001E0280" w:rsidRPr="00BF1B33">
        <w:rPr>
          <w:rFonts w:ascii="Times New Roman" w:hAnsi="Times New Roman"/>
        </w:rPr>
        <w:t>参数配置</w:t>
      </w:r>
      <w:bookmarkEnd w:id="71"/>
      <w:bookmarkEnd w:id="72"/>
      <w:bookmarkEnd w:id="73"/>
      <w:bookmarkEnd w:id="74"/>
    </w:p>
    <w:p w:rsidR="00875FEF" w:rsidRPr="00BF1B33" w:rsidRDefault="00875FEF" w:rsidP="00875FEF">
      <w:pPr>
        <w:pStyle w:val="a3"/>
        <w:keepNext/>
        <w:keepLines/>
        <w:numPr>
          <w:ilvl w:val="1"/>
          <w:numId w:val="1"/>
        </w:numPr>
        <w:spacing w:before="120" w:after="120" w:line="300" w:lineRule="auto"/>
        <w:ind w:firstLineChars="0"/>
        <w:outlineLvl w:val="3"/>
        <w:rPr>
          <w:rFonts w:ascii="Times New Roman" w:hAnsi="Times New Roman" w:cs="Times New Roman"/>
          <w:bCs/>
          <w:vanish/>
          <w:sz w:val="24"/>
          <w:szCs w:val="28"/>
        </w:rPr>
      </w:pPr>
      <w:bookmarkStart w:id="75" w:name="_Toc510182575"/>
    </w:p>
    <w:p w:rsidR="00875FEF" w:rsidRPr="00BF1B33" w:rsidRDefault="00875FEF" w:rsidP="00875FEF">
      <w:pPr>
        <w:pStyle w:val="a3"/>
        <w:keepNext/>
        <w:keepLines/>
        <w:numPr>
          <w:ilvl w:val="1"/>
          <w:numId w:val="1"/>
        </w:numPr>
        <w:spacing w:before="120" w:after="120" w:line="300" w:lineRule="auto"/>
        <w:ind w:firstLineChars="0"/>
        <w:outlineLvl w:val="3"/>
        <w:rPr>
          <w:rFonts w:ascii="Times New Roman" w:hAnsi="Times New Roman" w:cs="Times New Roman"/>
          <w:bCs/>
          <w:vanish/>
          <w:sz w:val="24"/>
          <w:szCs w:val="28"/>
        </w:rPr>
      </w:pPr>
    </w:p>
    <w:p w:rsidR="007517FB" w:rsidRPr="00BF1B33" w:rsidRDefault="00875FEF" w:rsidP="000F3282">
      <w:pPr>
        <w:pStyle w:val="30"/>
      </w:pPr>
      <w:bookmarkStart w:id="76" w:name="_Toc510715436"/>
      <w:r w:rsidRPr="00BF1B33">
        <w:t>6.2.1</w:t>
      </w:r>
      <w:r w:rsidR="00131186" w:rsidRPr="00BF1B33">
        <w:t>结算参数管理</w:t>
      </w:r>
      <w:bookmarkEnd w:id="75"/>
      <w:bookmarkEnd w:id="76"/>
    </w:p>
    <w:p w:rsidR="00EC31EA" w:rsidRPr="00BF1B33" w:rsidRDefault="00096621"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支持对结算的规则参数、配置参数</w:t>
      </w:r>
      <w:r w:rsidR="00DC64C9" w:rsidRPr="00BF1B33">
        <w:rPr>
          <w:rFonts w:ascii="Times New Roman" w:hAnsi="Times New Roman" w:cs="Times New Roman"/>
          <w:sz w:val="24"/>
          <w:szCs w:val="24"/>
        </w:rPr>
        <w:t>、状态标志</w:t>
      </w:r>
      <w:r w:rsidRPr="00BF1B33">
        <w:rPr>
          <w:rFonts w:ascii="Times New Roman" w:hAnsi="Times New Roman" w:cs="Times New Roman"/>
          <w:sz w:val="24"/>
          <w:szCs w:val="24"/>
        </w:rPr>
        <w:t>等进行管理</w:t>
      </w:r>
      <w:r w:rsidR="00EC31EA" w:rsidRPr="00BF1B33">
        <w:rPr>
          <w:rFonts w:ascii="Times New Roman" w:hAnsi="Times New Roman" w:cs="Times New Roman"/>
          <w:sz w:val="24"/>
          <w:szCs w:val="24"/>
        </w:rPr>
        <w:t>。</w:t>
      </w:r>
    </w:p>
    <w:p w:rsidR="007517FB" w:rsidRPr="00BF1B33" w:rsidRDefault="00875FEF" w:rsidP="000F3282">
      <w:pPr>
        <w:pStyle w:val="30"/>
      </w:pPr>
      <w:bookmarkStart w:id="77" w:name="_Toc510182576"/>
      <w:bookmarkStart w:id="78" w:name="_Toc510715437"/>
      <w:r w:rsidRPr="00BF1B33">
        <w:t>6.2.2</w:t>
      </w:r>
      <w:r w:rsidR="00131186" w:rsidRPr="00BF1B33">
        <w:t>计量关系配置</w:t>
      </w:r>
      <w:bookmarkEnd w:id="77"/>
      <w:bookmarkEnd w:id="78"/>
    </w:p>
    <w:p w:rsidR="00DC61DE" w:rsidRPr="00BF1B33" w:rsidRDefault="007B059B"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支持</w:t>
      </w:r>
      <w:r w:rsidR="00B62649" w:rsidRPr="00BF1B33">
        <w:rPr>
          <w:rFonts w:ascii="Times New Roman" w:hAnsi="Times New Roman" w:cs="Times New Roman"/>
          <w:sz w:val="24"/>
          <w:szCs w:val="24"/>
        </w:rPr>
        <w:t>对</w:t>
      </w:r>
      <w:r w:rsidRPr="00BF1B33">
        <w:rPr>
          <w:rFonts w:ascii="Times New Roman" w:hAnsi="Times New Roman" w:cs="Times New Roman"/>
          <w:sz w:val="24"/>
          <w:szCs w:val="24"/>
        </w:rPr>
        <w:t>关口</w:t>
      </w:r>
      <w:r w:rsidR="00B62649" w:rsidRPr="00BF1B33">
        <w:rPr>
          <w:rFonts w:ascii="Times New Roman" w:hAnsi="Times New Roman" w:cs="Times New Roman"/>
          <w:sz w:val="24"/>
          <w:szCs w:val="24"/>
        </w:rPr>
        <w:t>表计</w:t>
      </w:r>
      <w:r w:rsidRPr="00BF1B33">
        <w:rPr>
          <w:rFonts w:ascii="Times New Roman" w:hAnsi="Times New Roman" w:cs="Times New Roman"/>
          <w:sz w:val="24"/>
          <w:szCs w:val="24"/>
        </w:rPr>
        <w:t>与发电机组上网电量</w:t>
      </w:r>
      <w:r w:rsidR="00B62649" w:rsidRPr="00BF1B33">
        <w:rPr>
          <w:rFonts w:ascii="Times New Roman" w:hAnsi="Times New Roman" w:cs="Times New Roman"/>
          <w:sz w:val="24"/>
          <w:szCs w:val="24"/>
        </w:rPr>
        <w:t>之间的计量关系配置；支持关口表计与</w:t>
      </w:r>
      <w:r w:rsidRPr="00BF1B33">
        <w:rPr>
          <w:rFonts w:ascii="Times New Roman" w:hAnsi="Times New Roman" w:cs="Times New Roman"/>
          <w:sz w:val="24"/>
          <w:szCs w:val="24"/>
        </w:rPr>
        <w:t>电力用户用电量之间的计量关系配置</w:t>
      </w:r>
      <w:r w:rsidR="00DC61DE" w:rsidRPr="00BF1B33">
        <w:rPr>
          <w:rFonts w:ascii="Times New Roman" w:hAnsi="Times New Roman" w:cs="Times New Roman"/>
          <w:sz w:val="24"/>
          <w:szCs w:val="24"/>
        </w:rPr>
        <w:t>。</w:t>
      </w:r>
    </w:p>
    <w:p w:rsidR="007517FB" w:rsidRPr="00BF1B33" w:rsidRDefault="00875FEF" w:rsidP="000F3282">
      <w:pPr>
        <w:pStyle w:val="30"/>
      </w:pPr>
      <w:bookmarkStart w:id="79" w:name="_Toc510182577"/>
      <w:bookmarkStart w:id="80" w:name="_Toc510715438"/>
      <w:r w:rsidRPr="00BF1B33">
        <w:t>6.2.3</w:t>
      </w:r>
      <w:r w:rsidR="00131186" w:rsidRPr="00BF1B33">
        <w:t>结算</w:t>
      </w:r>
      <w:r w:rsidR="00421715" w:rsidRPr="00BF1B33">
        <w:t>规则配置</w:t>
      </w:r>
      <w:bookmarkEnd w:id="79"/>
      <w:bookmarkEnd w:id="80"/>
    </w:p>
    <w:p w:rsidR="006F3AE1" w:rsidRPr="00BF1B33" w:rsidRDefault="006F3AE1"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支持</w:t>
      </w:r>
      <w:r w:rsidR="009917B8" w:rsidRPr="00BF1B33">
        <w:rPr>
          <w:rFonts w:ascii="Times New Roman" w:hAnsi="Times New Roman" w:cs="Times New Roman"/>
          <w:sz w:val="24"/>
          <w:szCs w:val="24"/>
        </w:rPr>
        <w:t>结算规则、清算规则的</w:t>
      </w:r>
      <w:r w:rsidR="00355B5B" w:rsidRPr="00BF1B33">
        <w:rPr>
          <w:rFonts w:ascii="Times New Roman" w:hAnsi="Times New Roman" w:cs="Times New Roman"/>
          <w:sz w:val="24"/>
          <w:szCs w:val="24"/>
        </w:rPr>
        <w:t>规则配置与定义</w:t>
      </w:r>
      <w:r w:rsidRPr="00BF1B33">
        <w:rPr>
          <w:rFonts w:ascii="Times New Roman" w:hAnsi="Times New Roman" w:cs="Times New Roman"/>
          <w:sz w:val="24"/>
          <w:szCs w:val="24"/>
        </w:rPr>
        <w:t>。</w:t>
      </w:r>
    </w:p>
    <w:p w:rsidR="00A57FE0" w:rsidRPr="00BF1B33" w:rsidRDefault="00875FEF" w:rsidP="00875FEF">
      <w:pPr>
        <w:pStyle w:val="20"/>
        <w:rPr>
          <w:rFonts w:ascii="Times New Roman" w:hAnsi="Times New Roman"/>
        </w:rPr>
      </w:pPr>
      <w:bookmarkStart w:id="81" w:name="_Toc510182578"/>
      <w:bookmarkStart w:id="82" w:name="_Toc510435365"/>
      <w:bookmarkStart w:id="83" w:name="_Toc510437255"/>
      <w:bookmarkStart w:id="84" w:name="_Toc510715439"/>
      <w:r w:rsidRPr="00BF1B33">
        <w:rPr>
          <w:rFonts w:ascii="Times New Roman" w:hAnsi="Times New Roman"/>
        </w:rPr>
        <w:t>6.3</w:t>
      </w:r>
      <w:r w:rsidR="00DD5E8E" w:rsidRPr="00BF1B33">
        <w:rPr>
          <w:rFonts w:ascii="Times New Roman" w:hAnsi="Times New Roman"/>
        </w:rPr>
        <w:t>计量</w:t>
      </w:r>
      <w:r w:rsidR="00752BC0" w:rsidRPr="00BF1B33">
        <w:rPr>
          <w:rFonts w:ascii="Times New Roman" w:hAnsi="Times New Roman"/>
        </w:rPr>
        <w:t>关口电量</w:t>
      </w:r>
      <w:bookmarkEnd w:id="81"/>
      <w:bookmarkEnd w:id="82"/>
      <w:bookmarkEnd w:id="83"/>
      <w:bookmarkEnd w:id="84"/>
    </w:p>
    <w:p w:rsidR="00575E23" w:rsidRPr="00BF1B33" w:rsidRDefault="0088280D"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电力现货市场结算系统支持计量数据的接入（表计管理与计量数据采集在电能量采集系统中处理）。</w:t>
      </w:r>
    </w:p>
    <w:p w:rsidR="007548F6" w:rsidRPr="00BF1B33" w:rsidRDefault="000F3282" w:rsidP="000F3282">
      <w:pPr>
        <w:pStyle w:val="30"/>
      </w:pPr>
      <w:bookmarkStart w:id="85" w:name="_Toc510182579"/>
      <w:bookmarkStart w:id="86" w:name="_Toc510715440"/>
      <w:r w:rsidRPr="00BF1B33">
        <w:t>6.3.1</w:t>
      </w:r>
      <w:r w:rsidR="003C60C3" w:rsidRPr="00BF1B33">
        <w:t>数据采集</w:t>
      </w:r>
      <w:r w:rsidR="00225343" w:rsidRPr="00BF1B33">
        <w:t>与校验</w:t>
      </w:r>
      <w:bookmarkEnd w:id="85"/>
      <w:bookmarkEnd w:id="86"/>
    </w:p>
    <w:p w:rsidR="003045E0" w:rsidRPr="00BF1B33" w:rsidRDefault="00913588"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支持接入</w:t>
      </w:r>
      <w:r w:rsidR="005F5B2A" w:rsidRPr="00BF1B33">
        <w:rPr>
          <w:rFonts w:ascii="Times New Roman" w:hAnsi="Times New Roman" w:cs="Times New Roman"/>
          <w:sz w:val="24"/>
          <w:szCs w:val="24"/>
        </w:rPr>
        <w:t>分时的</w:t>
      </w:r>
      <w:r w:rsidR="00225343" w:rsidRPr="00BF1B33">
        <w:rPr>
          <w:rFonts w:ascii="Times New Roman" w:hAnsi="Times New Roman" w:cs="Times New Roman"/>
          <w:sz w:val="24"/>
          <w:szCs w:val="24"/>
        </w:rPr>
        <w:t>关口表计数据，对接入的</w:t>
      </w:r>
      <w:r w:rsidR="000B5953" w:rsidRPr="00BF1B33">
        <w:rPr>
          <w:rFonts w:ascii="Times New Roman" w:hAnsi="Times New Roman" w:cs="Times New Roman"/>
          <w:sz w:val="24"/>
          <w:szCs w:val="24"/>
        </w:rPr>
        <w:t>数据</w:t>
      </w:r>
      <w:r w:rsidR="00225343" w:rsidRPr="00BF1B33">
        <w:rPr>
          <w:rFonts w:ascii="Times New Roman" w:hAnsi="Times New Roman" w:cs="Times New Roman"/>
          <w:sz w:val="24"/>
          <w:szCs w:val="24"/>
        </w:rPr>
        <w:t>进行</w:t>
      </w:r>
      <w:r w:rsidR="000B5953" w:rsidRPr="00BF1B33">
        <w:rPr>
          <w:rFonts w:ascii="Times New Roman" w:hAnsi="Times New Roman" w:cs="Times New Roman"/>
          <w:sz w:val="24"/>
          <w:szCs w:val="24"/>
        </w:rPr>
        <w:t>质量校验，具体见</w:t>
      </w:r>
      <w:r w:rsidR="00047710">
        <w:rPr>
          <w:rFonts w:ascii="Times New Roman" w:hAnsi="Times New Roman" w:cs="Times New Roman" w:hint="eastAsia"/>
          <w:sz w:val="24"/>
          <w:szCs w:val="24"/>
        </w:rPr>
        <w:t>“</w:t>
      </w:r>
      <w:r w:rsidR="00E76AA8" w:rsidRPr="00BF1B33">
        <w:rPr>
          <w:rFonts w:ascii="Times New Roman" w:hAnsi="Times New Roman" w:cs="Times New Roman"/>
          <w:sz w:val="24"/>
          <w:szCs w:val="24"/>
        </w:rPr>
        <w:t>6.1</w:t>
      </w:r>
      <w:r w:rsidR="00D819AF">
        <w:rPr>
          <w:rFonts w:ascii="Times New Roman" w:hAnsi="Times New Roman" w:cs="Times New Roman"/>
          <w:sz w:val="24"/>
          <w:szCs w:val="24"/>
        </w:rPr>
        <w:t>6</w:t>
      </w:r>
      <w:r w:rsidR="00E76AA8" w:rsidRPr="00BF1B33">
        <w:rPr>
          <w:rFonts w:ascii="Times New Roman" w:hAnsi="Times New Roman" w:cs="Times New Roman"/>
          <w:sz w:val="24"/>
          <w:szCs w:val="24"/>
        </w:rPr>
        <w:t>.3</w:t>
      </w:r>
      <w:r w:rsidR="000B5953" w:rsidRPr="00BF1B33">
        <w:rPr>
          <w:rFonts w:ascii="Times New Roman" w:hAnsi="Times New Roman" w:cs="Times New Roman"/>
          <w:sz w:val="24"/>
          <w:szCs w:val="24"/>
        </w:rPr>
        <w:t>与横向系统交互</w:t>
      </w:r>
      <w:r w:rsidR="00047710">
        <w:rPr>
          <w:rFonts w:ascii="Times New Roman" w:hAnsi="Times New Roman" w:cs="Times New Roman" w:hint="eastAsia"/>
          <w:sz w:val="24"/>
          <w:szCs w:val="24"/>
        </w:rPr>
        <w:t>”</w:t>
      </w:r>
      <w:r w:rsidR="000B5953" w:rsidRPr="00BF1B33">
        <w:rPr>
          <w:rFonts w:ascii="Times New Roman" w:hAnsi="Times New Roman" w:cs="Times New Roman"/>
          <w:sz w:val="24"/>
          <w:szCs w:val="24"/>
        </w:rPr>
        <w:t>章节。</w:t>
      </w:r>
    </w:p>
    <w:p w:rsidR="007548F6" w:rsidRPr="00BF1B33" w:rsidRDefault="000F3282" w:rsidP="000F3282">
      <w:pPr>
        <w:pStyle w:val="30"/>
      </w:pPr>
      <w:bookmarkStart w:id="87" w:name="_Toc510182580"/>
      <w:bookmarkStart w:id="88" w:name="_Toc510715441"/>
      <w:r w:rsidRPr="00BF1B33">
        <w:t>6.3.2</w:t>
      </w:r>
      <w:r w:rsidR="0074037A" w:rsidRPr="00BF1B33">
        <w:t>关口数据计算</w:t>
      </w:r>
      <w:bookmarkEnd w:id="87"/>
      <w:bookmarkEnd w:id="88"/>
    </w:p>
    <w:p w:rsidR="007548F6" w:rsidRPr="00BF1B33" w:rsidRDefault="00864929"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依据</w:t>
      </w:r>
      <w:r w:rsidR="00B87009" w:rsidRPr="00BF1B33">
        <w:rPr>
          <w:rFonts w:ascii="Times New Roman" w:hAnsi="Times New Roman" w:cs="Times New Roman"/>
          <w:sz w:val="24"/>
          <w:szCs w:val="24"/>
        </w:rPr>
        <w:t>关口计量</w:t>
      </w:r>
      <w:r w:rsidR="005D412E" w:rsidRPr="00BF1B33">
        <w:rPr>
          <w:rFonts w:ascii="Times New Roman" w:hAnsi="Times New Roman" w:cs="Times New Roman"/>
          <w:sz w:val="24"/>
          <w:szCs w:val="24"/>
        </w:rPr>
        <w:t>表计</w:t>
      </w:r>
      <w:r w:rsidR="001A7CC6" w:rsidRPr="00BF1B33">
        <w:rPr>
          <w:rFonts w:ascii="Times New Roman" w:hAnsi="Times New Roman" w:cs="Times New Roman"/>
          <w:sz w:val="24"/>
          <w:szCs w:val="24"/>
        </w:rPr>
        <w:t>数据</w:t>
      </w:r>
      <w:r w:rsidR="00B87009" w:rsidRPr="00BF1B33">
        <w:rPr>
          <w:rFonts w:ascii="Times New Roman" w:hAnsi="Times New Roman" w:cs="Times New Roman"/>
          <w:sz w:val="24"/>
          <w:szCs w:val="24"/>
        </w:rPr>
        <w:t>与发电机组上网电量、电力用户用电量</w:t>
      </w:r>
      <w:r w:rsidR="007B059B" w:rsidRPr="00BF1B33">
        <w:rPr>
          <w:rFonts w:ascii="Times New Roman" w:hAnsi="Times New Roman" w:cs="Times New Roman"/>
          <w:sz w:val="24"/>
          <w:szCs w:val="24"/>
        </w:rPr>
        <w:t>等</w:t>
      </w:r>
      <w:r w:rsidR="00D67FB5" w:rsidRPr="00BF1B33">
        <w:rPr>
          <w:rFonts w:ascii="Times New Roman" w:hAnsi="Times New Roman" w:cs="Times New Roman"/>
          <w:sz w:val="24"/>
          <w:szCs w:val="24"/>
        </w:rPr>
        <w:t>数据</w:t>
      </w:r>
      <w:r w:rsidR="00B87009" w:rsidRPr="00BF1B33">
        <w:rPr>
          <w:rFonts w:ascii="Times New Roman" w:hAnsi="Times New Roman" w:cs="Times New Roman"/>
          <w:sz w:val="24"/>
          <w:szCs w:val="24"/>
        </w:rPr>
        <w:t>之间的计量关系，</w:t>
      </w:r>
      <w:r w:rsidR="00C254F5" w:rsidRPr="00BF1B33">
        <w:rPr>
          <w:rFonts w:ascii="Times New Roman" w:hAnsi="Times New Roman" w:cs="Times New Roman"/>
          <w:sz w:val="24"/>
          <w:szCs w:val="24"/>
        </w:rPr>
        <w:t>以及接入的计量数据，</w:t>
      </w:r>
      <w:r w:rsidRPr="00BF1B33">
        <w:rPr>
          <w:rFonts w:ascii="Times New Roman" w:hAnsi="Times New Roman" w:cs="Times New Roman"/>
          <w:sz w:val="24"/>
          <w:szCs w:val="24"/>
        </w:rPr>
        <w:t>计算</w:t>
      </w:r>
      <w:r w:rsidR="00B87009" w:rsidRPr="00BF1B33">
        <w:rPr>
          <w:rFonts w:ascii="Times New Roman" w:hAnsi="Times New Roman" w:cs="Times New Roman"/>
          <w:sz w:val="24"/>
          <w:szCs w:val="24"/>
        </w:rPr>
        <w:t>发电机组、电力用户等</w:t>
      </w:r>
      <w:r w:rsidRPr="00BF1B33">
        <w:rPr>
          <w:rFonts w:ascii="Times New Roman" w:hAnsi="Times New Roman" w:cs="Times New Roman"/>
          <w:sz w:val="24"/>
          <w:szCs w:val="24"/>
        </w:rPr>
        <w:t>结算单元的</w:t>
      </w:r>
      <w:r w:rsidR="00B87009" w:rsidRPr="00BF1B33">
        <w:rPr>
          <w:rFonts w:ascii="Times New Roman" w:hAnsi="Times New Roman" w:cs="Times New Roman"/>
          <w:sz w:val="24"/>
          <w:szCs w:val="24"/>
        </w:rPr>
        <w:t>关口电量</w:t>
      </w:r>
      <w:r w:rsidR="007548F6" w:rsidRPr="00BF1B33">
        <w:rPr>
          <w:rFonts w:ascii="Times New Roman" w:hAnsi="Times New Roman" w:cs="Times New Roman"/>
          <w:sz w:val="24"/>
          <w:szCs w:val="24"/>
        </w:rPr>
        <w:t>。</w:t>
      </w:r>
    </w:p>
    <w:p w:rsidR="008867B9" w:rsidRPr="00BF1B33" w:rsidRDefault="006D4082" w:rsidP="006D4082">
      <w:pPr>
        <w:pStyle w:val="20"/>
        <w:rPr>
          <w:rFonts w:ascii="Times New Roman" w:hAnsi="Times New Roman"/>
        </w:rPr>
      </w:pPr>
      <w:bookmarkStart w:id="89" w:name="_Toc510182581"/>
      <w:bookmarkStart w:id="90" w:name="_Toc510435366"/>
      <w:bookmarkStart w:id="91" w:name="_Toc510437256"/>
      <w:bookmarkStart w:id="92" w:name="_Toc510715442"/>
      <w:r w:rsidRPr="00BF1B33">
        <w:rPr>
          <w:rFonts w:ascii="Times New Roman" w:hAnsi="Times New Roman"/>
        </w:rPr>
        <w:t>6.</w:t>
      </w:r>
      <w:r w:rsidR="00875FEF" w:rsidRPr="00BF1B33">
        <w:rPr>
          <w:rFonts w:ascii="Times New Roman" w:hAnsi="Times New Roman"/>
        </w:rPr>
        <w:t>4</w:t>
      </w:r>
      <w:r w:rsidR="00933CD6" w:rsidRPr="00BF1B33">
        <w:rPr>
          <w:rFonts w:ascii="Times New Roman" w:hAnsi="Times New Roman"/>
        </w:rPr>
        <w:t>电能结算</w:t>
      </w:r>
      <w:bookmarkEnd w:id="89"/>
      <w:bookmarkEnd w:id="90"/>
      <w:bookmarkEnd w:id="91"/>
      <w:bookmarkEnd w:id="92"/>
    </w:p>
    <w:p w:rsidR="000012FA" w:rsidRPr="00BF1B33" w:rsidRDefault="0058686E"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支持</w:t>
      </w:r>
      <w:r w:rsidR="00EE2474" w:rsidRPr="00BF1B33">
        <w:rPr>
          <w:rFonts w:ascii="Times New Roman" w:hAnsi="Times New Roman" w:cs="Times New Roman"/>
          <w:sz w:val="24"/>
          <w:szCs w:val="24"/>
        </w:rPr>
        <w:t>依据</w:t>
      </w:r>
      <w:r w:rsidRPr="00BF1B33">
        <w:rPr>
          <w:rFonts w:ascii="Times New Roman" w:hAnsi="Times New Roman" w:cs="Times New Roman"/>
          <w:sz w:val="24"/>
          <w:szCs w:val="24"/>
        </w:rPr>
        <w:t>关口计量数据、交易分时数据，按结算规则</w:t>
      </w:r>
      <w:r w:rsidR="00EE2474" w:rsidRPr="00BF1B33">
        <w:rPr>
          <w:rFonts w:ascii="Times New Roman" w:hAnsi="Times New Roman" w:cs="Times New Roman"/>
          <w:sz w:val="24"/>
          <w:szCs w:val="24"/>
        </w:rPr>
        <w:t>进行</w:t>
      </w:r>
      <w:r w:rsidRPr="00BF1B33">
        <w:rPr>
          <w:rFonts w:ascii="Times New Roman" w:hAnsi="Times New Roman" w:cs="Times New Roman"/>
          <w:sz w:val="24"/>
          <w:szCs w:val="24"/>
        </w:rPr>
        <w:t>计算</w:t>
      </w:r>
      <w:r w:rsidR="00EE2474" w:rsidRPr="00BF1B33">
        <w:rPr>
          <w:rFonts w:ascii="Times New Roman" w:hAnsi="Times New Roman" w:cs="Times New Roman"/>
          <w:sz w:val="24"/>
          <w:szCs w:val="24"/>
        </w:rPr>
        <w:t>，生成</w:t>
      </w:r>
      <w:r w:rsidRPr="00BF1B33">
        <w:rPr>
          <w:rFonts w:ascii="Times New Roman" w:hAnsi="Times New Roman" w:cs="Times New Roman"/>
          <w:sz w:val="24"/>
          <w:szCs w:val="24"/>
        </w:rPr>
        <w:t>电能结算的结算结果</w:t>
      </w:r>
      <w:r w:rsidR="00EE2474" w:rsidRPr="00BF1B33">
        <w:rPr>
          <w:rFonts w:ascii="Times New Roman" w:hAnsi="Times New Roman" w:cs="Times New Roman"/>
          <w:sz w:val="24"/>
          <w:szCs w:val="24"/>
        </w:rPr>
        <w:t>。</w:t>
      </w:r>
      <w:r w:rsidRPr="00BF1B33">
        <w:rPr>
          <w:rFonts w:ascii="Times New Roman" w:hAnsi="Times New Roman" w:cs="Times New Roman"/>
          <w:sz w:val="24"/>
          <w:szCs w:val="24"/>
        </w:rPr>
        <w:t>电能结算包括中长期</w:t>
      </w:r>
      <w:r w:rsidR="00A35B53" w:rsidRPr="00BF1B33">
        <w:rPr>
          <w:rFonts w:ascii="Times New Roman" w:hAnsi="Times New Roman" w:cs="Times New Roman"/>
          <w:sz w:val="24"/>
          <w:szCs w:val="24"/>
        </w:rPr>
        <w:t>合约分解曲线的</w:t>
      </w:r>
      <w:r w:rsidRPr="00BF1B33">
        <w:rPr>
          <w:rFonts w:ascii="Times New Roman" w:hAnsi="Times New Roman" w:cs="Times New Roman"/>
          <w:sz w:val="24"/>
          <w:szCs w:val="24"/>
        </w:rPr>
        <w:t>结算、日前</w:t>
      </w:r>
      <w:r w:rsidR="00531733" w:rsidRPr="00BF1B33">
        <w:rPr>
          <w:rFonts w:ascii="Times New Roman" w:hAnsi="Times New Roman" w:cs="Times New Roman"/>
          <w:sz w:val="24"/>
          <w:szCs w:val="24"/>
        </w:rPr>
        <w:t>电能</w:t>
      </w:r>
      <w:r w:rsidRPr="00BF1B33">
        <w:rPr>
          <w:rFonts w:ascii="Times New Roman" w:hAnsi="Times New Roman" w:cs="Times New Roman"/>
          <w:sz w:val="24"/>
          <w:szCs w:val="24"/>
        </w:rPr>
        <w:t>交易结算与实时</w:t>
      </w:r>
      <w:r w:rsidR="00531733" w:rsidRPr="00BF1B33">
        <w:rPr>
          <w:rFonts w:ascii="Times New Roman" w:hAnsi="Times New Roman" w:cs="Times New Roman"/>
          <w:sz w:val="24"/>
          <w:szCs w:val="24"/>
        </w:rPr>
        <w:t>电能</w:t>
      </w:r>
      <w:r w:rsidRPr="00BF1B33">
        <w:rPr>
          <w:rFonts w:ascii="Times New Roman" w:hAnsi="Times New Roman" w:cs="Times New Roman"/>
          <w:sz w:val="24"/>
          <w:szCs w:val="24"/>
        </w:rPr>
        <w:t>交易结算，其中</w:t>
      </w:r>
      <w:r w:rsidR="00531733" w:rsidRPr="00BF1B33">
        <w:rPr>
          <w:rFonts w:ascii="Times New Roman" w:hAnsi="Times New Roman" w:cs="Times New Roman"/>
          <w:sz w:val="24"/>
          <w:szCs w:val="24"/>
        </w:rPr>
        <w:t>的</w:t>
      </w:r>
      <w:r w:rsidRPr="00BF1B33">
        <w:rPr>
          <w:rFonts w:ascii="Times New Roman" w:hAnsi="Times New Roman" w:cs="Times New Roman"/>
          <w:sz w:val="24"/>
          <w:szCs w:val="24"/>
        </w:rPr>
        <w:t>中长期</w:t>
      </w:r>
      <w:r w:rsidR="00531733" w:rsidRPr="00BF1B33">
        <w:rPr>
          <w:rFonts w:ascii="Times New Roman" w:hAnsi="Times New Roman" w:cs="Times New Roman"/>
          <w:sz w:val="24"/>
          <w:szCs w:val="24"/>
        </w:rPr>
        <w:t>合约</w:t>
      </w:r>
      <w:r w:rsidRPr="00BF1B33">
        <w:rPr>
          <w:rFonts w:ascii="Times New Roman" w:hAnsi="Times New Roman" w:cs="Times New Roman"/>
          <w:sz w:val="24"/>
          <w:szCs w:val="24"/>
        </w:rPr>
        <w:t>结算有金融合约与物理合约两种情况</w:t>
      </w:r>
      <w:r w:rsidR="00F1694E" w:rsidRPr="00BF1B33">
        <w:rPr>
          <w:rFonts w:ascii="Times New Roman" w:hAnsi="Times New Roman" w:cs="Times New Roman"/>
          <w:sz w:val="24"/>
          <w:szCs w:val="24"/>
        </w:rPr>
        <w:t>。</w:t>
      </w:r>
      <w:r w:rsidRPr="00BF1B33">
        <w:rPr>
          <w:rFonts w:ascii="Times New Roman" w:hAnsi="Times New Roman" w:cs="Times New Roman"/>
          <w:sz w:val="24"/>
          <w:szCs w:val="24"/>
        </w:rPr>
        <w:t>结算结果在数据粒度上须包括每笔电能交易最小</w:t>
      </w:r>
      <w:r w:rsidR="00E950EB" w:rsidRPr="00BF1B33">
        <w:rPr>
          <w:rFonts w:ascii="Times New Roman" w:hAnsi="Times New Roman" w:cs="Times New Roman"/>
          <w:sz w:val="24"/>
          <w:szCs w:val="24"/>
        </w:rPr>
        <w:t>价格</w:t>
      </w:r>
      <w:r w:rsidRPr="00BF1B33">
        <w:rPr>
          <w:rFonts w:ascii="Times New Roman" w:hAnsi="Times New Roman" w:cs="Times New Roman"/>
          <w:sz w:val="24"/>
          <w:szCs w:val="24"/>
        </w:rPr>
        <w:t>周期（</w:t>
      </w:r>
      <w:r w:rsidRPr="00BF1B33">
        <w:rPr>
          <w:rFonts w:ascii="Times New Roman" w:hAnsi="Times New Roman" w:cs="Times New Roman"/>
          <w:sz w:val="24"/>
          <w:szCs w:val="24"/>
        </w:rPr>
        <w:t>15</w:t>
      </w:r>
      <w:r w:rsidRPr="00BF1B33">
        <w:rPr>
          <w:rFonts w:ascii="Times New Roman" w:hAnsi="Times New Roman" w:cs="Times New Roman"/>
          <w:sz w:val="24"/>
          <w:szCs w:val="24"/>
        </w:rPr>
        <w:t>分钟或小时级）的电量、电价与电费</w:t>
      </w:r>
      <w:r w:rsidR="005D6AD8" w:rsidRPr="00BF1B33">
        <w:rPr>
          <w:rFonts w:ascii="Times New Roman" w:hAnsi="Times New Roman" w:cs="Times New Roman"/>
          <w:sz w:val="24"/>
          <w:szCs w:val="24"/>
        </w:rPr>
        <w:t>。</w:t>
      </w:r>
    </w:p>
    <w:p w:rsidR="00875FEF" w:rsidRPr="00BF1B33" w:rsidRDefault="00875FEF" w:rsidP="00875FEF">
      <w:pPr>
        <w:pStyle w:val="a3"/>
        <w:keepNext/>
        <w:keepLines/>
        <w:numPr>
          <w:ilvl w:val="1"/>
          <w:numId w:val="1"/>
        </w:numPr>
        <w:spacing w:before="120" w:after="120" w:line="300" w:lineRule="auto"/>
        <w:ind w:firstLineChars="0"/>
        <w:outlineLvl w:val="3"/>
        <w:rPr>
          <w:rFonts w:ascii="Times New Roman" w:hAnsi="Times New Roman" w:cs="Times New Roman"/>
          <w:bCs/>
          <w:vanish/>
          <w:sz w:val="24"/>
          <w:szCs w:val="28"/>
        </w:rPr>
      </w:pPr>
      <w:bookmarkStart w:id="93" w:name="_Toc510182582"/>
    </w:p>
    <w:p w:rsidR="0067202A" w:rsidRPr="00BF1B33" w:rsidRDefault="000F3282" w:rsidP="000F3282">
      <w:pPr>
        <w:pStyle w:val="30"/>
      </w:pPr>
      <w:bookmarkStart w:id="94" w:name="_Toc510715443"/>
      <w:r w:rsidRPr="00BF1B33">
        <w:t>6.4.1</w:t>
      </w:r>
      <w:r w:rsidR="00120481" w:rsidRPr="00BF1B33">
        <w:t>合约</w:t>
      </w:r>
      <w:r w:rsidR="00D915D6" w:rsidRPr="00BF1B33">
        <w:t>电能</w:t>
      </w:r>
      <w:r w:rsidR="0067202A" w:rsidRPr="00BF1B33">
        <w:t>结算</w:t>
      </w:r>
      <w:bookmarkEnd w:id="93"/>
      <w:bookmarkEnd w:id="94"/>
    </w:p>
    <w:p w:rsidR="0067202A" w:rsidRPr="00BF1B33" w:rsidRDefault="001D0691" w:rsidP="00EE100E">
      <w:pPr>
        <w:pStyle w:val="a3"/>
        <w:numPr>
          <w:ilvl w:val="0"/>
          <w:numId w:val="10"/>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集中式交易下</w:t>
      </w:r>
      <w:r w:rsidR="0067202A" w:rsidRPr="00BF1B33">
        <w:rPr>
          <w:rFonts w:ascii="Times New Roman" w:eastAsia="黑体" w:hAnsi="Times New Roman" w:cs="Times New Roman"/>
          <w:sz w:val="24"/>
          <w:szCs w:val="24"/>
        </w:rPr>
        <w:t>金融合约结算。</w:t>
      </w:r>
      <w:r w:rsidR="00A57618" w:rsidRPr="00BF1B33">
        <w:rPr>
          <w:rFonts w:ascii="Times New Roman" w:hAnsi="Times New Roman" w:cs="Times New Roman"/>
          <w:sz w:val="24"/>
          <w:szCs w:val="24"/>
        </w:rPr>
        <w:t>金融性</w:t>
      </w:r>
      <w:r w:rsidR="0067202A" w:rsidRPr="00BF1B33">
        <w:rPr>
          <w:rFonts w:ascii="Times New Roman" w:hAnsi="Times New Roman" w:cs="Times New Roman"/>
          <w:sz w:val="24"/>
          <w:szCs w:val="24"/>
        </w:rPr>
        <w:t>合约</w:t>
      </w:r>
      <w:r w:rsidR="00A57618" w:rsidRPr="00BF1B33">
        <w:rPr>
          <w:rFonts w:ascii="Times New Roman" w:hAnsi="Times New Roman" w:cs="Times New Roman"/>
          <w:sz w:val="24"/>
          <w:szCs w:val="24"/>
        </w:rPr>
        <w:t>包括政府授权合约与双边合约，</w:t>
      </w:r>
      <w:r w:rsidR="006E720E" w:rsidRPr="00BF1B33">
        <w:rPr>
          <w:rFonts w:ascii="Times New Roman" w:hAnsi="Times New Roman" w:cs="Times New Roman"/>
          <w:sz w:val="24"/>
          <w:szCs w:val="24"/>
        </w:rPr>
        <w:t>对于</w:t>
      </w:r>
      <w:r w:rsidR="007A50A8" w:rsidRPr="00BF1B33">
        <w:rPr>
          <w:rFonts w:ascii="Times New Roman" w:hAnsi="Times New Roman" w:cs="Times New Roman"/>
          <w:sz w:val="24"/>
          <w:szCs w:val="24"/>
        </w:rPr>
        <w:t>政府授权</w:t>
      </w:r>
      <w:r w:rsidR="006E720E" w:rsidRPr="00BF1B33">
        <w:rPr>
          <w:rFonts w:ascii="Times New Roman" w:hAnsi="Times New Roman" w:cs="Times New Roman"/>
          <w:sz w:val="24"/>
          <w:szCs w:val="24"/>
        </w:rPr>
        <w:t>合约</w:t>
      </w:r>
      <w:r w:rsidR="007A50A8" w:rsidRPr="00BF1B33">
        <w:rPr>
          <w:rFonts w:ascii="Times New Roman" w:hAnsi="Times New Roman" w:cs="Times New Roman"/>
          <w:sz w:val="24"/>
          <w:szCs w:val="24"/>
        </w:rPr>
        <w:t>和</w:t>
      </w:r>
      <w:r w:rsidR="006E720E" w:rsidRPr="00BF1B33">
        <w:rPr>
          <w:rFonts w:ascii="Times New Roman" w:hAnsi="Times New Roman" w:cs="Times New Roman"/>
          <w:sz w:val="24"/>
          <w:szCs w:val="24"/>
        </w:rPr>
        <w:t>由交易中心代为结算的</w:t>
      </w:r>
      <w:r w:rsidR="007A50A8" w:rsidRPr="00BF1B33">
        <w:rPr>
          <w:rFonts w:ascii="Times New Roman" w:hAnsi="Times New Roman" w:cs="Times New Roman"/>
          <w:sz w:val="24"/>
          <w:szCs w:val="24"/>
        </w:rPr>
        <w:t>双边合约</w:t>
      </w:r>
      <w:r w:rsidR="006E720E" w:rsidRPr="00BF1B33">
        <w:rPr>
          <w:rFonts w:ascii="Times New Roman" w:hAnsi="Times New Roman" w:cs="Times New Roman"/>
          <w:sz w:val="24"/>
          <w:szCs w:val="24"/>
        </w:rPr>
        <w:t>，</w:t>
      </w:r>
      <w:r w:rsidR="0067202A" w:rsidRPr="00BF1B33">
        <w:rPr>
          <w:rFonts w:ascii="Times New Roman" w:hAnsi="Times New Roman" w:cs="Times New Roman"/>
          <w:sz w:val="24"/>
          <w:szCs w:val="24"/>
        </w:rPr>
        <w:t>应</w:t>
      </w:r>
      <w:r w:rsidR="00A57618" w:rsidRPr="00BF1B33">
        <w:rPr>
          <w:rFonts w:ascii="Times New Roman" w:hAnsi="Times New Roman" w:cs="Times New Roman"/>
          <w:sz w:val="24"/>
          <w:szCs w:val="24"/>
        </w:rPr>
        <w:t>支持中长期合约电力</w:t>
      </w:r>
      <w:r w:rsidR="00EB62E0">
        <w:rPr>
          <w:rFonts w:ascii="Times New Roman" w:hAnsi="Times New Roman" w:cs="Times New Roman" w:hint="eastAsia"/>
          <w:sz w:val="24"/>
          <w:szCs w:val="24"/>
        </w:rPr>
        <w:t>电量</w:t>
      </w:r>
      <w:r w:rsidR="009A3757">
        <w:rPr>
          <w:rFonts w:ascii="Times New Roman" w:hAnsi="Times New Roman" w:cs="Times New Roman" w:hint="eastAsia"/>
          <w:sz w:val="24"/>
          <w:szCs w:val="24"/>
        </w:rPr>
        <w:t>、</w:t>
      </w:r>
      <w:r w:rsidR="008902C2">
        <w:rPr>
          <w:rFonts w:ascii="Times New Roman" w:hAnsi="Times New Roman" w:cs="Times New Roman" w:hint="eastAsia"/>
          <w:sz w:val="24"/>
          <w:szCs w:val="24"/>
        </w:rPr>
        <w:t>负荷</w:t>
      </w:r>
      <w:r w:rsidR="00EB62E0">
        <w:rPr>
          <w:rFonts w:ascii="Times New Roman" w:hAnsi="Times New Roman" w:cs="Times New Roman"/>
          <w:sz w:val="24"/>
          <w:szCs w:val="24"/>
        </w:rPr>
        <w:t>曲线与价格</w:t>
      </w:r>
      <w:r w:rsidR="00A57618" w:rsidRPr="00BF1B33">
        <w:rPr>
          <w:rFonts w:ascii="Times New Roman" w:hAnsi="Times New Roman" w:cs="Times New Roman"/>
          <w:sz w:val="24"/>
          <w:szCs w:val="24"/>
        </w:rPr>
        <w:t>的管理，支持</w:t>
      </w:r>
      <w:r w:rsidR="00A93CC3" w:rsidRPr="00BF1B33">
        <w:rPr>
          <w:rFonts w:ascii="Times New Roman" w:hAnsi="Times New Roman" w:cs="Times New Roman"/>
          <w:sz w:val="24"/>
          <w:szCs w:val="24"/>
        </w:rPr>
        <w:t>依据</w:t>
      </w:r>
      <w:r w:rsidR="004A1AF5" w:rsidRPr="00BF1B33">
        <w:rPr>
          <w:rFonts w:ascii="Times New Roman" w:hAnsi="Times New Roman" w:cs="Times New Roman"/>
          <w:sz w:val="24"/>
          <w:szCs w:val="24"/>
        </w:rPr>
        <w:t>中长期合约与现货交易</w:t>
      </w:r>
      <w:r w:rsidR="000C27ED" w:rsidRPr="00BF1B33">
        <w:rPr>
          <w:rFonts w:ascii="Times New Roman" w:hAnsi="Times New Roman" w:cs="Times New Roman"/>
          <w:sz w:val="24"/>
          <w:szCs w:val="24"/>
        </w:rPr>
        <w:t>结果</w:t>
      </w:r>
      <w:r w:rsidR="00F81256" w:rsidRPr="00BF1B33">
        <w:rPr>
          <w:rFonts w:ascii="Times New Roman" w:hAnsi="Times New Roman" w:cs="Times New Roman"/>
          <w:sz w:val="24"/>
          <w:szCs w:val="24"/>
        </w:rPr>
        <w:t>，</w:t>
      </w:r>
      <w:r w:rsidR="00634140" w:rsidRPr="00BF1B33">
        <w:rPr>
          <w:rFonts w:ascii="Times New Roman" w:hAnsi="Times New Roman" w:cs="Times New Roman"/>
          <w:sz w:val="24"/>
          <w:szCs w:val="24"/>
        </w:rPr>
        <w:t>按合约规则</w:t>
      </w:r>
      <w:r w:rsidR="009B196B" w:rsidRPr="00BF1B33">
        <w:rPr>
          <w:rFonts w:ascii="Times New Roman" w:hAnsi="Times New Roman" w:cs="Times New Roman"/>
          <w:sz w:val="24"/>
          <w:szCs w:val="24"/>
        </w:rPr>
        <w:t>进行</w:t>
      </w:r>
      <w:r w:rsidR="00A57618" w:rsidRPr="00BF1B33">
        <w:rPr>
          <w:rFonts w:ascii="Times New Roman" w:hAnsi="Times New Roman" w:cs="Times New Roman"/>
          <w:sz w:val="24"/>
          <w:szCs w:val="24"/>
        </w:rPr>
        <w:t>合约</w:t>
      </w:r>
      <w:r w:rsidR="00634140" w:rsidRPr="00BF1B33">
        <w:rPr>
          <w:rFonts w:ascii="Times New Roman" w:hAnsi="Times New Roman" w:cs="Times New Roman"/>
          <w:sz w:val="24"/>
          <w:szCs w:val="24"/>
        </w:rPr>
        <w:t>交易</w:t>
      </w:r>
      <w:r w:rsidR="0067202A" w:rsidRPr="00BF1B33">
        <w:rPr>
          <w:rFonts w:ascii="Times New Roman" w:hAnsi="Times New Roman" w:cs="Times New Roman"/>
          <w:sz w:val="24"/>
          <w:szCs w:val="24"/>
        </w:rPr>
        <w:t>结算。</w:t>
      </w:r>
      <w:r w:rsidR="007A50A8" w:rsidRPr="00BF1B33">
        <w:rPr>
          <w:rFonts w:ascii="Times New Roman" w:hAnsi="Times New Roman" w:cs="Times New Roman"/>
          <w:sz w:val="24"/>
          <w:szCs w:val="24"/>
        </w:rPr>
        <w:t>对于双边自行结算的双边合约，</w:t>
      </w:r>
      <w:r w:rsidR="00AF2DB9" w:rsidRPr="00BF1B33">
        <w:rPr>
          <w:rFonts w:ascii="Times New Roman" w:hAnsi="Times New Roman" w:cs="Times New Roman"/>
          <w:sz w:val="24"/>
          <w:szCs w:val="24"/>
        </w:rPr>
        <w:t>系统</w:t>
      </w:r>
      <w:r w:rsidR="007A50A8" w:rsidRPr="00BF1B33">
        <w:rPr>
          <w:rFonts w:ascii="Times New Roman" w:hAnsi="Times New Roman" w:cs="Times New Roman"/>
          <w:sz w:val="24"/>
          <w:szCs w:val="24"/>
        </w:rPr>
        <w:t>不作要求</w:t>
      </w:r>
      <w:r w:rsidR="00C33A32" w:rsidRPr="00BF1B33">
        <w:rPr>
          <w:rFonts w:ascii="Times New Roman" w:hAnsi="Times New Roman" w:cs="Times New Roman"/>
          <w:sz w:val="24"/>
          <w:szCs w:val="24"/>
        </w:rPr>
        <w:t>；</w:t>
      </w:r>
    </w:p>
    <w:p w:rsidR="0067202A" w:rsidRPr="00BF1B33" w:rsidRDefault="001D0691" w:rsidP="00EE100E">
      <w:pPr>
        <w:pStyle w:val="a3"/>
        <w:numPr>
          <w:ilvl w:val="0"/>
          <w:numId w:val="10"/>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分散式交易下</w:t>
      </w:r>
      <w:r w:rsidR="0067202A" w:rsidRPr="00BF1B33">
        <w:rPr>
          <w:rFonts w:ascii="Times New Roman" w:eastAsia="黑体" w:hAnsi="Times New Roman" w:cs="Times New Roman"/>
          <w:sz w:val="24"/>
          <w:szCs w:val="24"/>
        </w:rPr>
        <w:t>物理合约结算。</w:t>
      </w:r>
      <w:r w:rsidR="00393EB0" w:rsidRPr="00BF1B33">
        <w:rPr>
          <w:rFonts w:ascii="Times New Roman" w:hAnsi="Times New Roman" w:cs="Times New Roman"/>
          <w:sz w:val="24"/>
          <w:szCs w:val="24"/>
        </w:rPr>
        <w:t>物理性合约包括政府授权合约与双边合约，对于政府授权合约和由交易中心代为结算的双边合约，应支持中长期合</w:t>
      </w:r>
      <w:r w:rsidR="00393EB0" w:rsidRPr="00BF1B33">
        <w:rPr>
          <w:rFonts w:ascii="Times New Roman" w:hAnsi="Times New Roman" w:cs="Times New Roman"/>
          <w:sz w:val="24"/>
          <w:szCs w:val="24"/>
        </w:rPr>
        <w:lastRenderedPageBreak/>
        <w:t>约</w:t>
      </w:r>
      <w:r w:rsidR="00DB4C65">
        <w:rPr>
          <w:rFonts w:ascii="Times New Roman" w:hAnsi="Times New Roman" w:cs="Times New Roman" w:hint="eastAsia"/>
          <w:sz w:val="24"/>
          <w:szCs w:val="24"/>
        </w:rPr>
        <w:t>电力</w:t>
      </w:r>
      <w:r w:rsidR="00AC7677" w:rsidRPr="00BF1B33">
        <w:rPr>
          <w:rFonts w:ascii="Times New Roman" w:hAnsi="Times New Roman" w:cs="Times New Roman"/>
          <w:sz w:val="24"/>
          <w:szCs w:val="24"/>
        </w:rPr>
        <w:t>电量、</w:t>
      </w:r>
      <w:r w:rsidR="008647E4">
        <w:rPr>
          <w:rFonts w:ascii="Times New Roman" w:hAnsi="Times New Roman" w:cs="Times New Roman" w:hint="eastAsia"/>
          <w:sz w:val="24"/>
          <w:szCs w:val="24"/>
        </w:rPr>
        <w:t>负荷曲线</w:t>
      </w:r>
      <w:r w:rsidR="00C90370">
        <w:rPr>
          <w:rFonts w:ascii="Times New Roman" w:hAnsi="Times New Roman" w:cs="Times New Roman" w:hint="eastAsia"/>
          <w:sz w:val="24"/>
          <w:szCs w:val="24"/>
        </w:rPr>
        <w:t>与</w:t>
      </w:r>
      <w:r w:rsidR="008647E4">
        <w:rPr>
          <w:rFonts w:ascii="Times New Roman" w:hAnsi="Times New Roman" w:cs="Times New Roman"/>
          <w:sz w:val="24"/>
          <w:szCs w:val="24"/>
        </w:rPr>
        <w:t>价格</w:t>
      </w:r>
      <w:r w:rsidR="00393EB0" w:rsidRPr="00BF1B33">
        <w:rPr>
          <w:rFonts w:ascii="Times New Roman" w:hAnsi="Times New Roman" w:cs="Times New Roman"/>
          <w:sz w:val="24"/>
          <w:szCs w:val="24"/>
        </w:rPr>
        <w:t>的管理，支持</w:t>
      </w:r>
      <w:r w:rsidR="00F81256" w:rsidRPr="00BF1B33">
        <w:rPr>
          <w:rFonts w:ascii="Times New Roman" w:hAnsi="Times New Roman" w:cs="Times New Roman"/>
          <w:sz w:val="24"/>
          <w:szCs w:val="24"/>
        </w:rPr>
        <w:t>依据</w:t>
      </w:r>
      <w:r w:rsidR="00393EB0" w:rsidRPr="00BF1B33">
        <w:rPr>
          <w:rFonts w:ascii="Times New Roman" w:hAnsi="Times New Roman" w:cs="Times New Roman"/>
          <w:sz w:val="24"/>
          <w:szCs w:val="24"/>
        </w:rPr>
        <w:t>中长期合约与现货交易</w:t>
      </w:r>
      <w:r w:rsidR="003F5F99">
        <w:rPr>
          <w:rFonts w:ascii="Times New Roman" w:hAnsi="Times New Roman" w:cs="Times New Roman" w:hint="eastAsia"/>
          <w:sz w:val="24"/>
          <w:szCs w:val="24"/>
        </w:rPr>
        <w:t>结果</w:t>
      </w:r>
      <w:r w:rsidR="00393EB0" w:rsidRPr="00BF1B33">
        <w:rPr>
          <w:rFonts w:ascii="Times New Roman" w:hAnsi="Times New Roman" w:cs="Times New Roman"/>
          <w:sz w:val="24"/>
          <w:szCs w:val="24"/>
        </w:rPr>
        <w:t>、实际计量</w:t>
      </w:r>
      <w:r w:rsidR="00914EC3" w:rsidRPr="00BF1B33">
        <w:rPr>
          <w:rFonts w:ascii="Times New Roman" w:hAnsi="Times New Roman" w:cs="Times New Roman"/>
          <w:sz w:val="24"/>
          <w:szCs w:val="24"/>
        </w:rPr>
        <w:t>数据</w:t>
      </w:r>
      <w:r w:rsidR="00393EB0" w:rsidRPr="00BF1B33">
        <w:rPr>
          <w:rFonts w:ascii="Times New Roman" w:hAnsi="Times New Roman" w:cs="Times New Roman"/>
          <w:sz w:val="24"/>
          <w:szCs w:val="24"/>
        </w:rPr>
        <w:t>进行合约结算</w:t>
      </w:r>
      <w:r w:rsidR="002D40AD" w:rsidRPr="00BF1B33">
        <w:rPr>
          <w:rFonts w:ascii="Times New Roman" w:hAnsi="Times New Roman" w:cs="Times New Roman"/>
          <w:sz w:val="24"/>
          <w:szCs w:val="24"/>
        </w:rPr>
        <w:t>，发生的发用电偏差</w:t>
      </w:r>
      <w:r w:rsidR="00A87E38" w:rsidRPr="00BF1B33">
        <w:rPr>
          <w:rFonts w:ascii="Times New Roman" w:hAnsi="Times New Roman" w:cs="Times New Roman"/>
          <w:sz w:val="24"/>
          <w:szCs w:val="24"/>
        </w:rPr>
        <w:t>在</w:t>
      </w:r>
      <w:r w:rsidR="002D40AD" w:rsidRPr="00BF1B33">
        <w:rPr>
          <w:rFonts w:ascii="Times New Roman" w:hAnsi="Times New Roman" w:cs="Times New Roman"/>
          <w:sz w:val="24"/>
          <w:szCs w:val="24"/>
        </w:rPr>
        <w:t>偏差结算</w:t>
      </w:r>
      <w:r w:rsidR="00A87E38" w:rsidRPr="00BF1B33">
        <w:rPr>
          <w:rFonts w:ascii="Times New Roman" w:hAnsi="Times New Roman" w:cs="Times New Roman"/>
          <w:sz w:val="24"/>
          <w:szCs w:val="24"/>
        </w:rPr>
        <w:t>中</w:t>
      </w:r>
      <w:r w:rsidR="002D40AD" w:rsidRPr="00BF1B33">
        <w:rPr>
          <w:rFonts w:ascii="Times New Roman" w:hAnsi="Times New Roman" w:cs="Times New Roman"/>
          <w:sz w:val="24"/>
          <w:szCs w:val="24"/>
        </w:rPr>
        <w:t>处理</w:t>
      </w:r>
      <w:r w:rsidR="00393EB0" w:rsidRPr="00BF1B33">
        <w:rPr>
          <w:rFonts w:ascii="Times New Roman" w:hAnsi="Times New Roman" w:cs="Times New Roman"/>
          <w:sz w:val="24"/>
          <w:szCs w:val="24"/>
        </w:rPr>
        <w:t>。对于双边自行结算的双边合约，</w:t>
      </w:r>
      <w:r w:rsidR="00AF2DB9" w:rsidRPr="00BF1B33">
        <w:rPr>
          <w:rFonts w:ascii="Times New Roman" w:hAnsi="Times New Roman" w:cs="Times New Roman"/>
          <w:sz w:val="24"/>
          <w:szCs w:val="24"/>
        </w:rPr>
        <w:t>系统</w:t>
      </w:r>
      <w:r w:rsidR="00393EB0" w:rsidRPr="00BF1B33">
        <w:rPr>
          <w:rFonts w:ascii="Times New Roman" w:hAnsi="Times New Roman" w:cs="Times New Roman"/>
          <w:sz w:val="24"/>
          <w:szCs w:val="24"/>
        </w:rPr>
        <w:t>不作要求。</w:t>
      </w:r>
    </w:p>
    <w:p w:rsidR="0067202A" w:rsidRPr="00BF1B33" w:rsidRDefault="000F3282" w:rsidP="000F3282">
      <w:pPr>
        <w:pStyle w:val="30"/>
      </w:pPr>
      <w:bookmarkStart w:id="95" w:name="_Toc510182583"/>
      <w:bookmarkStart w:id="96" w:name="_Toc510715444"/>
      <w:r w:rsidRPr="00BF1B33">
        <w:t>6.4.2</w:t>
      </w:r>
      <w:r w:rsidR="0067202A" w:rsidRPr="00BF1B33">
        <w:t>日前</w:t>
      </w:r>
      <w:r w:rsidR="00C146D4" w:rsidRPr="00BF1B33">
        <w:t>电能</w:t>
      </w:r>
      <w:r w:rsidR="0067202A" w:rsidRPr="00BF1B33">
        <w:t>结算</w:t>
      </w:r>
      <w:bookmarkEnd w:id="95"/>
      <w:bookmarkEnd w:id="96"/>
    </w:p>
    <w:p w:rsidR="00F34DB0" w:rsidRPr="00BF1B33" w:rsidRDefault="00F34DB0" w:rsidP="00EE100E">
      <w:pPr>
        <w:pStyle w:val="a3"/>
        <w:numPr>
          <w:ilvl w:val="0"/>
          <w:numId w:val="28"/>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日前电能交易</w:t>
      </w:r>
      <w:r w:rsidR="007F7E7A" w:rsidRPr="00BF1B33">
        <w:rPr>
          <w:rFonts w:ascii="Times New Roman" w:eastAsia="黑体" w:hAnsi="Times New Roman" w:cs="Times New Roman"/>
          <w:sz w:val="24"/>
          <w:szCs w:val="24"/>
        </w:rPr>
        <w:t>结算</w:t>
      </w:r>
      <w:r w:rsidRPr="00BF1B33">
        <w:rPr>
          <w:rFonts w:ascii="Times New Roman" w:eastAsia="黑体" w:hAnsi="Times New Roman" w:cs="Times New Roman"/>
          <w:sz w:val="24"/>
          <w:szCs w:val="24"/>
        </w:rPr>
        <w:t>价格。</w:t>
      </w:r>
      <w:r w:rsidR="00A35425" w:rsidRPr="00BF1B33">
        <w:rPr>
          <w:rFonts w:ascii="Times New Roman" w:hAnsi="Times New Roman" w:cs="Times New Roman"/>
          <w:sz w:val="24"/>
          <w:szCs w:val="24"/>
        </w:rPr>
        <w:t>支持对日前交易的分时</w:t>
      </w:r>
      <w:r w:rsidR="00173618">
        <w:rPr>
          <w:rFonts w:ascii="Times New Roman" w:hAnsi="Times New Roman" w:cs="Times New Roman" w:hint="eastAsia"/>
          <w:sz w:val="24"/>
          <w:szCs w:val="24"/>
        </w:rPr>
        <w:t>中标价格或</w:t>
      </w:r>
      <w:r w:rsidR="00E53DB8" w:rsidRPr="00BF1B33">
        <w:rPr>
          <w:rFonts w:ascii="Times New Roman" w:hAnsi="Times New Roman" w:cs="Times New Roman"/>
          <w:sz w:val="24"/>
          <w:szCs w:val="24"/>
        </w:rPr>
        <w:t>出清</w:t>
      </w:r>
      <w:r w:rsidR="005D052B" w:rsidRPr="00BF1B33">
        <w:rPr>
          <w:rFonts w:ascii="Times New Roman" w:hAnsi="Times New Roman" w:cs="Times New Roman"/>
          <w:sz w:val="24"/>
          <w:szCs w:val="24"/>
        </w:rPr>
        <w:t>价格</w:t>
      </w:r>
      <w:r w:rsidR="00A35425" w:rsidRPr="00BF1B33">
        <w:rPr>
          <w:rFonts w:ascii="Times New Roman" w:hAnsi="Times New Roman" w:cs="Times New Roman"/>
          <w:sz w:val="24"/>
          <w:szCs w:val="24"/>
        </w:rPr>
        <w:t>进行管理</w:t>
      </w:r>
      <w:r w:rsidR="00DB3D95" w:rsidRPr="00BF1B33">
        <w:rPr>
          <w:rFonts w:ascii="Times New Roman" w:hAnsi="Times New Roman" w:cs="Times New Roman"/>
          <w:sz w:val="24"/>
          <w:szCs w:val="24"/>
        </w:rPr>
        <w:t>。对于发生阻塞的结算价格，包括日前市场的系统电能</w:t>
      </w:r>
      <w:r w:rsidR="00D108DE" w:rsidRPr="00BF1B33">
        <w:rPr>
          <w:rFonts w:ascii="Times New Roman" w:hAnsi="Times New Roman" w:cs="Times New Roman"/>
          <w:sz w:val="24"/>
          <w:szCs w:val="24"/>
        </w:rPr>
        <w:t>出清</w:t>
      </w:r>
      <w:r w:rsidR="00DB3D95" w:rsidRPr="00BF1B33">
        <w:rPr>
          <w:rFonts w:ascii="Times New Roman" w:hAnsi="Times New Roman" w:cs="Times New Roman"/>
          <w:sz w:val="24"/>
          <w:szCs w:val="24"/>
        </w:rPr>
        <w:t>价格、阻塞价格与网损价格。</w:t>
      </w:r>
      <w:r w:rsidR="00A64C7B" w:rsidRPr="00BF1B33">
        <w:rPr>
          <w:rFonts w:ascii="Times New Roman" w:hAnsi="Times New Roman" w:cs="Times New Roman"/>
          <w:sz w:val="24"/>
          <w:szCs w:val="24"/>
        </w:rPr>
        <w:t>具体如下：</w:t>
      </w:r>
    </w:p>
    <w:p w:rsidR="0095056C" w:rsidRPr="00BF1B33" w:rsidRDefault="001D7641" w:rsidP="00EE100E">
      <w:pPr>
        <w:pStyle w:val="a3"/>
        <w:numPr>
          <w:ilvl w:val="0"/>
          <w:numId w:val="29"/>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日前</w:t>
      </w:r>
      <w:r w:rsidR="0095056C" w:rsidRPr="00BF1B33">
        <w:rPr>
          <w:rFonts w:ascii="Times New Roman" w:eastAsia="黑体" w:hAnsi="Times New Roman" w:cs="Times New Roman"/>
          <w:sz w:val="24"/>
          <w:szCs w:val="24"/>
        </w:rPr>
        <w:t>系统电能价格。</w:t>
      </w:r>
      <w:r w:rsidR="002229E5" w:rsidRPr="00BF1B33">
        <w:rPr>
          <w:rFonts w:ascii="Times New Roman" w:hAnsi="Times New Roman" w:cs="Times New Roman"/>
          <w:sz w:val="24"/>
          <w:szCs w:val="24"/>
        </w:rPr>
        <w:t>电能市场的</w:t>
      </w:r>
      <w:r w:rsidR="002446CE">
        <w:rPr>
          <w:rFonts w:ascii="Times New Roman" w:hAnsi="Times New Roman" w:cs="Times New Roman" w:hint="eastAsia"/>
          <w:sz w:val="24"/>
          <w:szCs w:val="24"/>
        </w:rPr>
        <w:t>中标</w:t>
      </w:r>
      <w:r w:rsidR="00164AE7">
        <w:rPr>
          <w:rFonts w:ascii="Times New Roman" w:hAnsi="Times New Roman" w:cs="Times New Roman" w:hint="eastAsia"/>
          <w:sz w:val="24"/>
          <w:szCs w:val="24"/>
        </w:rPr>
        <w:t>价格或</w:t>
      </w:r>
      <w:r w:rsidR="002229E5" w:rsidRPr="00BF1B33">
        <w:rPr>
          <w:rFonts w:ascii="Times New Roman" w:hAnsi="Times New Roman" w:cs="Times New Roman"/>
          <w:sz w:val="24"/>
          <w:szCs w:val="24"/>
        </w:rPr>
        <w:t>出清价格</w:t>
      </w:r>
      <w:r w:rsidR="00C33A32" w:rsidRPr="00BF1B33">
        <w:rPr>
          <w:rFonts w:ascii="Times New Roman" w:hAnsi="Times New Roman" w:cs="Times New Roman"/>
          <w:sz w:val="24"/>
          <w:szCs w:val="24"/>
        </w:rPr>
        <w:t>；</w:t>
      </w:r>
    </w:p>
    <w:p w:rsidR="00A36480" w:rsidRPr="00BF1B33" w:rsidRDefault="001D7641" w:rsidP="00EE100E">
      <w:pPr>
        <w:pStyle w:val="a3"/>
        <w:numPr>
          <w:ilvl w:val="0"/>
          <w:numId w:val="29"/>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日前</w:t>
      </w:r>
      <w:r w:rsidR="00A36480" w:rsidRPr="00BF1B33">
        <w:rPr>
          <w:rFonts w:ascii="Times New Roman" w:eastAsia="黑体" w:hAnsi="Times New Roman" w:cs="Times New Roman"/>
          <w:sz w:val="24"/>
          <w:szCs w:val="24"/>
        </w:rPr>
        <w:t>网损价格。</w:t>
      </w:r>
      <w:r w:rsidR="00763CA3" w:rsidRPr="00763CA3">
        <w:rPr>
          <w:rFonts w:ascii="Times New Roman" w:hAnsi="Times New Roman" w:cs="Times New Roman" w:hint="eastAsia"/>
          <w:sz w:val="24"/>
          <w:szCs w:val="24"/>
        </w:rPr>
        <w:t>对于</w:t>
      </w:r>
      <w:r w:rsidR="00E4327B" w:rsidRPr="00E4327B">
        <w:rPr>
          <w:rFonts w:ascii="Times New Roman" w:hAnsi="Times New Roman" w:cs="Times New Roman" w:hint="eastAsia"/>
          <w:sz w:val="24"/>
          <w:szCs w:val="24"/>
        </w:rPr>
        <w:t>需要</w:t>
      </w:r>
      <w:r w:rsidR="00763CA3">
        <w:rPr>
          <w:rFonts w:ascii="Times New Roman" w:hAnsi="Times New Roman" w:cs="Times New Roman" w:hint="eastAsia"/>
          <w:sz w:val="24"/>
          <w:szCs w:val="24"/>
        </w:rPr>
        <w:t>计算</w:t>
      </w:r>
      <w:r w:rsidR="00E4327B" w:rsidRPr="00E4327B">
        <w:rPr>
          <w:rFonts w:ascii="Times New Roman" w:hAnsi="Times New Roman" w:cs="Times New Roman" w:hint="eastAsia"/>
          <w:sz w:val="24"/>
          <w:szCs w:val="24"/>
        </w:rPr>
        <w:t>网损价格的，</w:t>
      </w:r>
      <w:r w:rsidR="00E4327B" w:rsidRPr="00E4327B">
        <w:rPr>
          <w:rFonts w:ascii="Times New Roman" w:hAnsi="Times New Roman" w:cs="Times New Roman"/>
          <w:sz w:val="24"/>
          <w:szCs w:val="24"/>
        </w:rPr>
        <w:t>应</w:t>
      </w:r>
      <w:r w:rsidR="00E4327B">
        <w:rPr>
          <w:rFonts w:ascii="Times New Roman" w:hAnsi="Times New Roman" w:cs="Times New Roman"/>
          <w:sz w:val="24"/>
          <w:szCs w:val="24"/>
        </w:rPr>
        <w:t>依据网损价格的计算原则，进行网损价格</w:t>
      </w:r>
      <w:r w:rsidR="00A36480" w:rsidRPr="00BF1B33">
        <w:rPr>
          <w:rFonts w:ascii="Times New Roman" w:hAnsi="Times New Roman" w:cs="Times New Roman"/>
          <w:sz w:val="24"/>
          <w:szCs w:val="24"/>
        </w:rPr>
        <w:t>计算</w:t>
      </w:r>
      <w:r w:rsidR="00C33A32" w:rsidRPr="00BF1B33">
        <w:rPr>
          <w:rFonts w:ascii="Times New Roman" w:hAnsi="Times New Roman" w:cs="Times New Roman"/>
          <w:sz w:val="24"/>
          <w:szCs w:val="24"/>
        </w:rPr>
        <w:t>；</w:t>
      </w:r>
    </w:p>
    <w:p w:rsidR="0095056C" w:rsidRPr="00BF1B33" w:rsidRDefault="001D7641" w:rsidP="00EE100E">
      <w:pPr>
        <w:pStyle w:val="a3"/>
        <w:numPr>
          <w:ilvl w:val="0"/>
          <w:numId w:val="29"/>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日前</w:t>
      </w:r>
      <w:r w:rsidR="0095056C" w:rsidRPr="00BF1B33">
        <w:rPr>
          <w:rFonts w:ascii="Times New Roman" w:eastAsia="黑体" w:hAnsi="Times New Roman" w:cs="Times New Roman"/>
          <w:sz w:val="24"/>
          <w:szCs w:val="24"/>
        </w:rPr>
        <w:t>阻塞价格。</w:t>
      </w:r>
      <w:r w:rsidR="00A604E4" w:rsidRPr="00BF1B33">
        <w:rPr>
          <w:rFonts w:ascii="Times New Roman" w:hAnsi="Times New Roman" w:cs="Times New Roman"/>
          <w:sz w:val="24"/>
          <w:szCs w:val="24"/>
        </w:rPr>
        <w:t>对</w:t>
      </w:r>
      <w:r w:rsidR="004334FF" w:rsidRPr="00BF1B33">
        <w:rPr>
          <w:rFonts w:ascii="Times New Roman" w:hAnsi="Times New Roman" w:cs="Times New Roman"/>
          <w:sz w:val="24"/>
          <w:szCs w:val="24"/>
        </w:rPr>
        <w:t>于</w:t>
      </w:r>
      <w:r w:rsidR="00763CA3">
        <w:rPr>
          <w:rFonts w:ascii="Times New Roman" w:hAnsi="Times New Roman" w:cs="Times New Roman" w:hint="eastAsia"/>
          <w:sz w:val="24"/>
          <w:szCs w:val="24"/>
        </w:rPr>
        <w:t>需要计算阻塞价格的，在</w:t>
      </w:r>
      <w:r w:rsidR="00A604E4" w:rsidRPr="00BF1B33">
        <w:rPr>
          <w:rFonts w:ascii="Times New Roman" w:hAnsi="Times New Roman" w:cs="Times New Roman"/>
          <w:sz w:val="24"/>
          <w:szCs w:val="24"/>
        </w:rPr>
        <w:t>发生阻塞时采用节点边际电价或分区电价</w:t>
      </w:r>
      <w:r w:rsidR="004334FF" w:rsidRPr="00BF1B33">
        <w:rPr>
          <w:rFonts w:ascii="Times New Roman" w:hAnsi="Times New Roman" w:cs="Times New Roman"/>
          <w:sz w:val="24"/>
          <w:szCs w:val="24"/>
        </w:rPr>
        <w:t>进行</w:t>
      </w:r>
      <w:r w:rsidR="00A604E4" w:rsidRPr="00BF1B33">
        <w:rPr>
          <w:rFonts w:ascii="Times New Roman" w:hAnsi="Times New Roman" w:cs="Times New Roman"/>
          <w:sz w:val="24"/>
          <w:szCs w:val="24"/>
        </w:rPr>
        <w:t>结算</w:t>
      </w:r>
      <w:r w:rsidR="004334FF" w:rsidRPr="00BF1B33">
        <w:rPr>
          <w:rFonts w:ascii="Times New Roman" w:hAnsi="Times New Roman" w:cs="Times New Roman"/>
          <w:sz w:val="24"/>
          <w:szCs w:val="24"/>
        </w:rPr>
        <w:t>时</w:t>
      </w:r>
      <w:r w:rsidR="0095056C" w:rsidRPr="00BF1B33">
        <w:rPr>
          <w:rFonts w:ascii="Times New Roman" w:hAnsi="Times New Roman" w:cs="Times New Roman"/>
          <w:sz w:val="24"/>
          <w:szCs w:val="24"/>
        </w:rPr>
        <w:t>，</w:t>
      </w:r>
      <w:r w:rsidR="007A5598" w:rsidRPr="00BF1B33">
        <w:rPr>
          <w:rFonts w:ascii="Times New Roman" w:hAnsi="Times New Roman" w:cs="Times New Roman"/>
          <w:sz w:val="24"/>
          <w:szCs w:val="24"/>
        </w:rPr>
        <w:t>应支持阻塞价格的</w:t>
      </w:r>
      <w:r w:rsidR="00685F9E">
        <w:rPr>
          <w:rFonts w:ascii="Times New Roman" w:hAnsi="Times New Roman" w:cs="Times New Roman" w:hint="eastAsia"/>
          <w:sz w:val="24"/>
          <w:szCs w:val="24"/>
        </w:rPr>
        <w:t>计算或</w:t>
      </w:r>
      <w:r w:rsidR="007A5598" w:rsidRPr="00BF1B33">
        <w:rPr>
          <w:rFonts w:ascii="Times New Roman" w:hAnsi="Times New Roman" w:cs="Times New Roman"/>
          <w:sz w:val="24"/>
          <w:szCs w:val="24"/>
        </w:rPr>
        <w:t>管理</w:t>
      </w:r>
      <w:r w:rsidR="0095056C" w:rsidRPr="00BF1B33">
        <w:rPr>
          <w:rFonts w:ascii="Times New Roman" w:hAnsi="Times New Roman" w:cs="Times New Roman"/>
          <w:sz w:val="24"/>
          <w:szCs w:val="24"/>
        </w:rPr>
        <w:t>。</w:t>
      </w:r>
    </w:p>
    <w:p w:rsidR="00BA3FE8" w:rsidRPr="00BF1B33" w:rsidRDefault="007F7E7A" w:rsidP="00EE100E">
      <w:pPr>
        <w:pStyle w:val="a3"/>
        <w:numPr>
          <w:ilvl w:val="0"/>
          <w:numId w:val="28"/>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日前电能交易</w:t>
      </w:r>
      <w:r w:rsidR="00E1139F" w:rsidRPr="00BF1B33">
        <w:rPr>
          <w:rFonts w:ascii="Times New Roman" w:eastAsia="黑体" w:hAnsi="Times New Roman" w:cs="Times New Roman"/>
          <w:sz w:val="24"/>
          <w:szCs w:val="24"/>
        </w:rPr>
        <w:t>电量</w:t>
      </w:r>
      <w:r w:rsidR="002D19CC" w:rsidRPr="00BF1B33">
        <w:rPr>
          <w:rFonts w:ascii="Times New Roman" w:eastAsia="黑体" w:hAnsi="Times New Roman" w:cs="Times New Roman"/>
          <w:sz w:val="24"/>
          <w:szCs w:val="24"/>
        </w:rPr>
        <w:t>电费</w:t>
      </w:r>
      <w:r w:rsidRPr="00BF1B33">
        <w:rPr>
          <w:rFonts w:ascii="Times New Roman" w:eastAsia="黑体" w:hAnsi="Times New Roman" w:cs="Times New Roman"/>
          <w:sz w:val="24"/>
          <w:szCs w:val="24"/>
        </w:rPr>
        <w:t>结算。</w:t>
      </w:r>
      <w:r w:rsidRPr="00BF1B33">
        <w:rPr>
          <w:rFonts w:ascii="Times New Roman" w:hAnsi="Times New Roman" w:cs="Times New Roman"/>
          <w:sz w:val="24"/>
          <w:szCs w:val="24"/>
        </w:rPr>
        <w:t>支持对日前交易的分时出清电量进行管理</w:t>
      </w:r>
      <w:r w:rsidR="000877B0" w:rsidRPr="00BF1B33">
        <w:rPr>
          <w:rFonts w:ascii="Times New Roman" w:hAnsi="Times New Roman" w:cs="Times New Roman"/>
          <w:sz w:val="24"/>
          <w:szCs w:val="24"/>
        </w:rPr>
        <w:t>，依据出清电量与结算价格，按</w:t>
      </w:r>
      <w:r w:rsidR="005852FD" w:rsidRPr="00BF1B33">
        <w:rPr>
          <w:rFonts w:ascii="Times New Roman" w:hAnsi="Times New Roman" w:cs="Times New Roman"/>
          <w:sz w:val="24"/>
          <w:szCs w:val="24"/>
        </w:rPr>
        <w:t>市场规则进行日前电能交易</w:t>
      </w:r>
      <w:r w:rsidR="00BC4A9C" w:rsidRPr="00BF1B33">
        <w:rPr>
          <w:rFonts w:ascii="Times New Roman" w:hAnsi="Times New Roman" w:cs="Times New Roman"/>
          <w:sz w:val="24"/>
          <w:szCs w:val="24"/>
        </w:rPr>
        <w:t>电费</w:t>
      </w:r>
      <w:r w:rsidR="001B7228" w:rsidRPr="00BF1B33">
        <w:rPr>
          <w:rFonts w:ascii="Times New Roman" w:hAnsi="Times New Roman" w:cs="Times New Roman"/>
          <w:sz w:val="24"/>
          <w:szCs w:val="24"/>
        </w:rPr>
        <w:t>结算。</w:t>
      </w:r>
      <w:r w:rsidR="00554BDB" w:rsidRPr="00BF1B33">
        <w:rPr>
          <w:rFonts w:ascii="Times New Roman" w:hAnsi="Times New Roman" w:cs="Times New Roman"/>
          <w:sz w:val="24"/>
          <w:szCs w:val="24"/>
        </w:rPr>
        <w:t>对于不</w:t>
      </w:r>
      <w:r w:rsidR="008D244D" w:rsidRPr="00BF1B33">
        <w:rPr>
          <w:rFonts w:ascii="Times New Roman" w:hAnsi="Times New Roman" w:cs="Times New Roman"/>
          <w:sz w:val="24"/>
          <w:szCs w:val="24"/>
        </w:rPr>
        <w:t>进行</w:t>
      </w:r>
      <w:r w:rsidR="00554BDB" w:rsidRPr="00BF1B33">
        <w:rPr>
          <w:rFonts w:ascii="Times New Roman" w:hAnsi="Times New Roman" w:cs="Times New Roman"/>
          <w:sz w:val="24"/>
          <w:szCs w:val="24"/>
        </w:rPr>
        <w:t>日前市场结算的</w:t>
      </w:r>
      <w:r w:rsidR="00F1433B" w:rsidRPr="00BF1B33">
        <w:rPr>
          <w:rFonts w:ascii="Times New Roman" w:hAnsi="Times New Roman" w:cs="Times New Roman"/>
          <w:sz w:val="24"/>
          <w:szCs w:val="24"/>
        </w:rPr>
        <w:t>情况</w:t>
      </w:r>
      <w:r w:rsidR="00554BDB" w:rsidRPr="00BF1B33">
        <w:rPr>
          <w:rFonts w:ascii="Times New Roman" w:hAnsi="Times New Roman" w:cs="Times New Roman"/>
          <w:sz w:val="24"/>
          <w:szCs w:val="24"/>
        </w:rPr>
        <w:t>，系统不作要求。</w:t>
      </w:r>
    </w:p>
    <w:p w:rsidR="0067202A" w:rsidRPr="00BF1B33" w:rsidRDefault="000F3282" w:rsidP="000F3282">
      <w:pPr>
        <w:pStyle w:val="30"/>
      </w:pPr>
      <w:bookmarkStart w:id="97" w:name="_Toc510182584"/>
      <w:bookmarkStart w:id="98" w:name="_Toc510715445"/>
      <w:r w:rsidRPr="00BF1B33">
        <w:t>6.4.3</w:t>
      </w:r>
      <w:r w:rsidR="0067202A" w:rsidRPr="00BF1B33">
        <w:t>实时</w:t>
      </w:r>
      <w:r w:rsidR="00C146D4" w:rsidRPr="00BF1B33">
        <w:t>电能</w:t>
      </w:r>
      <w:r w:rsidR="0067202A" w:rsidRPr="00BF1B33">
        <w:t>结算</w:t>
      </w:r>
      <w:bookmarkEnd w:id="97"/>
      <w:bookmarkEnd w:id="98"/>
    </w:p>
    <w:p w:rsidR="00F84A9F" w:rsidRPr="00BF1B33" w:rsidRDefault="008E0186" w:rsidP="00EE100E">
      <w:pPr>
        <w:pStyle w:val="a3"/>
        <w:numPr>
          <w:ilvl w:val="0"/>
          <w:numId w:val="30"/>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实时</w:t>
      </w:r>
      <w:r w:rsidR="00F84A9F" w:rsidRPr="00BF1B33">
        <w:rPr>
          <w:rFonts w:ascii="Times New Roman" w:eastAsia="黑体" w:hAnsi="Times New Roman" w:cs="Times New Roman"/>
          <w:sz w:val="24"/>
          <w:szCs w:val="24"/>
        </w:rPr>
        <w:t>电能交易结算价格。</w:t>
      </w:r>
      <w:r w:rsidR="00F84A9F" w:rsidRPr="00BF1B33">
        <w:rPr>
          <w:rFonts w:ascii="Times New Roman" w:hAnsi="Times New Roman" w:cs="Times New Roman"/>
          <w:sz w:val="24"/>
          <w:szCs w:val="24"/>
        </w:rPr>
        <w:t>支持对</w:t>
      </w:r>
      <w:r w:rsidR="00ED2E2D" w:rsidRPr="00BF1B33">
        <w:rPr>
          <w:rFonts w:ascii="Times New Roman" w:hAnsi="Times New Roman" w:cs="Times New Roman"/>
          <w:sz w:val="24"/>
          <w:szCs w:val="24"/>
        </w:rPr>
        <w:t>实时</w:t>
      </w:r>
      <w:r w:rsidR="00F84A9F" w:rsidRPr="00BF1B33">
        <w:rPr>
          <w:rFonts w:ascii="Times New Roman" w:hAnsi="Times New Roman" w:cs="Times New Roman"/>
          <w:sz w:val="24"/>
          <w:szCs w:val="24"/>
        </w:rPr>
        <w:t>交易的分时</w:t>
      </w:r>
      <w:r w:rsidR="003F0586">
        <w:rPr>
          <w:rFonts w:ascii="Times New Roman" w:hAnsi="Times New Roman" w:cs="Times New Roman" w:hint="eastAsia"/>
          <w:sz w:val="24"/>
          <w:szCs w:val="24"/>
        </w:rPr>
        <w:t>中标价格或</w:t>
      </w:r>
      <w:r w:rsidR="00F84A9F" w:rsidRPr="00BF1B33">
        <w:rPr>
          <w:rFonts w:ascii="Times New Roman" w:hAnsi="Times New Roman" w:cs="Times New Roman"/>
          <w:sz w:val="24"/>
          <w:szCs w:val="24"/>
        </w:rPr>
        <w:t>出清</w:t>
      </w:r>
      <w:r w:rsidR="007F30A2" w:rsidRPr="00BF1B33">
        <w:rPr>
          <w:rFonts w:ascii="Times New Roman" w:hAnsi="Times New Roman" w:cs="Times New Roman"/>
          <w:sz w:val="24"/>
          <w:szCs w:val="24"/>
        </w:rPr>
        <w:t>价格</w:t>
      </w:r>
      <w:r w:rsidR="00F84A9F" w:rsidRPr="00BF1B33">
        <w:rPr>
          <w:rFonts w:ascii="Times New Roman" w:hAnsi="Times New Roman" w:cs="Times New Roman"/>
          <w:sz w:val="24"/>
          <w:szCs w:val="24"/>
        </w:rPr>
        <w:t>进行管理。对于</w:t>
      </w:r>
      <w:r w:rsidR="00861C59">
        <w:rPr>
          <w:rFonts w:ascii="Times New Roman" w:hAnsi="Times New Roman" w:cs="Times New Roman" w:hint="eastAsia"/>
          <w:sz w:val="24"/>
          <w:szCs w:val="24"/>
        </w:rPr>
        <w:t>考虑</w:t>
      </w:r>
      <w:r w:rsidR="00F84A9F" w:rsidRPr="00BF1B33">
        <w:rPr>
          <w:rFonts w:ascii="Times New Roman" w:hAnsi="Times New Roman" w:cs="Times New Roman"/>
          <w:sz w:val="24"/>
          <w:szCs w:val="24"/>
        </w:rPr>
        <w:t>阻塞的结算价格，包括</w:t>
      </w:r>
      <w:r w:rsidR="007F2FDC" w:rsidRPr="00BF1B33">
        <w:rPr>
          <w:rFonts w:ascii="Times New Roman" w:hAnsi="Times New Roman" w:cs="Times New Roman"/>
          <w:sz w:val="24"/>
          <w:szCs w:val="24"/>
        </w:rPr>
        <w:t>实时</w:t>
      </w:r>
      <w:r w:rsidR="00F84A9F" w:rsidRPr="00BF1B33">
        <w:rPr>
          <w:rFonts w:ascii="Times New Roman" w:hAnsi="Times New Roman" w:cs="Times New Roman"/>
          <w:sz w:val="24"/>
          <w:szCs w:val="24"/>
        </w:rPr>
        <w:t>市场的系统电能</w:t>
      </w:r>
      <w:r w:rsidR="002568E3" w:rsidRPr="00BF1B33">
        <w:rPr>
          <w:rFonts w:ascii="Times New Roman" w:hAnsi="Times New Roman" w:cs="Times New Roman"/>
          <w:sz w:val="24"/>
          <w:szCs w:val="24"/>
        </w:rPr>
        <w:t>出清</w:t>
      </w:r>
      <w:r w:rsidR="00F84A9F" w:rsidRPr="00BF1B33">
        <w:rPr>
          <w:rFonts w:ascii="Times New Roman" w:hAnsi="Times New Roman" w:cs="Times New Roman"/>
          <w:sz w:val="24"/>
          <w:szCs w:val="24"/>
        </w:rPr>
        <w:t>价格、阻塞价格与网损价格。具体如下：</w:t>
      </w:r>
    </w:p>
    <w:p w:rsidR="00F84A9F" w:rsidRPr="00BF1B33" w:rsidRDefault="005967A1" w:rsidP="00EE100E">
      <w:pPr>
        <w:pStyle w:val="a3"/>
        <w:numPr>
          <w:ilvl w:val="0"/>
          <w:numId w:val="29"/>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实时</w:t>
      </w:r>
      <w:r w:rsidR="00F84A9F" w:rsidRPr="00BF1B33">
        <w:rPr>
          <w:rFonts w:ascii="Times New Roman" w:eastAsia="黑体" w:hAnsi="Times New Roman" w:cs="Times New Roman"/>
          <w:sz w:val="24"/>
          <w:szCs w:val="24"/>
        </w:rPr>
        <w:t>系统电能价格。</w:t>
      </w:r>
      <w:r w:rsidR="00F84A9F" w:rsidRPr="00BF1B33">
        <w:rPr>
          <w:rFonts w:ascii="Times New Roman" w:hAnsi="Times New Roman" w:cs="Times New Roman"/>
          <w:sz w:val="24"/>
          <w:szCs w:val="24"/>
        </w:rPr>
        <w:t>电能市场的</w:t>
      </w:r>
      <w:r w:rsidR="0017381C">
        <w:rPr>
          <w:rFonts w:ascii="Times New Roman" w:hAnsi="Times New Roman" w:cs="Times New Roman" w:hint="eastAsia"/>
          <w:sz w:val="24"/>
          <w:szCs w:val="24"/>
        </w:rPr>
        <w:t>中标价格或</w:t>
      </w:r>
      <w:r w:rsidR="006678C8">
        <w:rPr>
          <w:rFonts w:ascii="Times New Roman" w:hAnsi="Times New Roman" w:cs="Times New Roman" w:hint="eastAsia"/>
          <w:sz w:val="24"/>
          <w:szCs w:val="24"/>
        </w:rPr>
        <w:t>出清价格</w:t>
      </w:r>
      <w:r w:rsidR="00C33A32" w:rsidRPr="00BF1B33">
        <w:rPr>
          <w:rFonts w:ascii="Times New Roman" w:hAnsi="Times New Roman" w:cs="Times New Roman"/>
          <w:sz w:val="24"/>
          <w:szCs w:val="24"/>
        </w:rPr>
        <w:t>；</w:t>
      </w:r>
    </w:p>
    <w:p w:rsidR="00F84A9F" w:rsidRPr="00BF1B33" w:rsidRDefault="005967A1" w:rsidP="00EE100E">
      <w:pPr>
        <w:pStyle w:val="a3"/>
        <w:numPr>
          <w:ilvl w:val="0"/>
          <w:numId w:val="29"/>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实时</w:t>
      </w:r>
      <w:r w:rsidR="00F84A9F" w:rsidRPr="00BF1B33">
        <w:rPr>
          <w:rFonts w:ascii="Times New Roman" w:eastAsia="黑体" w:hAnsi="Times New Roman" w:cs="Times New Roman"/>
          <w:sz w:val="24"/>
          <w:szCs w:val="24"/>
        </w:rPr>
        <w:t>网损价格。</w:t>
      </w:r>
      <w:r w:rsidR="00F84A9F" w:rsidRPr="00BF1B33">
        <w:rPr>
          <w:rFonts w:ascii="Times New Roman" w:hAnsi="Times New Roman" w:cs="Times New Roman"/>
          <w:sz w:val="24"/>
          <w:szCs w:val="24"/>
        </w:rPr>
        <w:t>应依据网损价格的计算原则，进行网损价格的计算</w:t>
      </w:r>
      <w:r w:rsidR="00C33A32" w:rsidRPr="00BF1B33">
        <w:rPr>
          <w:rFonts w:ascii="Times New Roman" w:hAnsi="Times New Roman" w:cs="Times New Roman"/>
          <w:sz w:val="24"/>
          <w:szCs w:val="24"/>
        </w:rPr>
        <w:t>；</w:t>
      </w:r>
    </w:p>
    <w:p w:rsidR="00F84A9F" w:rsidRPr="00BF1B33" w:rsidRDefault="005967A1" w:rsidP="00EE100E">
      <w:pPr>
        <w:pStyle w:val="a3"/>
        <w:numPr>
          <w:ilvl w:val="0"/>
          <w:numId w:val="29"/>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实时</w:t>
      </w:r>
      <w:r w:rsidR="00F84A9F" w:rsidRPr="00BF1B33">
        <w:rPr>
          <w:rFonts w:ascii="Times New Roman" w:eastAsia="黑体" w:hAnsi="Times New Roman" w:cs="Times New Roman"/>
          <w:sz w:val="24"/>
          <w:szCs w:val="24"/>
        </w:rPr>
        <w:t>阻塞价格。</w:t>
      </w:r>
      <w:r w:rsidR="00F84A9F" w:rsidRPr="00BF1B33">
        <w:rPr>
          <w:rFonts w:ascii="Times New Roman" w:hAnsi="Times New Roman" w:cs="Times New Roman"/>
          <w:sz w:val="24"/>
          <w:szCs w:val="24"/>
        </w:rPr>
        <w:t>对于</w:t>
      </w:r>
      <w:r w:rsidR="00DF300A">
        <w:rPr>
          <w:rFonts w:ascii="Times New Roman" w:hAnsi="Times New Roman" w:cs="Times New Roman" w:hint="eastAsia"/>
          <w:sz w:val="24"/>
          <w:szCs w:val="24"/>
        </w:rPr>
        <w:t>需要</w:t>
      </w:r>
      <w:r w:rsidR="001C2055">
        <w:rPr>
          <w:rFonts w:ascii="Times New Roman" w:hAnsi="Times New Roman" w:cs="Times New Roman" w:hint="eastAsia"/>
          <w:sz w:val="24"/>
          <w:szCs w:val="24"/>
        </w:rPr>
        <w:t>考虑阻塞</w:t>
      </w:r>
      <w:r w:rsidR="00DF300A">
        <w:rPr>
          <w:rFonts w:ascii="Times New Roman" w:hAnsi="Times New Roman" w:cs="Times New Roman" w:hint="eastAsia"/>
          <w:sz w:val="24"/>
          <w:szCs w:val="24"/>
        </w:rPr>
        <w:t>的，</w:t>
      </w:r>
      <w:r w:rsidR="00F84A9F" w:rsidRPr="00BF1B33">
        <w:rPr>
          <w:rFonts w:ascii="Times New Roman" w:hAnsi="Times New Roman" w:cs="Times New Roman"/>
          <w:sz w:val="24"/>
          <w:szCs w:val="24"/>
        </w:rPr>
        <w:t>发生阻塞时采用节点边际电价或分区电价进行结算时，应支持阻塞价格的管理。</w:t>
      </w:r>
    </w:p>
    <w:p w:rsidR="00F84A9F" w:rsidRPr="00BF1B33" w:rsidRDefault="006956B0" w:rsidP="00EE100E">
      <w:pPr>
        <w:pStyle w:val="a3"/>
        <w:numPr>
          <w:ilvl w:val="0"/>
          <w:numId w:val="30"/>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实时</w:t>
      </w:r>
      <w:r w:rsidR="00F84A9F" w:rsidRPr="00BF1B33">
        <w:rPr>
          <w:rFonts w:ascii="Times New Roman" w:eastAsia="黑体" w:hAnsi="Times New Roman" w:cs="Times New Roman"/>
          <w:sz w:val="24"/>
          <w:szCs w:val="24"/>
        </w:rPr>
        <w:t>电能交易电量电费结算。</w:t>
      </w:r>
      <w:r w:rsidR="00F84A9F" w:rsidRPr="00BF1B33">
        <w:rPr>
          <w:rFonts w:ascii="Times New Roman" w:hAnsi="Times New Roman" w:cs="Times New Roman"/>
          <w:sz w:val="24"/>
          <w:szCs w:val="24"/>
        </w:rPr>
        <w:t>支持对</w:t>
      </w:r>
      <w:r w:rsidRPr="00BF1B33">
        <w:rPr>
          <w:rFonts w:ascii="Times New Roman" w:hAnsi="Times New Roman" w:cs="Times New Roman"/>
          <w:sz w:val="24"/>
          <w:szCs w:val="24"/>
        </w:rPr>
        <w:t>实时</w:t>
      </w:r>
      <w:r w:rsidR="00F84A9F" w:rsidRPr="00BF1B33">
        <w:rPr>
          <w:rFonts w:ascii="Times New Roman" w:hAnsi="Times New Roman" w:cs="Times New Roman"/>
          <w:sz w:val="24"/>
          <w:szCs w:val="24"/>
        </w:rPr>
        <w:t>交易的分时出清电量进行管理，依据出清电量与结算价格，按市场规则进行</w:t>
      </w:r>
      <w:r w:rsidRPr="00BF1B33">
        <w:rPr>
          <w:rFonts w:ascii="Times New Roman" w:hAnsi="Times New Roman" w:cs="Times New Roman"/>
          <w:sz w:val="24"/>
          <w:szCs w:val="24"/>
        </w:rPr>
        <w:t>实时</w:t>
      </w:r>
      <w:r w:rsidR="00F84A9F" w:rsidRPr="00BF1B33">
        <w:rPr>
          <w:rFonts w:ascii="Times New Roman" w:hAnsi="Times New Roman" w:cs="Times New Roman"/>
          <w:sz w:val="24"/>
          <w:szCs w:val="24"/>
        </w:rPr>
        <w:t>电能交易电费结算。</w:t>
      </w:r>
    </w:p>
    <w:p w:rsidR="000012FA" w:rsidRPr="00BF1B33" w:rsidRDefault="006D4082" w:rsidP="006D4082">
      <w:pPr>
        <w:pStyle w:val="20"/>
        <w:rPr>
          <w:rFonts w:ascii="Times New Roman" w:hAnsi="Times New Roman"/>
        </w:rPr>
      </w:pPr>
      <w:bookmarkStart w:id="99" w:name="_Toc510182585"/>
      <w:bookmarkStart w:id="100" w:name="_Toc510435367"/>
      <w:bookmarkStart w:id="101" w:name="_Toc510437257"/>
      <w:bookmarkStart w:id="102" w:name="_Toc510715446"/>
      <w:r w:rsidRPr="00BF1B33">
        <w:rPr>
          <w:rFonts w:ascii="Times New Roman" w:hAnsi="Times New Roman"/>
        </w:rPr>
        <w:t>6.</w:t>
      </w:r>
      <w:r w:rsidR="00875FEF" w:rsidRPr="00BF1B33">
        <w:rPr>
          <w:rFonts w:ascii="Times New Roman" w:hAnsi="Times New Roman"/>
        </w:rPr>
        <w:t>5</w:t>
      </w:r>
      <w:r w:rsidR="000012FA" w:rsidRPr="00BF1B33">
        <w:rPr>
          <w:rFonts w:ascii="Times New Roman" w:hAnsi="Times New Roman"/>
        </w:rPr>
        <w:t>辅助服务结算</w:t>
      </w:r>
      <w:bookmarkEnd w:id="99"/>
      <w:bookmarkEnd w:id="100"/>
      <w:bookmarkEnd w:id="101"/>
      <w:bookmarkEnd w:id="102"/>
    </w:p>
    <w:p w:rsidR="00514BF8" w:rsidRPr="00BF1B33" w:rsidRDefault="008E00D8"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支持根据关口计量电量、电能出清分时数据，辅助服务出清分时数据、机组运行数据，按照辅助服务结算规则计算</w:t>
      </w:r>
      <w:r w:rsidR="00F63ECF" w:rsidRPr="00BF1B33">
        <w:rPr>
          <w:rFonts w:ascii="Times New Roman" w:hAnsi="Times New Roman" w:cs="Times New Roman"/>
          <w:sz w:val="24"/>
          <w:szCs w:val="24"/>
        </w:rPr>
        <w:t>得到</w:t>
      </w:r>
      <w:r w:rsidRPr="00BF1B33">
        <w:rPr>
          <w:rFonts w:ascii="Times New Roman" w:hAnsi="Times New Roman" w:cs="Times New Roman"/>
          <w:sz w:val="24"/>
          <w:szCs w:val="24"/>
        </w:rPr>
        <w:t>辅助服务结算结果。结果包括每笔辅助服务出清结果的电量、电价与电费，</w:t>
      </w:r>
      <w:r w:rsidR="000A6103" w:rsidRPr="00BF1B33">
        <w:rPr>
          <w:rFonts w:ascii="Times New Roman" w:hAnsi="Times New Roman" w:cs="Times New Roman"/>
          <w:sz w:val="24"/>
          <w:szCs w:val="24"/>
        </w:rPr>
        <w:t>电费</w:t>
      </w:r>
      <w:r w:rsidRPr="00BF1B33">
        <w:rPr>
          <w:rFonts w:ascii="Times New Roman" w:hAnsi="Times New Roman" w:cs="Times New Roman"/>
          <w:sz w:val="24"/>
          <w:szCs w:val="24"/>
        </w:rPr>
        <w:t>可为正值或负值。</w:t>
      </w:r>
    </w:p>
    <w:p w:rsidR="000012FA" w:rsidRPr="00BF1B33" w:rsidRDefault="00F540E7"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辅助服务的市场化交易</w:t>
      </w:r>
      <w:r w:rsidR="00EA6D55" w:rsidRPr="00BF1B33">
        <w:rPr>
          <w:rFonts w:ascii="Times New Roman" w:hAnsi="Times New Roman" w:cs="Times New Roman"/>
          <w:sz w:val="24"/>
          <w:szCs w:val="24"/>
        </w:rPr>
        <w:t>这里</w:t>
      </w:r>
      <w:r w:rsidRPr="00BF1B33">
        <w:rPr>
          <w:rFonts w:ascii="Times New Roman" w:hAnsi="Times New Roman" w:cs="Times New Roman"/>
          <w:sz w:val="24"/>
          <w:szCs w:val="24"/>
        </w:rPr>
        <w:t>仅包括调频与备用，</w:t>
      </w:r>
      <w:r w:rsidR="0058143F">
        <w:rPr>
          <w:rFonts w:ascii="Times New Roman" w:hAnsi="Times New Roman" w:cs="Times New Roman" w:hint="eastAsia"/>
          <w:sz w:val="24"/>
          <w:szCs w:val="24"/>
        </w:rPr>
        <w:t>不包括调峰。</w:t>
      </w:r>
      <w:r w:rsidR="00CB3E92" w:rsidRPr="00BF1B33">
        <w:rPr>
          <w:rFonts w:ascii="Times New Roman" w:hAnsi="Times New Roman" w:cs="Times New Roman"/>
          <w:sz w:val="24"/>
          <w:szCs w:val="24"/>
        </w:rPr>
        <w:t>其他辅助服务</w:t>
      </w:r>
      <w:r w:rsidR="00EA6D55" w:rsidRPr="00BF1B33">
        <w:rPr>
          <w:rFonts w:ascii="Times New Roman" w:hAnsi="Times New Roman" w:cs="Times New Roman"/>
          <w:sz w:val="24"/>
          <w:szCs w:val="24"/>
        </w:rPr>
        <w:t>项目</w:t>
      </w:r>
      <w:r w:rsidR="00BA1771">
        <w:rPr>
          <w:rFonts w:ascii="Times New Roman" w:hAnsi="Times New Roman" w:cs="Times New Roman" w:hint="eastAsia"/>
          <w:sz w:val="24"/>
          <w:szCs w:val="24"/>
        </w:rPr>
        <w:t>这里不作描述，</w:t>
      </w:r>
      <w:r w:rsidR="008640CA">
        <w:rPr>
          <w:rFonts w:ascii="Times New Roman" w:hAnsi="Times New Roman" w:cs="Times New Roman" w:hint="eastAsia"/>
          <w:sz w:val="24"/>
          <w:szCs w:val="24"/>
        </w:rPr>
        <w:t>可以</w:t>
      </w:r>
      <w:r w:rsidR="00F71216" w:rsidRPr="00BF1B33">
        <w:rPr>
          <w:rFonts w:ascii="Times New Roman" w:hAnsi="Times New Roman" w:cs="Times New Roman"/>
          <w:sz w:val="24"/>
          <w:szCs w:val="24"/>
        </w:rPr>
        <w:t>沿用</w:t>
      </w:r>
      <w:r w:rsidR="00CB3E92" w:rsidRPr="00BF1B33">
        <w:rPr>
          <w:rFonts w:ascii="Times New Roman" w:hAnsi="Times New Roman" w:cs="Times New Roman"/>
          <w:sz w:val="24"/>
          <w:szCs w:val="24"/>
        </w:rPr>
        <w:t>现行的两个细则执行。</w:t>
      </w:r>
      <w:r w:rsidR="009113F2" w:rsidRPr="00BF1B33">
        <w:rPr>
          <w:rFonts w:ascii="Times New Roman" w:hAnsi="Times New Roman" w:cs="Times New Roman"/>
          <w:sz w:val="24"/>
          <w:szCs w:val="24"/>
        </w:rPr>
        <w:t>调频</w:t>
      </w:r>
      <w:r w:rsidR="00F302CA" w:rsidRPr="00BF1B33">
        <w:rPr>
          <w:rFonts w:ascii="Times New Roman" w:hAnsi="Times New Roman" w:cs="Times New Roman"/>
          <w:sz w:val="24"/>
          <w:szCs w:val="24"/>
        </w:rPr>
        <w:t>、备用一般只参与</w:t>
      </w:r>
      <w:r w:rsidR="009113F2" w:rsidRPr="00BF1B33">
        <w:rPr>
          <w:rFonts w:ascii="Times New Roman" w:hAnsi="Times New Roman" w:cs="Times New Roman"/>
          <w:sz w:val="24"/>
          <w:szCs w:val="24"/>
        </w:rPr>
        <w:t>实时市场，</w:t>
      </w:r>
      <w:r w:rsidR="00F302CA" w:rsidRPr="00BF1B33">
        <w:rPr>
          <w:rFonts w:ascii="Times New Roman" w:hAnsi="Times New Roman" w:cs="Times New Roman"/>
          <w:sz w:val="24"/>
          <w:szCs w:val="24"/>
        </w:rPr>
        <w:t>因此这里仅指</w:t>
      </w:r>
      <w:r w:rsidR="005842B5" w:rsidRPr="00BF1B33">
        <w:rPr>
          <w:rFonts w:ascii="Times New Roman" w:hAnsi="Times New Roman" w:cs="Times New Roman"/>
          <w:sz w:val="24"/>
          <w:szCs w:val="24"/>
        </w:rPr>
        <w:t>调频、备用的</w:t>
      </w:r>
      <w:r w:rsidR="00F302CA" w:rsidRPr="00BF1B33">
        <w:rPr>
          <w:rFonts w:ascii="Times New Roman" w:hAnsi="Times New Roman" w:cs="Times New Roman"/>
          <w:sz w:val="24"/>
          <w:szCs w:val="24"/>
        </w:rPr>
        <w:t>实时市场结算。</w:t>
      </w:r>
    </w:p>
    <w:p w:rsidR="00875FEF" w:rsidRPr="00BF1B33" w:rsidRDefault="00875FEF" w:rsidP="00875FEF">
      <w:pPr>
        <w:pStyle w:val="a3"/>
        <w:keepNext/>
        <w:keepLines/>
        <w:numPr>
          <w:ilvl w:val="1"/>
          <w:numId w:val="1"/>
        </w:numPr>
        <w:spacing w:before="120" w:after="120" w:line="300" w:lineRule="auto"/>
        <w:ind w:firstLineChars="0"/>
        <w:outlineLvl w:val="3"/>
        <w:rPr>
          <w:rFonts w:ascii="Times New Roman" w:hAnsi="Times New Roman" w:cs="Times New Roman"/>
          <w:bCs/>
          <w:vanish/>
          <w:sz w:val="24"/>
          <w:szCs w:val="28"/>
        </w:rPr>
      </w:pPr>
      <w:bookmarkStart w:id="103" w:name="_Toc510182586"/>
    </w:p>
    <w:p w:rsidR="00E91B38" w:rsidRPr="00BF1B33" w:rsidRDefault="000F3282" w:rsidP="000F3282">
      <w:pPr>
        <w:pStyle w:val="30"/>
      </w:pPr>
      <w:bookmarkStart w:id="104" w:name="_Toc510715447"/>
      <w:r w:rsidRPr="00BF1B33">
        <w:t>6.5.1</w:t>
      </w:r>
      <w:r w:rsidR="00E91B38" w:rsidRPr="00BF1B33">
        <w:t>调频结算</w:t>
      </w:r>
      <w:bookmarkEnd w:id="103"/>
      <w:bookmarkEnd w:id="104"/>
    </w:p>
    <w:p w:rsidR="00F934D8" w:rsidRPr="00BF1B33" w:rsidRDefault="00E91B38"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依据调频服务的出清结果</w:t>
      </w:r>
      <w:r w:rsidR="007E1D06">
        <w:rPr>
          <w:rFonts w:ascii="Times New Roman" w:hAnsi="Times New Roman" w:cs="Times New Roman" w:hint="eastAsia"/>
          <w:sz w:val="24"/>
          <w:szCs w:val="24"/>
        </w:rPr>
        <w:t>、</w:t>
      </w:r>
      <w:r w:rsidRPr="00BF1B33">
        <w:rPr>
          <w:rFonts w:ascii="Times New Roman" w:hAnsi="Times New Roman" w:cs="Times New Roman"/>
          <w:sz w:val="24"/>
          <w:szCs w:val="24"/>
        </w:rPr>
        <w:t>调频响应水平，按照</w:t>
      </w:r>
      <w:r w:rsidR="007E1D06">
        <w:rPr>
          <w:rFonts w:ascii="Times New Roman" w:hAnsi="Times New Roman" w:cs="Times New Roman" w:hint="eastAsia"/>
          <w:sz w:val="24"/>
          <w:szCs w:val="24"/>
        </w:rPr>
        <w:t>调频结算</w:t>
      </w:r>
      <w:r w:rsidRPr="00BF1B33">
        <w:rPr>
          <w:rFonts w:ascii="Times New Roman" w:hAnsi="Times New Roman" w:cs="Times New Roman"/>
          <w:sz w:val="24"/>
          <w:szCs w:val="24"/>
        </w:rPr>
        <w:t>规则进行调频费用</w:t>
      </w:r>
      <w:r w:rsidRPr="00BF1B33">
        <w:rPr>
          <w:rFonts w:ascii="Times New Roman" w:hAnsi="Times New Roman" w:cs="Times New Roman"/>
          <w:sz w:val="24"/>
          <w:szCs w:val="24"/>
        </w:rPr>
        <w:lastRenderedPageBreak/>
        <w:t>的结算</w:t>
      </w:r>
      <w:r w:rsidR="007D23F0" w:rsidRPr="00BF1B33">
        <w:rPr>
          <w:rFonts w:ascii="Times New Roman" w:hAnsi="Times New Roman" w:cs="Times New Roman"/>
          <w:sz w:val="24"/>
          <w:szCs w:val="24"/>
        </w:rPr>
        <w:t>。</w:t>
      </w:r>
      <w:r w:rsidR="007E1D06">
        <w:rPr>
          <w:rFonts w:ascii="Times New Roman" w:hAnsi="Times New Roman" w:cs="Times New Roman" w:hint="eastAsia"/>
          <w:sz w:val="24"/>
          <w:szCs w:val="24"/>
        </w:rPr>
        <w:t>对参与调频市场产生的机会成本及成本补偿费用详见“</w:t>
      </w:r>
      <w:r w:rsidR="007E1D06">
        <w:rPr>
          <w:rFonts w:ascii="Times New Roman" w:hAnsi="Times New Roman" w:cs="Times New Roman"/>
          <w:sz w:val="24"/>
          <w:szCs w:val="24"/>
        </w:rPr>
        <w:t>6.</w:t>
      </w:r>
      <w:r w:rsidR="00F676B2">
        <w:rPr>
          <w:rFonts w:ascii="Times New Roman" w:hAnsi="Times New Roman" w:cs="Times New Roman"/>
          <w:sz w:val="24"/>
          <w:szCs w:val="24"/>
        </w:rPr>
        <w:t>8</w:t>
      </w:r>
      <w:r w:rsidR="007E1D06">
        <w:rPr>
          <w:rFonts w:ascii="Times New Roman" w:hAnsi="Times New Roman" w:cs="Times New Roman" w:hint="eastAsia"/>
          <w:sz w:val="24"/>
          <w:szCs w:val="24"/>
        </w:rPr>
        <w:t>成本补偿</w:t>
      </w:r>
      <w:r w:rsidR="00F676B2">
        <w:rPr>
          <w:rFonts w:ascii="Times New Roman" w:hAnsi="Times New Roman" w:cs="Times New Roman" w:hint="eastAsia"/>
          <w:sz w:val="24"/>
          <w:szCs w:val="24"/>
        </w:rPr>
        <w:t>结算</w:t>
      </w:r>
      <w:r w:rsidR="007E1D06">
        <w:rPr>
          <w:rFonts w:ascii="Times New Roman" w:hAnsi="Times New Roman" w:cs="Times New Roman" w:hint="eastAsia"/>
          <w:sz w:val="24"/>
          <w:szCs w:val="24"/>
        </w:rPr>
        <w:t>”章节</w:t>
      </w:r>
      <w:r w:rsidRPr="00BF1B33">
        <w:rPr>
          <w:rFonts w:ascii="Times New Roman" w:hAnsi="Times New Roman" w:cs="Times New Roman"/>
          <w:sz w:val="24"/>
          <w:szCs w:val="24"/>
        </w:rPr>
        <w:t>。</w:t>
      </w:r>
    </w:p>
    <w:p w:rsidR="00F934D8" w:rsidRPr="00BF1B33" w:rsidRDefault="00E72DAB" w:rsidP="00EE100E">
      <w:pPr>
        <w:pStyle w:val="a3"/>
        <w:numPr>
          <w:ilvl w:val="0"/>
          <w:numId w:val="7"/>
        </w:numPr>
        <w:spacing w:line="300" w:lineRule="auto"/>
        <w:ind w:firstLineChars="0"/>
        <w:rPr>
          <w:rFonts w:ascii="Times New Roman" w:eastAsia="黑体" w:hAnsi="Times New Roman" w:cs="Times New Roman"/>
          <w:b/>
          <w:sz w:val="24"/>
          <w:szCs w:val="24"/>
        </w:rPr>
      </w:pPr>
      <w:r w:rsidRPr="00BF1B33">
        <w:rPr>
          <w:rFonts w:ascii="Times New Roman" w:eastAsia="黑体" w:hAnsi="Times New Roman" w:cs="Times New Roman"/>
          <w:sz w:val="24"/>
          <w:szCs w:val="24"/>
        </w:rPr>
        <w:t>调频出清费用</w:t>
      </w:r>
      <w:r w:rsidR="00F934D8" w:rsidRPr="00BF1B33">
        <w:rPr>
          <w:rFonts w:ascii="Times New Roman" w:eastAsia="黑体" w:hAnsi="Times New Roman" w:cs="Times New Roman"/>
          <w:sz w:val="24"/>
          <w:szCs w:val="24"/>
        </w:rPr>
        <w:t>。</w:t>
      </w:r>
      <w:r w:rsidRPr="00BF1B33">
        <w:rPr>
          <w:rFonts w:ascii="Times New Roman" w:hAnsi="Times New Roman" w:cs="Times New Roman"/>
          <w:sz w:val="24"/>
          <w:szCs w:val="24"/>
        </w:rPr>
        <w:t>依据实际调频容量与调频市场出清价格进行结算</w:t>
      </w:r>
      <w:r w:rsidR="00DA23E0" w:rsidRPr="00BF1B33">
        <w:rPr>
          <w:rFonts w:ascii="Times New Roman" w:hAnsi="Times New Roman" w:cs="Times New Roman"/>
          <w:sz w:val="24"/>
          <w:szCs w:val="24"/>
        </w:rPr>
        <w:t>；</w:t>
      </w:r>
    </w:p>
    <w:p w:rsidR="00F934D8" w:rsidRPr="009A506A" w:rsidRDefault="00E72DAB" w:rsidP="00EE100E">
      <w:pPr>
        <w:pStyle w:val="a3"/>
        <w:numPr>
          <w:ilvl w:val="0"/>
          <w:numId w:val="7"/>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调频响应效果</w:t>
      </w:r>
      <w:r w:rsidR="00F934D8" w:rsidRPr="00BF1B33">
        <w:rPr>
          <w:rFonts w:ascii="Times New Roman" w:eastAsia="黑体" w:hAnsi="Times New Roman" w:cs="Times New Roman"/>
          <w:sz w:val="24"/>
          <w:szCs w:val="24"/>
        </w:rPr>
        <w:t>。</w:t>
      </w:r>
      <w:r w:rsidRPr="00BF1B33">
        <w:rPr>
          <w:rFonts w:ascii="Times New Roman" w:hAnsi="Times New Roman" w:cs="Times New Roman"/>
          <w:sz w:val="24"/>
          <w:szCs w:val="24"/>
        </w:rPr>
        <w:t>依据实际调频</w:t>
      </w:r>
      <w:r w:rsidR="00E23E31" w:rsidRPr="00BF1B33">
        <w:rPr>
          <w:rFonts w:ascii="Times New Roman" w:hAnsi="Times New Roman" w:cs="Times New Roman"/>
          <w:sz w:val="24"/>
          <w:szCs w:val="24"/>
        </w:rPr>
        <w:t>情况与</w:t>
      </w:r>
      <w:r w:rsidR="00024BC1" w:rsidRPr="00BF1B33">
        <w:rPr>
          <w:rFonts w:ascii="Times New Roman" w:hAnsi="Times New Roman" w:cs="Times New Roman"/>
          <w:sz w:val="24"/>
          <w:szCs w:val="24"/>
        </w:rPr>
        <w:t>调频响应指令进行对比计算</w:t>
      </w:r>
      <w:r w:rsidR="00DA23E0" w:rsidRPr="00BF1B33">
        <w:rPr>
          <w:rFonts w:ascii="Times New Roman" w:hAnsi="Times New Roman" w:cs="Times New Roman"/>
          <w:sz w:val="24"/>
          <w:szCs w:val="24"/>
        </w:rPr>
        <w:t>；</w:t>
      </w:r>
    </w:p>
    <w:p w:rsidR="009A506A" w:rsidRPr="00BF1B33" w:rsidRDefault="009A506A" w:rsidP="00EE100E">
      <w:pPr>
        <w:pStyle w:val="a3"/>
        <w:numPr>
          <w:ilvl w:val="0"/>
          <w:numId w:val="7"/>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调频</w:t>
      </w:r>
      <w:r w:rsidR="007E1D06">
        <w:rPr>
          <w:rFonts w:ascii="Times New Roman" w:eastAsia="黑体" w:hAnsi="Times New Roman" w:cs="Times New Roman" w:hint="eastAsia"/>
          <w:sz w:val="24"/>
          <w:szCs w:val="24"/>
        </w:rPr>
        <w:t>结算费用</w:t>
      </w:r>
      <w:r w:rsidRPr="00BF1B33">
        <w:rPr>
          <w:rFonts w:ascii="Times New Roman" w:eastAsia="黑体" w:hAnsi="Times New Roman" w:cs="Times New Roman"/>
          <w:sz w:val="24"/>
          <w:szCs w:val="24"/>
        </w:rPr>
        <w:t>。</w:t>
      </w:r>
      <w:r w:rsidRPr="00BF1B33">
        <w:rPr>
          <w:rFonts w:ascii="Times New Roman" w:hAnsi="Times New Roman" w:cs="Times New Roman"/>
          <w:sz w:val="24"/>
          <w:szCs w:val="24"/>
        </w:rPr>
        <w:t>依据</w:t>
      </w:r>
      <w:r w:rsidR="007E1D06">
        <w:rPr>
          <w:rFonts w:ascii="Times New Roman" w:hAnsi="Times New Roman" w:cs="Times New Roman" w:hint="eastAsia"/>
          <w:sz w:val="24"/>
          <w:szCs w:val="24"/>
        </w:rPr>
        <w:t>调频出清费用、调频响应效果，按照规则计算参与调频市场的结算费用</w:t>
      </w:r>
      <w:r w:rsidR="00246FD6">
        <w:rPr>
          <w:rFonts w:ascii="Times New Roman" w:hAnsi="Times New Roman" w:cs="Times New Roman" w:hint="eastAsia"/>
          <w:sz w:val="24"/>
          <w:szCs w:val="24"/>
        </w:rPr>
        <w:t>。</w:t>
      </w:r>
    </w:p>
    <w:p w:rsidR="00533FFF" w:rsidRPr="00BF1B33" w:rsidRDefault="000F3282" w:rsidP="000F3282">
      <w:pPr>
        <w:pStyle w:val="30"/>
      </w:pPr>
      <w:bookmarkStart w:id="105" w:name="_Toc510182587"/>
      <w:bookmarkStart w:id="106" w:name="_Toc510715448"/>
      <w:r w:rsidRPr="00BF1B33">
        <w:t>6.5.2</w:t>
      </w:r>
      <w:r w:rsidR="00A058F7" w:rsidRPr="00BF1B33">
        <w:t>备用结算</w:t>
      </w:r>
      <w:bookmarkEnd w:id="105"/>
      <w:bookmarkEnd w:id="106"/>
    </w:p>
    <w:p w:rsidR="00045151" w:rsidRPr="00BF1B33" w:rsidRDefault="00A058F7"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按照备用的出清结果，依据备用的类别以及备用的响应</w:t>
      </w:r>
      <w:r w:rsidR="005F17BC" w:rsidRPr="00BF1B33">
        <w:rPr>
          <w:rFonts w:ascii="Times New Roman" w:hAnsi="Times New Roman" w:cs="Times New Roman"/>
          <w:sz w:val="24"/>
          <w:szCs w:val="24"/>
        </w:rPr>
        <w:t>情况</w:t>
      </w:r>
      <w:r w:rsidRPr="00BF1B33">
        <w:rPr>
          <w:rFonts w:ascii="Times New Roman" w:hAnsi="Times New Roman" w:cs="Times New Roman"/>
          <w:sz w:val="24"/>
          <w:szCs w:val="24"/>
        </w:rPr>
        <w:t>，按照结算规则进行备用费用的结算。</w:t>
      </w:r>
      <w:r w:rsidR="002C6F5A">
        <w:rPr>
          <w:rFonts w:ascii="Times New Roman" w:hAnsi="Times New Roman" w:cs="Times New Roman" w:hint="eastAsia"/>
          <w:sz w:val="24"/>
          <w:szCs w:val="24"/>
        </w:rPr>
        <w:t>对参与备用市场产生的机会成本及成本补偿费用详见“</w:t>
      </w:r>
      <w:r w:rsidR="002C6F5A">
        <w:rPr>
          <w:rFonts w:ascii="Times New Roman" w:hAnsi="Times New Roman" w:cs="Times New Roman"/>
          <w:sz w:val="24"/>
          <w:szCs w:val="24"/>
        </w:rPr>
        <w:t>6.</w:t>
      </w:r>
      <w:r w:rsidR="00826828">
        <w:rPr>
          <w:rFonts w:ascii="Times New Roman" w:hAnsi="Times New Roman" w:cs="Times New Roman"/>
          <w:sz w:val="24"/>
          <w:szCs w:val="24"/>
        </w:rPr>
        <w:t>8</w:t>
      </w:r>
      <w:r w:rsidR="002C6F5A">
        <w:rPr>
          <w:rFonts w:ascii="Times New Roman" w:hAnsi="Times New Roman" w:cs="Times New Roman" w:hint="eastAsia"/>
          <w:sz w:val="24"/>
          <w:szCs w:val="24"/>
        </w:rPr>
        <w:t>成本补偿</w:t>
      </w:r>
      <w:r w:rsidR="00826828">
        <w:rPr>
          <w:rFonts w:ascii="Times New Roman" w:hAnsi="Times New Roman" w:cs="Times New Roman" w:hint="eastAsia"/>
          <w:sz w:val="24"/>
          <w:szCs w:val="24"/>
        </w:rPr>
        <w:t>结算</w:t>
      </w:r>
      <w:r w:rsidR="002C6F5A">
        <w:rPr>
          <w:rFonts w:ascii="Times New Roman" w:hAnsi="Times New Roman" w:cs="Times New Roman" w:hint="eastAsia"/>
          <w:sz w:val="24"/>
          <w:szCs w:val="24"/>
        </w:rPr>
        <w:t>”章节</w:t>
      </w:r>
      <w:r w:rsidR="00891C16" w:rsidRPr="00BF1B33">
        <w:rPr>
          <w:rFonts w:ascii="Times New Roman" w:hAnsi="Times New Roman" w:cs="Times New Roman"/>
          <w:sz w:val="24"/>
          <w:szCs w:val="24"/>
        </w:rPr>
        <w:t>。</w:t>
      </w:r>
    </w:p>
    <w:p w:rsidR="00045151" w:rsidRPr="00BF1B33" w:rsidRDefault="00541A1C" w:rsidP="00EE100E">
      <w:pPr>
        <w:pStyle w:val="a3"/>
        <w:numPr>
          <w:ilvl w:val="0"/>
          <w:numId w:val="13"/>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备用</w:t>
      </w:r>
      <w:r w:rsidR="00891C16" w:rsidRPr="00BF1B33">
        <w:rPr>
          <w:rFonts w:ascii="Times New Roman" w:eastAsia="黑体" w:hAnsi="Times New Roman" w:cs="Times New Roman"/>
          <w:sz w:val="24"/>
          <w:szCs w:val="24"/>
        </w:rPr>
        <w:t>出清费用</w:t>
      </w:r>
      <w:r w:rsidR="00DE0824" w:rsidRPr="00BF1B33">
        <w:rPr>
          <w:rFonts w:ascii="Times New Roman" w:hAnsi="Times New Roman" w:cs="Times New Roman"/>
          <w:sz w:val="24"/>
          <w:szCs w:val="24"/>
        </w:rPr>
        <w:t>。</w:t>
      </w:r>
      <w:r w:rsidR="00891C16" w:rsidRPr="00BF1B33">
        <w:rPr>
          <w:rFonts w:ascii="Times New Roman" w:hAnsi="Times New Roman" w:cs="Times New Roman"/>
          <w:sz w:val="24"/>
          <w:szCs w:val="24"/>
        </w:rPr>
        <w:t>依据实际</w:t>
      </w:r>
      <w:r w:rsidRPr="00BF1B33">
        <w:rPr>
          <w:rFonts w:ascii="Times New Roman" w:hAnsi="Times New Roman" w:cs="Times New Roman"/>
          <w:sz w:val="24"/>
          <w:szCs w:val="24"/>
        </w:rPr>
        <w:t>备用</w:t>
      </w:r>
      <w:r w:rsidR="00891C16" w:rsidRPr="00BF1B33">
        <w:rPr>
          <w:rFonts w:ascii="Times New Roman" w:hAnsi="Times New Roman" w:cs="Times New Roman"/>
          <w:sz w:val="24"/>
          <w:szCs w:val="24"/>
        </w:rPr>
        <w:t>容量与</w:t>
      </w:r>
      <w:r w:rsidRPr="00BF1B33">
        <w:rPr>
          <w:rFonts w:ascii="Times New Roman" w:hAnsi="Times New Roman" w:cs="Times New Roman"/>
          <w:sz w:val="24"/>
          <w:szCs w:val="24"/>
        </w:rPr>
        <w:t>备用</w:t>
      </w:r>
      <w:r w:rsidR="00891C16" w:rsidRPr="00BF1B33">
        <w:rPr>
          <w:rFonts w:ascii="Times New Roman" w:hAnsi="Times New Roman" w:cs="Times New Roman"/>
          <w:sz w:val="24"/>
          <w:szCs w:val="24"/>
        </w:rPr>
        <w:t>市场出清价格进行结算；</w:t>
      </w:r>
    </w:p>
    <w:p w:rsidR="00045151" w:rsidRDefault="00541A1C" w:rsidP="00EE100E">
      <w:pPr>
        <w:pStyle w:val="a3"/>
        <w:numPr>
          <w:ilvl w:val="0"/>
          <w:numId w:val="13"/>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备用</w:t>
      </w:r>
      <w:r w:rsidR="00891C16" w:rsidRPr="00BF1B33">
        <w:rPr>
          <w:rFonts w:ascii="Times New Roman" w:eastAsia="黑体" w:hAnsi="Times New Roman" w:cs="Times New Roman"/>
          <w:sz w:val="24"/>
          <w:szCs w:val="24"/>
        </w:rPr>
        <w:t>响应效果</w:t>
      </w:r>
      <w:r w:rsidR="00DE0824" w:rsidRPr="00BF1B33">
        <w:rPr>
          <w:rFonts w:ascii="Times New Roman" w:eastAsia="黑体" w:hAnsi="Times New Roman" w:cs="Times New Roman"/>
          <w:sz w:val="24"/>
          <w:szCs w:val="24"/>
        </w:rPr>
        <w:t>。</w:t>
      </w:r>
      <w:r w:rsidR="00891C16" w:rsidRPr="00BF1B33">
        <w:rPr>
          <w:rFonts w:ascii="Times New Roman" w:hAnsi="Times New Roman" w:cs="Times New Roman"/>
          <w:sz w:val="24"/>
          <w:szCs w:val="24"/>
        </w:rPr>
        <w:t>依据实际</w:t>
      </w:r>
      <w:r w:rsidRPr="00BF1B33">
        <w:rPr>
          <w:rFonts w:ascii="Times New Roman" w:hAnsi="Times New Roman" w:cs="Times New Roman"/>
          <w:sz w:val="24"/>
          <w:szCs w:val="24"/>
        </w:rPr>
        <w:t>备用响应</w:t>
      </w:r>
      <w:r w:rsidR="00891C16" w:rsidRPr="00BF1B33">
        <w:rPr>
          <w:rFonts w:ascii="Times New Roman" w:hAnsi="Times New Roman" w:cs="Times New Roman"/>
          <w:sz w:val="24"/>
          <w:szCs w:val="24"/>
        </w:rPr>
        <w:t>情况与</w:t>
      </w:r>
      <w:r w:rsidRPr="00BF1B33">
        <w:rPr>
          <w:rFonts w:ascii="Times New Roman" w:hAnsi="Times New Roman" w:cs="Times New Roman"/>
          <w:sz w:val="24"/>
          <w:szCs w:val="24"/>
        </w:rPr>
        <w:t>备用</w:t>
      </w:r>
      <w:r w:rsidR="00891C16" w:rsidRPr="00BF1B33">
        <w:rPr>
          <w:rFonts w:ascii="Times New Roman" w:hAnsi="Times New Roman" w:cs="Times New Roman"/>
          <w:sz w:val="24"/>
          <w:szCs w:val="24"/>
        </w:rPr>
        <w:t>响应指令进行对比计算；</w:t>
      </w:r>
    </w:p>
    <w:p w:rsidR="00500586" w:rsidRPr="00BF1B33" w:rsidRDefault="00500586" w:rsidP="00500586">
      <w:pPr>
        <w:pStyle w:val="a3"/>
        <w:numPr>
          <w:ilvl w:val="0"/>
          <w:numId w:val="13"/>
        </w:numPr>
        <w:spacing w:line="300" w:lineRule="auto"/>
        <w:ind w:firstLineChars="0"/>
        <w:rPr>
          <w:rFonts w:ascii="Times New Roman" w:eastAsia="黑体" w:hAnsi="Times New Roman" w:cs="Times New Roman"/>
          <w:sz w:val="24"/>
          <w:szCs w:val="24"/>
        </w:rPr>
      </w:pPr>
      <w:r>
        <w:rPr>
          <w:rFonts w:ascii="Times New Roman" w:eastAsia="黑体" w:hAnsi="Times New Roman" w:cs="Times New Roman" w:hint="eastAsia"/>
          <w:sz w:val="24"/>
          <w:szCs w:val="24"/>
        </w:rPr>
        <w:t>备用结算费用</w:t>
      </w:r>
      <w:r w:rsidRPr="00BF1B33">
        <w:rPr>
          <w:rFonts w:ascii="Times New Roman" w:eastAsia="黑体" w:hAnsi="Times New Roman" w:cs="Times New Roman"/>
          <w:sz w:val="24"/>
          <w:szCs w:val="24"/>
        </w:rPr>
        <w:t>。</w:t>
      </w:r>
      <w:r w:rsidRPr="00BF1B33">
        <w:rPr>
          <w:rFonts w:ascii="Times New Roman" w:hAnsi="Times New Roman" w:cs="Times New Roman"/>
          <w:sz w:val="24"/>
          <w:szCs w:val="24"/>
        </w:rPr>
        <w:t>依据</w:t>
      </w:r>
      <w:r w:rsidR="008527DE">
        <w:rPr>
          <w:rFonts w:ascii="Times New Roman" w:hAnsi="Times New Roman" w:cs="Times New Roman" w:hint="eastAsia"/>
          <w:sz w:val="24"/>
          <w:szCs w:val="24"/>
        </w:rPr>
        <w:t>备用</w:t>
      </w:r>
      <w:r>
        <w:rPr>
          <w:rFonts w:ascii="Times New Roman" w:hAnsi="Times New Roman" w:cs="Times New Roman" w:hint="eastAsia"/>
          <w:sz w:val="24"/>
          <w:szCs w:val="24"/>
        </w:rPr>
        <w:t>出清费用、</w:t>
      </w:r>
      <w:r w:rsidR="008527DE">
        <w:rPr>
          <w:rFonts w:ascii="Times New Roman" w:hAnsi="Times New Roman" w:cs="Times New Roman" w:hint="eastAsia"/>
          <w:sz w:val="24"/>
          <w:szCs w:val="24"/>
        </w:rPr>
        <w:t>备用</w:t>
      </w:r>
      <w:r>
        <w:rPr>
          <w:rFonts w:ascii="Times New Roman" w:hAnsi="Times New Roman" w:cs="Times New Roman" w:hint="eastAsia"/>
          <w:sz w:val="24"/>
          <w:szCs w:val="24"/>
        </w:rPr>
        <w:t>响应效果，按照规则计算参与</w:t>
      </w:r>
      <w:r w:rsidR="008527DE">
        <w:rPr>
          <w:rFonts w:ascii="Times New Roman" w:hAnsi="Times New Roman" w:cs="Times New Roman" w:hint="eastAsia"/>
          <w:sz w:val="24"/>
          <w:szCs w:val="24"/>
        </w:rPr>
        <w:t>备用</w:t>
      </w:r>
      <w:r>
        <w:rPr>
          <w:rFonts w:ascii="Times New Roman" w:hAnsi="Times New Roman" w:cs="Times New Roman" w:hint="eastAsia"/>
          <w:sz w:val="24"/>
          <w:szCs w:val="24"/>
        </w:rPr>
        <w:t>市场的结算费用</w:t>
      </w:r>
      <w:r w:rsidR="008527DE">
        <w:rPr>
          <w:rFonts w:ascii="Times New Roman" w:hAnsi="Times New Roman" w:cs="Times New Roman" w:hint="eastAsia"/>
          <w:sz w:val="24"/>
          <w:szCs w:val="24"/>
        </w:rPr>
        <w:t>。</w:t>
      </w:r>
    </w:p>
    <w:p w:rsidR="00794285" w:rsidRPr="00BF1B33" w:rsidRDefault="000F3282" w:rsidP="000F3282">
      <w:pPr>
        <w:pStyle w:val="30"/>
      </w:pPr>
      <w:bookmarkStart w:id="107" w:name="_Toc510182588"/>
      <w:bookmarkStart w:id="108" w:name="_Toc510715449"/>
      <w:r w:rsidRPr="00BF1B33">
        <w:t>6.5.3</w:t>
      </w:r>
      <w:r w:rsidR="009361D8">
        <w:rPr>
          <w:rFonts w:hint="eastAsia"/>
        </w:rPr>
        <w:t>其他</w:t>
      </w:r>
      <w:r w:rsidR="000559D1">
        <w:rPr>
          <w:rFonts w:hint="eastAsia"/>
        </w:rPr>
        <w:t>辅助服务</w:t>
      </w:r>
      <w:r w:rsidR="00640B7E" w:rsidRPr="00BF1B33">
        <w:t>补偿</w:t>
      </w:r>
      <w:r w:rsidR="008C637D" w:rsidRPr="00BF1B33">
        <w:t>与</w:t>
      </w:r>
      <w:bookmarkEnd w:id="107"/>
      <w:bookmarkEnd w:id="108"/>
      <w:r w:rsidR="00640B7E" w:rsidRPr="00BF1B33">
        <w:t>考核</w:t>
      </w:r>
    </w:p>
    <w:p w:rsidR="001C3A30" w:rsidRPr="00BF1B33" w:rsidRDefault="00024D9E" w:rsidP="00EE100E">
      <w:pPr>
        <w:spacing w:line="300" w:lineRule="auto"/>
        <w:ind w:firstLine="480"/>
        <w:rPr>
          <w:rFonts w:ascii="Times New Roman" w:hAnsi="Times New Roman" w:cs="Times New Roman"/>
          <w:sz w:val="24"/>
          <w:szCs w:val="24"/>
        </w:rPr>
      </w:pPr>
      <w:r>
        <w:rPr>
          <w:rFonts w:ascii="Times New Roman" w:hAnsi="Times New Roman" w:cs="Times New Roman" w:hint="eastAsia"/>
          <w:sz w:val="24"/>
          <w:szCs w:val="24"/>
        </w:rPr>
        <w:t>可以保留</w:t>
      </w:r>
      <w:r w:rsidR="001526EF">
        <w:rPr>
          <w:rFonts w:ascii="Times New Roman" w:hAnsi="Times New Roman" w:cs="Times New Roman" w:hint="eastAsia"/>
          <w:sz w:val="24"/>
          <w:szCs w:val="24"/>
        </w:rPr>
        <w:t>目前的并网运行管理规定或重新签订并网调度协议</w:t>
      </w:r>
      <w:r w:rsidR="007F17CB">
        <w:rPr>
          <w:rFonts w:ascii="Times New Roman" w:hAnsi="Times New Roman" w:cs="Times New Roman" w:hint="eastAsia"/>
          <w:sz w:val="24"/>
          <w:szCs w:val="24"/>
        </w:rPr>
        <w:t>。</w:t>
      </w:r>
      <w:r w:rsidR="005801CD" w:rsidRPr="00BF1B33">
        <w:rPr>
          <w:rFonts w:ascii="Times New Roman" w:hAnsi="Times New Roman" w:cs="Times New Roman"/>
          <w:sz w:val="24"/>
          <w:szCs w:val="24"/>
        </w:rPr>
        <w:t>依据检修、机组非停等并网</w:t>
      </w:r>
      <w:r w:rsidR="001526EF">
        <w:rPr>
          <w:rFonts w:ascii="Times New Roman" w:hAnsi="Times New Roman" w:cs="Times New Roman" w:hint="eastAsia"/>
          <w:sz w:val="24"/>
          <w:szCs w:val="24"/>
        </w:rPr>
        <w:t>规则或协议的</w:t>
      </w:r>
      <w:r w:rsidR="005801CD" w:rsidRPr="00BF1B33">
        <w:rPr>
          <w:rFonts w:ascii="Times New Roman" w:hAnsi="Times New Roman" w:cs="Times New Roman"/>
          <w:sz w:val="24"/>
          <w:szCs w:val="24"/>
        </w:rPr>
        <w:t>考核</w:t>
      </w:r>
      <w:r w:rsidR="000726A0" w:rsidRPr="00BF1B33">
        <w:rPr>
          <w:rFonts w:ascii="Times New Roman" w:hAnsi="Times New Roman" w:cs="Times New Roman"/>
          <w:sz w:val="24"/>
          <w:szCs w:val="24"/>
        </w:rPr>
        <w:t>与补偿</w:t>
      </w:r>
      <w:r w:rsidR="001526EF">
        <w:rPr>
          <w:rFonts w:ascii="Times New Roman" w:hAnsi="Times New Roman" w:cs="Times New Roman" w:hint="eastAsia"/>
          <w:sz w:val="24"/>
          <w:szCs w:val="24"/>
        </w:rPr>
        <w:t>要求</w:t>
      </w:r>
      <w:r w:rsidR="005801CD" w:rsidRPr="00BF1B33">
        <w:rPr>
          <w:rFonts w:ascii="Times New Roman" w:hAnsi="Times New Roman" w:cs="Times New Roman"/>
          <w:sz w:val="24"/>
          <w:szCs w:val="24"/>
        </w:rPr>
        <w:t>，进行考核</w:t>
      </w:r>
      <w:r w:rsidR="000726A0" w:rsidRPr="00BF1B33">
        <w:rPr>
          <w:rFonts w:ascii="Times New Roman" w:hAnsi="Times New Roman" w:cs="Times New Roman"/>
          <w:sz w:val="24"/>
          <w:szCs w:val="24"/>
        </w:rPr>
        <w:t>与补偿</w:t>
      </w:r>
      <w:r w:rsidR="005801CD" w:rsidRPr="00BF1B33">
        <w:rPr>
          <w:rFonts w:ascii="Times New Roman" w:hAnsi="Times New Roman" w:cs="Times New Roman"/>
          <w:sz w:val="24"/>
          <w:szCs w:val="24"/>
        </w:rPr>
        <w:t>费用</w:t>
      </w:r>
      <w:r w:rsidR="000726A0" w:rsidRPr="00BF1B33">
        <w:rPr>
          <w:rFonts w:ascii="Times New Roman" w:hAnsi="Times New Roman" w:cs="Times New Roman"/>
          <w:sz w:val="24"/>
          <w:szCs w:val="24"/>
        </w:rPr>
        <w:t>的</w:t>
      </w:r>
      <w:r w:rsidR="005801CD" w:rsidRPr="00BF1B33">
        <w:rPr>
          <w:rFonts w:ascii="Times New Roman" w:hAnsi="Times New Roman" w:cs="Times New Roman"/>
          <w:sz w:val="24"/>
          <w:szCs w:val="24"/>
        </w:rPr>
        <w:t>结算</w:t>
      </w:r>
      <w:r w:rsidR="00E97791" w:rsidRPr="00BF1B33">
        <w:rPr>
          <w:rFonts w:ascii="Times New Roman" w:hAnsi="Times New Roman" w:cs="Times New Roman"/>
          <w:sz w:val="24"/>
          <w:szCs w:val="24"/>
        </w:rPr>
        <w:t>，</w:t>
      </w:r>
      <w:r w:rsidR="00204147" w:rsidRPr="00BF1B33">
        <w:rPr>
          <w:rFonts w:ascii="Times New Roman" w:hAnsi="Times New Roman" w:cs="Times New Roman"/>
          <w:sz w:val="24"/>
          <w:szCs w:val="24"/>
        </w:rPr>
        <w:t>计算方法以实际执行的考核</w:t>
      </w:r>
      <w:r w:rsidR="008F2FF0">
        <w:rPr>
          <w:rFonts w:ascii="Times New Roman" w:hAnsi="Times New Roman" w:cs="Times New Roman" w:hint="eastAsia"/>
          <w:sz w:val="24"/>
          <w:szCs w:val="24"/>
        </w:rPr>
        <w:t>与补偿</w:t>
      </w:r>
      <w:r w:rsidR="00204147" w:rsidRPr="00BF1B33">
        <w:rPr>
          <w:rFonts w:ascii="Times New Roman" w:hAnsi="Times New Roman" w:cs="Times New Roman"/>
          <w:sz w:val="24"/>
          <w:szCs w:val="24"/>
        </w:rPr>
        <w:t>规则为准。</w:t>
      </w:r>
      <w:r w:rsidR="0095265F" w:rsidRPr="00BF1B33">
        <w:rPr>
          <w:rFonts w:ascii="Times New Roman" w:hAnsi="Times New Roman" w:cs="Times New Roman"/>
          <w:sz w:val="24"/>
          <w:szCs w:val="24"/>
        </w:rPr>
        <w:t>可包括但不限于如下：</w:t>
      </w:r>
    </w:p>
    <w:p w:rsidR="00E91B30" w:rsidRPr="00BF1B33" w:rsidRDefault="00E91B30" w:rsidP="00EE100E">
      <w:pPr>
        <w:pStyle w:val="a3"/>
        <w:numPr>
          <w:ilvl w:val="0"/>
          <w:numId w:val="14"/>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无功补偿</w:t>
      </w:r>
      <w:r w:rsidR="00DF6B1B" w:rsidRPr="00BF1B33">
        <w:rPr>
          <w:rFonts w:ascii="Times New Roman" w:eastAsia="黑体" w:hAnsi="Times New Roman" w:cs="Times New Roman"/>
          <w:sz w:val="24"/>
          <w:szCs w:val="24"/>
        </w:rPr>
        <w:t>与</w:t>
      </w:r>
      <w:r w:rsidRPr="00BF1B33">
        <w:rPr>
          <w:rFonts w:ascii="Times New Roman" w:eastAsia="黑体" w:hAnsi="Times New Roman" w:cs="Times New Roman"/>
          <w:sz w:val="24"/>
          <w:szCs w:val="24"/>
        </w:rPr>
        <w:t>考核</w:t>
      </w:r>
      <w:r w:rsidR="00C33A32" w:rsidRPr="00BF1B33">
        <w:rPr>
          <w:rFonts w:ascii="Times New Roman" w:eastAsia="黑体" w:hAnsi="Times New Roman" w:cs="Times New Roman"/>
          <w:sz w:val="24"/>
          <w:szCs w:val="24"/>
        </w:rPr>
        <w:t>；</w:t>
      </w:r>
    </w:p>
    <w:p w:rsidR="00E91B30" w:rsidRPr="00BF1B33" w:rsidRDefault="00E91B30" w:rsidP="00EE100E">
      <w:pPr>
        <w:pStyle w:val="a3"/>
        <w:numPr>
          <w:ilvl w:val="0"/>
          <w:numId w:val="14"/>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黑启动补偿</w:t>
      </w:r>
      <w:r w:rsidR="00DF6B1B" w:rsidRPr="00BF1B33">
        <w:rPr>
          <w:rFonts w:ascii="Times New Roman" w:eastAsia="黑体" w:hAnsi="Times New Roman" w:cs="Times New Roman"/>
          <w:sz w:val="24"/>
          <w:szCs w:val="24"/>
        </w:rPr>
        <w:t>与</w:t>
      </w:r>
      <w:r w:rsidRPr="00BF1B33">
        <w:rPr>
          <w:rFonts w:ascii="Times New Roman" w:eastAsia="黑体" w:hAnsi="Times New Roman" w:cs="Times New Roman"/>
          <w:sz w:val="24"/>
          <w:szCs w:val="24"/>
        </w:rPr>
        <w:t>考核</w:t>
      </w:r>
      <w:r w:rsidR="00C33A32" w:rsidRPr="00BF1B33">
        <w:rPr>
          <w:rFonts w:ascii="Times New Roman" w:eastAsia="黑体" w:hAnsi="Times New Roman" w:cs="Times New Roman"/>
          <w:sz w:val="24"/>
          <w:szCs w:val="24"/>
        </w:rPr>
        <w:t>；</w:t>
      </w:r>
    </w:p>
    <w:p w:rsidR="00D72A65" w:rsidRPr="00BF1B33" w:rsidRDefault="00571705" w:rsidP="00EE100E">
      <w:pPr>
        <w:pStyle w:val="a3"/>
        <w:numPr>
          <w:ilvl w:val="0"/>
          <w:numId w:val="14"/>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非计划停运</w:t>
      </w:r>
      <w:r w:rsidR="00145DE0" w:rsidRPr="00BF1B33">
        <w:rPr>
          <w:rFonts w:ascii="Times New Roman" w:eastAsia="黑体" w:hAnsi="Times New Roman" w:cs="Times New Roman"/>
          <w:sz w:val="24"/>
          <w:szCs w:val="24"/>
        </w:rPr>
        <w:t>考核</w:t>
      </w:r>
      <w:r w:rsidR="00C33A32" w:rsidRPr="00BF1B33">
        <w:rPr>
          <w:rFonts w:ascii="Times New Roman" w:hAnsi="Times New Roman" w:cs="Times New Roman"/>
          <w:sz w:val="24"/>
          <w:szCs w:val="24"/>
        </w:rPr>
        <w:t>；</w:t>
      </w:r>
    </w:p>
    <w:p w:rsidR="00D72A65" w:rsidRPr="00BF1B33" w:rsidRDefault="00145DE0" w:rsidP="00EE100E">
      <w:pPr>
        <w:pStyle w:val="a3"/>
        <w:numPr>
          <w:ilvl w:val="0"/>
          <w:numId w:val="14"/>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安全管理考核</w:t>
      </w:r>
      <w:r w:rsidR="00C33A32" w:rsidRPr="00BF1B33">
        <w:rPr>
          <w:rFonts w:ascii="Times New Roman" w:eastAsia="黑体" w:hAnsi="Times New Roman" w:cs="Times New Roman"/>
          <w:sz w:val="24"/>
          <w:szCs w:val="24"/>
        </w:rPr>
        <w:t>；</w:t>
      </w:r>
    </w:p>
    <w:p w:rsidR="00D72A65" w:rsidRPr="00BF1B33" w:rsidRDefault="00145DE0" w:rsidP="00EE100E">
      <w:pPr>
        <w:pStyle w:val="a3"/>
        <w:numPr>
          <w:ilvl w:val="0"/>
          <w:numId w:val="14"/>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继保与安自装置考核</w:t>
      </w:r>
      <w:r w:rsidR="00C33A32" w:rsidRPr="00BF1B33">
        <w:rPr>
          <w:rFonts w:ascii="Times New Roman" w:hAnsi="Times New Roman" w:cs="Times New Roman"/>
          <w:sz w:val="24"/>
          <w:szCs w:val="24"/>
        </w:rPr>
        <w:t>；</w:t>
      </w:r>
    </w:p>
    <w:p w:rsidR="00D72A65" w:rsidRPr="00BF1B33" w:rsidRDefault="00145DE0" w:rsidP="00EE100E">
      <w:pPr>
        <w:pStyle w:val="a3"/>
        <w:numPr>
          <w:ilvl w:val="0"/>
          <w:numId w:val="14"/>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检修管理考核</w:t>
      </w:r>
      <w:r w:rsidR="00C33A32" w:rsidRPr="00BF1B33">
        <w:rPr>
          <w:rFonts w:ascii="Times New Roman" w:eastAsia="黑体" w:hAnsi="Times New Roman" w:cs="Times New Roman"/>
          <w:sz w:val="24"/>
          <w:szCs w:val="24"/>
        </w:rPr>
        <w:t>；</w:t>
      </w:r>
    </w:p>
    <w:p w:rsidR="00D72A65" w:rsidRPr="00BF1B33" w:rsidRDefault="00145DE0" w:rsidP="00EE100E">
      <w:pPr>
        <w:pStyle w:val="a3"/>
        <w:numPr>
          <w:ilvl w:val="0"/>
          <w:numId w:val="14"/>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励磁与</w:t>
      </w:r>
      <w:r w:rsidRPr="00BF1B33">
        <w:rPr>
          <w:rFonts w:ascii="Times New Roman" w:eastAsia="黑体" w:hAnsi="Times New Roman" w:cs="Times New Roman"/>
          <w:sz w:val="24"/>
          <w:szCs w:val="24"/>
        </w:rPr>
        <w:t>PSS</w:t>
      </w:r>
      <w:r w:rsidRPr="00BF1B33">
        <w:rPr>
          <w:rFonts w:ascii="Times New Roman" w:eastAsia="黑体" w:hAnsi="Times New Roman" w:cs="Times New Roman"/>
          <w:sz w:val="24"/>
          <w:szCs w:val="24"/>
        </w:rPr>
        <w:t>管理考核</w:t>
      </w:r>
      <w:r w:rsidR="00C33A32" w:rsidRPr="00BF1B33">
        <w:rPr>
          <w:rFonts w:ascii="Times New Roman" w:eastAsia="黑体" w:hAnsi="Times New Roman" w:cs="Times New Roman"/>
          <w:sz w:val="24"/>
          <w:szCs w:val="24"/>
        </w:rPr>
        <w:t>；</w:t>
      </w:r>
    </w:p>
    <w:p w:rsidR="00145DE0" w:rsidRPr="00BF1B33" w:rsidRDefault="00145DE0" w:rsidP="00EE100E">
      <w:pPr>
        <w:pStyle w:val="a3"/>
        <w:numPr>
          <w:ilvl w:val="0"/>
          <w:numId w:val="14"/>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调度管理考核</w:t>
      </w:r>
      <w:r w:rsidR="00C33A32" w:rsidRPr="00BF1B33">
        <w:rPr>
          <w:rFonts w:ascii="Times New Roman" w:eastAsia="黑体" w:hAnsi="Times New Roman" w:cs="Times New Roman"/>
          <w:sz w:val="24"/>
          <w:szCs w:val="24"/>
        </w:rPr>
        <w:t>；</w:t>
      </w:r>
    </w:p>
    <w:p w:rsidR="00D0017B" w:rsidRPr="00BF1B33" w:rsidRDefault="00D0017B" w:rsidP="00EE100E">
      <w:pPr>
        <w:pStyle w:val="a3"/>
        <w:numPr>
          <w:ilvl w:val="0"/>
          <w:numId w:val="14"/>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调度自动运行管理考核</w:t>
      </w:r>
      <w:r w:rsidR="00C33A32" w:rsidRPr="00BF1B33">
        <w:rPr>
          <w:rFonts w:ascii="Times New Roman" w:eastAsia="黑体" w:hAnsi="Times New Roman" w:cs="Times New Roman"/>
          <w:sz w:val="24"/>
          <w:szCs w:val="24"/>
        </w:rPr>
        <w:t>；</w:t>
      </w:r>
    </w:p>
    <w:p w:rsidR="00D0017B" w:rsidRPr="00BF1B33" w:rsidRDefault="00D0017B" w:rsidP="00EE100E">
      <w:pPr>
        <w:pStyle w:val="a3"/>
        <w:numPr>
          <w:ilvl w:val="0"/>
          <w:numId w:val="14"/>
        </w:numPr>
        <w:tabs>
          <w:tab w:val="left" w:pos="851"/>
        </w:tabs>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一次调频考核</w:t>
      </w:r>
      <w:r w:rsidR="00C33A32" w:rsidRPr="00BF1B33">
        <w:rPr>
          <w:rFonts w:ascii="Times New Roman" w:eastAsia="黑体" w:hAnsi="Times New Roman" w:cs="Times New Roman"/>
          <w:sz w:val="24"/>
          <w:szCs w:val="24"/>
        </w:rPr>
        <w:t>；</w:t>
      </w:r>
    </w:p>
    <w:p w:rsidR="00347F86" w:rsidRPr="00BF1B33" w:rsidRDefault="00347F86" w:rsidP="00EE100E">
      <w:pPr>
        <w:pStyle w:val="a3"/>
        <w:numPr>
          <w:ilvl w:val="0"/>
          <w:numId w:val="14"/>
        </w:numPr>
        <w:tabs>
          <w:tab w:val="left" w:pos="851"/>
        </w:tabs>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其他考核补偿。</w:t>
      </w:r>
    </w:p>
    <w:p w:rsidR="00072020" w:rsidRPr="00BF1B33" w:rsidRDefault="006D4082" w:rsidP="006D4082">
      <w:pPr>
        <w:pStyle w:val="20"/>
        <w:rPr>
          <w:rFonts w:ascii="Times New Roman" w:hAnsi="Times New Roman"/>
        </w:rPr>
      </w:pPr>
      <w:bookmarkStart w:id="109" w:name="_Toc510182589"/>
      <w:bookmarkStart w:id="110" w:name="_Toc510435368"/>
      <w:bookmarkStart w:id="111" w:name="_Toc510437258"/>
      <w:bookmarkStart w:id="112" w:name="_Toc510715450"/>
      <w:r w:rsidRPr="00BF1B33">
        <w:rPr>
          <w:rFonts w:ascii="Times New Roman" w:hAnsi="Times New Roman"/>
        </w:rPr>
        <w:t>6.</w:t>
      </w:r>
      <w:r w:rsidR="00875FEF" w:rsidRPr="00BF1B33">
        <w:rPr>
          <w:rFonts w:ascii="Times New Roman" w:hAnsi="Times New Roman"/>
        </w:rPr>
        <w:t>6</w:t>
      </w:r>
      <w:r w:rsidR="00DC0B99" w:rsidRPr="00BF1B33">
        <w:rPr>
          <w:rFonts w:ascii="Times New Roman" w:hAnsi="Times New Roman"/>
        </w:rPr>
        <w:t>需求</w:t>
      </w:r>
      <w:r w:rsidR="00EC44D3" w:rsidRPr="00BF1B33">
        <w:rPr>
          <w:rFonts w:ascii="Times New Roman" w:hAnsi="Times New Roman"/>
        </w:rPr>
        <w:t>侧</w:t>
      </w:r>
      <w:r w:rsidR="00DC0B99" w:rsidRPr="00BF1B33">
        <w:rPr>
          <w:rFonts w:ascii="Times New Roman" w:hAnsi="Times New Roman"/>
        </w:rPr>
        <w:t>响应</w:t>
      </w:r>
      <w:r w:rsidR="00A61BC8" w:rsidRPr="00BF1B33">
        <w:rPr>
          <w:rFonts w:ascii="Times New Roman" w:hAnsi="Times New Roman"/>
        </w:rPr>
        <w:t>结算</w:t>
      </w:r>
      <w:bookmarkEnd w:id="109"/>
      <w:bookmarkEnd w:id="110"/>
      <w:bookmarkEnd w:id="111"/>
      <w:bookmarkEnd w:id="112"/>
    </w:p>
    <w:p w:rsidR="00875FEF" w:rsidRPr="00BF1B33" w:rsidRDefault="00875FEF" w:rsidP="00875FEF">
      <w:pPr>
        <w:pStyle w:val="a3"/>
        <w:keepNext/>
        <w:keepLines/>
        <w:numPr>
          <w:ilvl w:val="1"/>
          <w:numId w:val="1"/>
        </w:numPr>
        <w:spacing w:before="120" w:after="120" w:line="300" w:lineRule="auto"/>
        <w:ind w:firstLineChars="0"/>
        <w:outlineLvl w:val="3"/>
        <w:rPr>
          <w:rFonts w:ascii="Times New Roman" w:hAnsi="Times New Roman" w:cs="Times New Roman"/>
          <w:bCs/>
          <w:vanish/>
          <w:sz w:val="24"/>
          <w:szCs w:val="28"/>
        </w:rPr>
      </w:pPr>
      <w:bookmarkStart w:id="113" w:name="_Toc510182590"/>
    </w:p>
    <w:p w:rsidR="00886F1E" w:rsidRPr="00BF1B33" w:rsidRDefault="000F3282" w:rsidP="000F3282">
      <w:pPr>
        <w:pStyle w:val="30"/>
      </w:pPr>
      <w:bookmarkStart w:id="114" w:name="_Toc510715451"/>
      <w:r w:rsidRPr="00BF1B33">
        <w:t>6.6.1</w:t>
      </w:r>
      <w:r w:rsidR="00DC0B99" w:rsidRPr="00BF1B33">
        <w:t>需求响应</w:t>
      </w:r>
      <w:r w:rsidR="00886F1E" w:rsidRPr="00BF1B33">
        <w:t>类型</w:t>
      </w:r>
      <w:bookmarkEnd w:id="113"/>
      <w:bookmarkEnd w:id="114"/>
    </w:p>
    <w:p w:rsidR="00886F1E" w:rsidRPr="00BF1B33" w:rsidRDefault="00DC0B99" w:rsidP="00EE100E">
      <w:pPr>
        <w:pStyle w:val="a3"/>
        <w:numPr>
          <w:ilvl w:val="0"/>
          <w:numId w:val="20"/>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需求响应</w:t>
      </w:r>
      <w:r w:rsidR="00886F1E" w:rsidRPr="00BF1B33">
        <w:rPr>
          <w:rFonts w:ascii="Times New Roman" w:eastAsia="黑体" w:hAnsi="Times New Roman" w:cs="Times New Roman"/>
          <w:sz w:val="24"/>
          <w:szCs w:val="24"/>
        </w:rPr>
        <w:t>参与方式。</w:t>
      </w:r>
      <w:r w:rsidR="00886F1E" w:rsidRPr="00BF1B33">
        <w:rPr>
          <w:rFonts w:ascii="Times New Roman" w:hAnsi="Times New Roman" w:cs="Times New Roman"/>
          <w:sz w:val="24"/>
          <w:szCs w:val="24"/>
        </w:rPr>
        <w:t>包括直接负荷控制、可中断负荷、负荷侧竞价以及紧急需求响应等</w:t>
      </w:r>
      <w:r w:rsidR="00075746" w:rsidRPr="00BF1B33">
        <w:rPr>
          <w:rFonts w:ascii="Times New Roman" w:eastAsia="黑体" w:hAnsi="Times New Roman" w:cs="Times New Roman"/>
          <w:sz w:val="24"/>
          <w:szCs w:val="24"/>
        </w:rPr>
        <w:t>；</w:t>
      </w:r>
    </w:p>
    <w:p w:rsidR="00886F1E" w:rsidRPr="00BF1B33" w:rsidRDefault="00DC0B99" w:rsidP="00EE100E">
      <w:pPr>
        <w:pStyle w:val="a3"/>
        <w:numPr>
          <w:ilvl w:val="0"/>
          <w:numId w:val="20"/>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需求响应</w:t>
      </w:r>
      <w:r w:rsidR="00886F1E" w:rsidRPr="00BF1B33">
        <w:rPr>
          <w:rFonts w:ascii="Times New Roman" w:eastAsia="黑体" w:hAnsi="Times New Roman" w:cs="Times New Roman"/>
          <w:sz w:val="24"/>
          <w:szCs w:val="24"/>
        </w:rPr>
        <w:t>市场类型。</w:t>
      </w:r>
      <w:r w:rsidR="00886F1E" w:rsidRPr="00BF1B33">
        <w:rPr>
          <w:rFonts w:ascii="Times New Roman" w:hAnsi="Times New Roman" w:cs="Times New Roman"/>
          <w:sz w:val="24"/>
          <w:szCs w:val="24"/>
        </w:rPr>
        <w:t>包括电能市场</w:t>
      </w:r>
      <w:r w:rsidRPr="00BF1B33">
        <w:rPr>
          <w:rFonts w:ascii="Times New Roman" w:hAnsi="Times New Roman" w:cs="Times New Roman"/>
          <w:sz w:val="24"/>
          <w:szCs w:val="24"/>
        </w:rPr>
        <w:t>需求响应</w:t>
      </w:r>
      <w:r w:rsidR="00886F1E" w:rsidRPr="00BF1B33">
        <w:rPr>
          <w:rFonts w:ascii="Times New Roman" w:hAnsi="Times New Roman" w:cs="Times New Roman"/>
          <w:sz w:val="24"/>
          <w:szCs w:val="24"/>
        </w:rPr>
        <w:t>、辅助服务市场</w:t>
      </w:r>
      <w:r w:rsidRPr="00BF1B33">
        <w:rPr>
          <w:rFonts w:ascii="Times New Roman" w:hAnsi="Times New Roman" w:cs="Times New Roman"/>
          <w:sz w:val="24"/>
          <w:szCs w:val="24"/>
        </w:rPr>
        <w:t>需求响应</w:t>
      </w:r>
      <w:r w:rsidR="00886F1E" w:rsidRPr="00BF1B33">
        <w:rPr>
          <w:rFonts w:ascii="Times New Roman" w:hAnsi="Times New Roman" w:cs="Times New Roman"/>
          <w:sz w:val="24"/>
          <w:szCs w:val="24"/>
        </w:rPr>
        <w:t>以</w:t>
      </w:r>
      <w:r w:rsidR="00886F1E" w:rsidRPr="00BF1B33">
        <w:rPr>
          <w:rFonts w:ascii="Times New Roman" w:hAnsi="Times New Roman" w:cs="Times New Roman"/>
          <w:sz w:val="24"/>
          <w:szCs w:val="24"/>
        </w:rPr>
        <w:lastRenderedPageBreak/>
        <w:t>及容量市场</w:t>
      </w:r>
      <w:r w:rsidRPr="00BF1B33">
        <w:rPr>
          <w:rFonts w:ascii="Times New Roman" w:hAnsi="Times New Roman" w:cs="Times New Roman"/>
          <w:sz w:val="24"/>
          <w:szCs w:val="24"/>
        </w:rPr>
        <w:t>需求响应</w:t>
      </w:r>
      <w:r w:rsidR="00886F1E" w:rsidRPr="00BF1B33">
        <w:rPr>
          <w:rFonts w:ascii="Times New Roman" w:hAnsi="Times New Roman" w:cs="Times New Roman"/>
          <w:sz w:val="24"/>
          <w:szCs w:val="24"/>
        </w:rPr>
        <w:t>。</w:t>
      </w:r>
    </w:p>
    <w:p w:rsidR="00886F1E" w:rsidRPr="00BF1B33" w:rsidRDefault="000F3282" w:rsidP="000F3282">
      <w:pPr>
        <w:pStyle w:val="30"/>
      </w:pPr>
      <w:bookmarkStart w:id="115" w:name="_Toc510182591"/>
      <w:bookmarkStart w:id="116" w:name="_Toc510715452"/>
      <w:r w:rsidRPr="00BF1B33">
        <w:t>6.6.2</w:t>
      </w:r>
      <w:r w:rsidR="00DC0B99" w:rsidRPr="00BF1B33">
        <w:t>需求响应</w:t>
      </w:r>
      <w:r w:rsidR="00886F1E" w:rsidRPr="00BF1B33">
        <w:t>结算</w:t>
      </w:r>
      <w:bookmarkEnd w:id="115"/>
      <w:bookmarkEnd w:id="116"/>
    </w:p>
    <w:p w:rsidR="00685E75" w:rsidRPr="00BF1B33" w:rsidRDefault="00685E75"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支持对</w:t>
      </w:r>
      <w:r w:rsidR="00DC0B99" w:rsidRPr="00BF1B33">
        <w:rPr>
          <w:rFonts w:ascii="Times New Roman" w:hAnsi="Times New Roman" w:cs="Times New Roman"/>
          <w:sz w:val="24"/>
          <w:szCs w:val="24"/>
        </w:rPr>
        <w:t>需求响应</w:t>
      </w:r>
      <w:r w:rsidRPr="00BF1B33">
        <w:rPr>
          <w:rFonts w:ascii="Times New Roman" w:hAnsi="Times New Roman" w:cs="Times New Roman"/>
          <w:sz w:val="24"/>
          <w:szCs w:val="24"/>
        </w:rPr>
        <w:t>的市场成员，依据</w:t>
      </w:r>
      <w:r w:rsidR="00DC0B99" w:rsidRPr="00BF1B33">
        <w:rPr>
          <w:rFonts w:ascii="Times New Roman" w:hAnsi="Times New Roman" w:cs="Times New Roman"/>
          <w:sz w:val="24"/>
          <w:szCs w:val="24"/>
        </w:rPr>
        <w:t>需求响应</w:t>
      </w:r>
      <w:r w:rsidRPr="00BF1B33">
        <w:rPr>
          <w:rFonts w:ascii="Times New Roman" w:hAnsi="Times New Roman" w:cs="Times New Roman"/>
          <w:sz w:val="24"/>
          <w:szCs w:val="24"/>
        </w:rPr>
        <w:t>的实际数据、响应规则进行</w:t>
      </w:r>
      <w:r w:rsidR="00DC0B99" w:rsidRPr="00BF1B33">
        <w:rPr>
          <w:rFonts w:ascii="Times New Roman" w:hAnsi="Times New Roman" w:cs="Times New Roman"/>
          <w:sz w:val="24"/>
          <w:szCs w:val="24"/>
        </w:rPr>
        <w:t>需求响应</w:t>
      </w:r>
      <w:r w:rsidRPr="00BF1B33">
        <w:rPr>
          <w:rFonts w:ascii="Times New Roman" w:hAnsi="Times New Roman" w:cs="Times New Roman"/>
          <w:sz w:val="24"/>
          <w:szCs w:val="24"/>
        </w:rPr>
        <w:t>费用的结算。</w:t>
      </w:r>
    </w:p>
    <w:p w:rsidR="00685E75" w:rsidRPr="00BF1B33" w:rsidRDefault="00DC0B99" w:rsidP="00EE100E">
      <w:pPr>
        <w:pStyle w:val="a3"/>
        <w:numPr>
          <w:ilvl w:val="0"/>
          <w:numId w:val="22"/>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需求响应</w:t>
      </w:r>
      <w:r w:rsidR="00685E75" w:rsidRPr="00BF1B33">
        <w:rPr>
          <w:rFonts w:ascii="Times New Roman" w:eastAsia="黑体" w:hAnsi="Times New Roman" w:cs="Times New Roman"/>
          <w:sz w:val="24"/>
          <w:szCs w:val="24"/>
        </w:rPr>
        <w:t>结算主体</w:t>
      </w:r>
      <w:r w:rsidR="00685E75" w:rsidRPr="00BF1B33">
        <w:rPr>
          <w:rFonts w:ascii="Times New Roman" w:hAnsi="Times New Roman" w:cs="Times New Roman"/>
          <w:sz w:val="24"/>
          <w:szCs w:val="24"/>
        </w:rPr>
        <w:t>。对经准入的参与</w:t>
      </w:r>
      <w:r w:rsidRPr="00BF1B33">
        <w:rPr>
          <w:rFonts w:ascii="Times New Roman" w:hAnsi="Times New Roman" w:cs="Times New Roman"/>
          <w:sz w:val="24"/>
          <w:szCs w:val="24"/>
        </w:rPr>
        <w:t>需求响应</w:t>
      </w:r>
      <w:r w:rsidR="00685E75" w:rsidRPr="00BF1B33">
        <w:rPr>
          <w:rFonts w:ascii="Times New Roman" w:hAnsi="Times New Roman" w:cs="Times New Roman"/>
          <w:sz w:val="24"/>
          <w:szCs w:val="24"/>
        </w:rPr>
        <w:t>的主体进行结算，对于负荷集成商（售电公司等）代理一家或多家负荷用户参与</w:t>
      </w:r>
      <w:r w:rsidRPr="00BF1B33">
        <w:rPr>
          <w:rFonts w:ascii="Times New Roman" w:hAnsi="Times New Roman" w:cs="Times New Roman"/>
          <w:sz w:val="24"/>
          <w:szCs w:val="24"/>
        </w:rPr>
        <w:t>需求响应</w:t>
      </w:r>
      <w:r w:rsidR="00685E75" w:rsidRPr="00BF1B33">
        <w:rPr>
          <w:rFonts w:ascii="Times New Roman" w:hAnsi="Times New Roman" w:cs="Times New Roman"/>
          <w:sz w:val="24"/>
          <w:szCs w:val="24"/>
        </w:rPr>
        <w:t>时，仅对负荷集成商进行结算</w:t>
      </w:r>
      <w:r w:rsidR="00172E25" w:rsidRPr="00BF1B33">
        <w:rPr>
          <w:rFonts w:ascii="Times New Roman" w:hAnsi="Times New Roman" w:cs="Times New Roman"/>
          <w:sz w:val="24"/>
          <w:szCs w:val="24"/>
        </w:rPr>
        <w:t>；</w:t>
      </w:r>
    </w:p>
    <w:p w:rsidR="00685E75" w:rsidRPr="00BF1B33" w:rsidRDefault="00DC0B99" w:rsidP="00EE100E">
      <w:pPr>
        <w:pStyle w:val="a3"/>
        <w:numPr>
          <w:ilvl w:val="0"/>
          <w:numId w:val="22"/>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需求响应</w:t>
      </w:r>
      <w:r w:rsidR="00685E75" w:rsidRPr="00BF1B33">
        <w:rPr>
          <w:rFonts w:ascii="Times New Roman" w:eastAsia="黑体" w:hAnsi="Times New Roman" w:cs="Times New Roman"/>
          <w:sz w:val="24"/>
          <w:szCs w:val="24"/>
        </w:rPr>
        <w:t>补偿规则。</w:t>
      </w:r>
      <w:r w:rsidR="00685E75" w:rsidRPr="00BF1B33">
        <w:rPr>
          <w:rFonts w:ascii="Times New Roman" w:hAnsi="Times New Roman" w:cs="Times New Roman"/>
          <w:sz w:val="24"/>
          <w:szCs w:val="24"/>
        </w:rPr>
        <w:t>支持</w:t>
      </w:r>
      <w:r w:rsidRPr="00BF1B33">
        <w:rPr>
          <w:rFonts w:ascii="Times New Roman" w:hAnsi="Times New Roman" w:cs="Times New Roman"/>
          <w:sz w:val="24"/>
          <w:szCs w:val="24"/>
        </w:rPr>
        <w:t>需求响应</w:t>
      </w:r>
      <w:r w:rsidR="00685E75" w:rsidRPr="00BF1B33">
        <w:rPr>
          <w:rFonts w:ascii="Times New Roman" w:hAnsi="Times New Roman" w:cs="Times New Roman"/>
          <w:sz w:val="24"/>
          <w:szCs w:val="24"/>
        </w:rPr>
        <w:t>费用核算标准与计算规则的设置；</w:t>
      </w:r>
    </w:p>
    <w:p w:rsidR="00685E75" w:rsidRPr="00BF1B33" w:rsidRDefault="00DC0B99" w:rsidP="00EE100E">
      <w:pPr>
        <w:pStyle w:val="a3"/>
        <w:numPr>
          <w:ilvl w:val="0"/>
          <w:numId w:val="22"/>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需求响应</w:t>
      </w:r>
      <w:r w:rsidR="00685E75" w:rsidRPr="00BF1B33">
        <w:rPr>
          <w:rFonts w:ascii="Times New Roman" w:eastAsia="黑体" w:hAnsi="Times New Roman" w:cs="Times New Roman"/>
          <w:sz w:val="24"/>
          <w:szCs w:val="24"/>
        </w:rPr>
        <w:t>违约规则。</w:t>
      </w:r>
      <w:r w:rsidR="00685E75" w:rsidRPr="00BF1B33">
        <w:rPr>
          <w:rFonts w:ascii="Times New Roman" w:hAnsi="Times New Roman" w:cs="Times New Roman"/>
          <w:sz w:val="24"/>
          <w:szCs w:val="24"/>
        </w:rPr>
        <w:t>支持</w:t>
      </w:r>
      <w:r w:rsidRPr="00BF1B33">
        <w:rPr>
          <w:rFonts w:ascii="Times New Roman" w:hAnsi="Times New Roman" w:cs="Times New Roman"/>
          <w:sz w:val="24"/>
          <w:szCs w:val="24"/>
        </w:rPr>
        <w:t>需求响应</w:t>
      </w:r>
      <w:r w:rsidR="00685E75" w:rsidRPr="00BF1B33">
        <w:rPr>
          <w:rFonts w:ascii="Times New Roman" w:hAnsi="Times New Roman" w:cs="Times New Roman"/>
          <w:sz w:val="24"/>
          <w:szCs w:val="24"/>
        </w:rPr>
        <w:t>违约判定规则、惩罚费用计算规则的设置；</w:t>
      </w:r>
    </w:p>
    <w:p w:rsidR="00685E75" w:rsidRPr="00BF1B33" w:rsidRDefault="00DC0B99" w:rsidP="00EE100E">
      <w:pPr>
        <w:pStyle w:val="a3"/>
        <w:numPr>
          <w:ilvl w:val="0"/>
          <w:numId w:val="22"/>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需求响应</w:t>
      </w:r>
      <w:r w:rsidR="009F2514" w:rsidRPr="00BF1B33">
        <w:rPr>
          <w:rFonts w:ascii="Times New Roman" w:eastAsia="黑体" w:hAnsi="Times New Roman" w:cs="Times New Roman"/>
          <w:sz w:val="24"/>
          <w:szCs w:val="24"/>
        </w:rPr>
        <w:t>数据</w:t>
      </w:r>
      <w:r w:rsidR="009F2514" w:rsidRPr="00BF1B33">
        <w:rPr>
          <w:rFonts w:ascii="Times New Roman" w:hAnsi="Times New Roman" w:cs="Times New Roman"/>
          <w:sz w:val="24"/>
          <w:szCs w:val="24"/>
        </w:rPr>
        <w:t>。</w:t>
      </w:r>
      <w:r w:rsidR="00685E75" w:rsidRPr="00BF1B33">
        <w:rPr>
          <w:rFonts w:ascii="Times New Roman" w:hAnsi="Times New Roman" w:cs="Times New Roman"/>
          <w:sz w:val="24"/>
          <w:szCs w:val="24"/>
        </w:rPr>
        <w:t>支持</w:t>
      </w:r>
      <w:r w:rsidRPr="00BF1B33">
        <w:rPr>
          <w:rFonts w:ascii="Times New Roman" w:hAnsi="Times New Roman" w:cs="Times New Roman"/>
          <w:sz w:val="24"/>
          <w:szCs w:val="24"/>
        </w:rPr>
        <w:t>需求响应</w:t>
      </w:r>
      <w:r w:rsidR="00685E75" w:rsidRPr="00BF1B33">
        <w:rPr>
          <w:rFonts w:ascii="Times New Roman" w:hAnsi="Times New Roman" w:cs="Times New Roman"/>
          <w:sz w:val="24"/>
          <w:szCs w:val="24"/>
        </w:rPr>
        <w:t>大小、响应持续时间、合同期内</w:t>
      </w:r>
      <w:r w:rsidR="00E3286B" w:rsidRPr="00BF1B33">
        <w:rPr>
          <w:rFonts w:ascii="Times New Roman" w:hAnsi="Times New Roman" w:cs="Times New Roman"/>
          <w:sz w:val="24"/>
          <w:szCs w:val="24"/>
        </w:rPr>
        <w:t>的</w:t>
      </w:r>
      <w:r w:rsidR="00685E75" w:rsidRPr="00BF1B33">
        <w:rPr>
          <w:rFonts w:ascii="Times New Roman" w:hAnsi="Times New Roman" w:cs="Times New Roman"/>
          <w:sz w:val="24"/>
          <w:szCs w:val="24"/>
        </w:rPr>
        <w:t>响应次数等输入数据的接入与管理</w:t>
      </w:r>
      <w:r w:rsidR="004D08B6" w:rsidRPr="00BF1B33">
        <w:rPr>
          <w:rFonts w:ascii="Times New Roman" w:hAnsi="Times New Roman" w:cs="Times New Roman"/>
          <w:sz w:val="24"/>
          <w:szCs w:val="24"/>
        </w:rPr>
        <w:t>；</w:t>
      </w:r>
    </w:p>
    <w:p w:rsidR="00685E75" w:rsidRPr="00BF1B33" w:rsidRDefault="00DC0B99" w:rsidP="00EE100E">
      <w:pPr>
        <w:pStyle w:val="a3"/>
        <w:numPr>
          <w:ilvl w:val="0"/>
          <w:numId w:val="22"/>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需求响应</w:t>
      </w:r>
      <w:r w:rsidR="00685E75" w:rsidRPr="00BF1B33">
        <w:rPr>
          <w:rFonts w:ascii="Times New Roman" w:eastAsia="黑体" w:hAnsi="Times New Roman" w:cs="Times New Roman"/>
          <w:sz w:val="24"/>
          <w:szCs w:val="24"/>
        </w:rPr>
        <w:t>结算。</w:t>
      </w:r>
      <w:r w:rsidR="00685E75" w:rsidRPr="00BF1B33">
        <w:rPr>
          <w:rFonts w:ascii="Times New Roman" w:hAnsi="Times New Roman" w:cs="Times New Roman"/>
          <w:sz w:val="24"/>
          <w:szCs w:val="24"/>
        </w:rPr>
        <w:t>依据</w:t>
      </w:r>
      <w:r w:rsidRPr="00BF1B33">
        <w:rPr>
          <w:rFonts w:ascii="Times New Roman" w:hAnsi="Times New Roman" w:cs="Times New Roman"/>
          <w:sz w:val="24"/>
          <w:szCs w:val="24"/>
        </w:rPr>
        <w:t>需求响应</w:t>
      </w:r>
      <w:r w:rsidR="00685E75" w:rsidRPr="00BF1B33">
        <w:rPr>
          <w:rFonts w:ascii="Times New Roman" w:hAnsi="Times New Roman" w:cs="Times New Roman"/>
          <w:sz w:val="24"/>
          <w:szCs w:val="24"/>
        </w:rPr>
        <w:t>的输入数据、补偿规则、违约考核规则，计算每个</w:t>
      </w:r>
      <w:r w:rsidRPr="00BF1B33">
        <w:rPr>
          <w:rFonts w:ascii="Times New Roman" w:hAnsi="Times New Roman" w:cs="Times New Roman"/>
          <w:sz w:val="24"/>
          <w:szCs w:val="24"/>
        </w:rPr>
        <w:t>需求响应</w:t>
      </w:r>
      <w:r w:rsidR="00685E75" w:rsidRPr="00BF1B33">
        <w:rPr>
          <w:rFonts w:ascii="Times New Roman" w:hAnsi="Times New Roman" w:cs="Times New Roman"/>
          <w:sz w:val="24"/>
          <w:szCs w:val="24"/>
        </w:rPr>
        <w:t>市场成员的</w:t>
      </w:r>
      <w:r w:rsidR="00C941E4" w:rsidRPr="00BF1B33">
        <w:rPr>
          <w:rFonts w:ascii="Times New Roman" w:hAnsi="Times New Roman" w:cs="Times New Roman"/>
          <w:sz w:val="24"/>
          <w:szCs w:val="24"/>
        </w:rPr>
        <w:t>结算</w:t>
      </w:r>
      <w:r w:rsidR="00685E75" w:rsidRPr="00BF1B33">
        <w:rPr>
          <w:rFonts w:ascii="Times New Roman" w:hAnsi="Times New Roman" w:cs="Times New Roman"/>
          <w:sz w:val="24"/>
          <w:szCs w:val="24"/>
        </w:rPr>
        <w:t>费用</w:t>
      </w:r>
      <w:r w:rsidR="00172E25" w:rsidRPr="00BF1B33">
        <w:rPr>
          <w:rFonts w:ascii="Times New Roman" w:hAnsi="Times New Roman" w:cs="Times New Roman"/>
          <w:sz w:val="24"/>
          <w:szCs w:val="24"/>
        </w:rPr>
        <w:t>。</w:t>
      </w:r>
    </w:p>
    <w:p w:rsidR="00FA4B7E" w:rsidRPr="00BF1B33" w:rsidRDefault="006D4082" w:rsidP="006D4082">
      <w:pPr>
        <w:pStyle w:val="20"/>
        <w:rPr>
          <w:rFonts w:ascii="Times New Roman" w:hAnsi="Times New Roman"/>
        </w:rPr>
      </w:pPr>
      <w:bookmarkStart w:id="117" w:name="_Toc510182593"/>
      <w:bookmarkStart w:id="118" w:name="_Toc510435369"/>
      <w:bookmarkStart w:id="119" w:name="_Toc510437259"/>
      <w:bookmarkStart w:id="120" w:name="_Toc510715453"/>
      <w:r w:rsidRPr="00BF1B33">
        <w:rPr>
          <w:rFonts w:ascii="Times New Roman" w:hAnsi="Times New Roman"/>
        </w:rPr>
        <w:t>6.</w:t>
      </w:r>
      <w:r w:rsidR="00875FEF" w:rsidRPr="00BF1B33">
        <w:rPr>
          <w:rFonts w:ascii="Times New Roman" w:hAnsi="Times New Roman"/>
        </w:rPr>
        <w:t>7</w:t>
      </w:r>
      <w:r w:rsidR="00FA4B7E" w:rsidRPr="00BF1B33">
        <w:rPr>
          <w:rFonts w:ascii="Times New Roman" w:hAnsi="Times New Roman"/>
        </w:rPr>
        <w:t>偏差结算</w:t>
      </w:r>
      <w:bookmarkEnd w:id="117"/>
      <w:bookmarkEnd w:id="118"/>
      <w:bookmarkEnd w:id="119"/>
      <w:bookmarkEnd w:id="120"/>
    </w:p>
    <w:p w:rsidR="00653775" w:rsidRPr="00BF1B33" w:rsidRDefault="00653775"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偏差结算是处理每个市场成员的执行偏差，</w:t>
      </w:r>
      <w:r w:rsidR="0013067B" w:rsidRPr="00BF1B33">
        <w:rPr>
          <w:rFonts w:ascii="Times New Roman" w:hAnsi="Times New Roman" w:cs="Times New Roman"/>
          <w:sz w:val="24"/>
          <w:szCs w:val="24"/>
        </w:rPr>
        <w:t>对每台机组或每个电力用户等参与市场的单元，</w:t>
      </w:r>
      <w:r w:rsidR="002632CF" w:rsidRPr="00BF1B33">
        <w:rPr>
          <w:rFonts w:ascii="Times New Roman" w:hAnsi="Times New Roman" w:cs="Times New Roman"/>
          <w:sz w:val="24"/>
          <w:szCs w:val="24"/>
        </w:rPr>
        <w:t>计算其实际电能</w:t>
      </w:r>
      <w:r w:rsidR="00BC3FEF">
        <w:rPr>
          <w:rFonts w:ascii="Times New Roman" w:hAnsi="Times New Roman" w:cs="Times New Roman" w:hint="eastAsia"/>
          <w:sz w:val="24"/>
          <w:szCs w:val="24"/>
        </w:rPr>
        <w:t>、辅助服务与</w:t>
      </w:r>
      <w:r w:rsidR="002632CF" w:rsidRPr="00BF1B33">
        <w:rPr>
          <w:rFonts w:ascii="Times New Roman" w:hAnsi="Times New Roman" w:cs="Times New Roman"/>
          <w:sz w:val="24"/>
          <w:szCs w:val="24"/>
        </w:rPr>
        <w:t>交易</w:t>
      </w:r>
      <w:r w:rsidR="00BC3FEF">
        <w:rPr>
          <w:rFonts w:ascii="Times New Roman" w:hAnsi="Times New Roman" w:cs="Times New Roman" w:hint="eastAsia"/>
          <w:sz w:val="24"/>
          <w:szCs w:val="24"/>
        </w:rPr>
        <w:t>计划</w:t>
      </w:r>
      <w:r w:rsidR="002632CF" w:rsidRPr="00BF1B33">
        <w:rPr>
          <w:rFonts w:ascii="Times New Roman" w:hAnsi="Times New Roman" w:cs="Times New Roman"/>
          <w:sz w:val="24"/>
          <w:szCs w:val="24"/>
        </w:rPr>
        <w:t>之间</w:t>
      </w:r>
      <w:r w:rsidR="000C38C9" w:rsidRPr="00BF1B33">
        <w:rPr>
          <w:rFonts w:ascii="Times New Roman" w:hAnsi="Times New Roman" w:cs="Times New Roman"/>
          <w:sz w:val="24"/>
          <w:szCs w:val="24"/>
        </w:rPr>
        <w:t>产生的</w:t>
      </w:r>
      <w:r w:rsidR="002632CF" w:rsidRPr="00BF1B33">
        <w:rPr>
          <w:rFonts w:ascii="Times New Roman" w:hAnsi="Times New Roman" w:cs="Times New Roman"/>
          <w:sz w:val="24"/>
          <w:szCs w:val="24"/>
        </w:rPr>
        <w:t>偏差</w:t>
      </w:r>
      <w:r w:rsidR="000C38C9" w:rsidRPr="00BF1B33">
        <w:rPr>
          <w:rFonts w:ascii="Times New Roman" w:hAnsi="Times New Roman" w:cs="Times New Roman"/>
          <w:sz w:val="24"/>
          <w:szCs w:val="24"/>
        </w:rPr>
        <w:t>及其</w:t>
      </w:r>
      <w:r w:rsidR="002632CF" w:rsidRPr="00BF1B33">
        <w:rPr>
          <w:rFonts w:ascii="Times New Roman" w:hAnsi="Times New Roman" w:cs="Times New Roman"/>
          <w:sz w:val="24"/>
          <w:szCs w:val="24"/>
        </w:rPr>
        <w:t>费用。</w:t>
      </w:r>
    </w:p>
    <w:p w:rsidR="00875FEF" w:rsidRPr="00BF1B33" w:rsidRDefault="00875FEF" w:rsidP="00875FEF">
      <w:pPr>
        <w:pStyle w:val="a3"/>
        <w:keepNext/>
        <w:keepLines/>
        <w:numPr>
          <w:ilvl w:val="1"/>
          <w:numId w:val="1"/>
        </w:numPr>
        <w:spacing w:before="120" w:after="120" w:line="300" w:lineRule="auto"/>
        <w:ind w:firstLineChars="0"/>
        <w:outlineLvl w:val="3"/>
        <w:rPr>
          <w:rFonts w:ascii="Times New Roman" w:hAnsi="Times New Roman" w:cs="Times New Roman"/>
          <w:bCs/>
          <w:vanish/>
          <w:sz w:val="24"/>
          <w:szCs w:val="28"/>
        </w:rPr>
      </w:pPr>
      <w:bookmarkStart w:id="121" w:name="_Toc510182594"/>
    </w:p>
    <w:p w:rsidR="003F4719" w:rsidRPr="00BF1B33" w:rsidRDefault="000F3282" w:rsidP="000F3282">
      <w:pPr>
        <w:pStyle w:val="30"/>
      </w:pPr>
      <w:bookmarkStart w:id="122" w:name="_Toc510715454"/>
      <w:r w:rsidRPr="00BF1B33">
        <w:t>6.7.1</w:t>
      </w:r>
      <w:r w:rsidR="00783EFF" w:rsidRPr="00BF1B33">
        <w:t>电能</w:t>
      </w:r>
      <w:r w:rsidR="00532078" w:rsidRPr="00BF1B33">
        <w:t>偏差</w:t>
      </w:r>
      <w:r w:rsidR="009B25DB" w:rsidRPr="00BF1B33">
        <w:t>结算</w:t>
      </w:r>
      <w:bookmarkEnd w:id="121"/>
      <w:bookmarkEnd w:id="122"/>
    </w:p>
    <w:p w:rsidR="003F4719" w:rsidRPr="00BF1B33" w:rsidRDefault="009B25DB" w:rsidP="00EE100E">
      <w:pPr>
        <w:pStyle w:val="a3"/>
        <w:numPr>
          <w:ilvl w:val="0"/>
          <w:numId w:val="11"/>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电能偏差电量。</w:t>
      </w:r>
      <w:r w:rsidR="00F43493" w:rsidRPr="00BF1B33">
        <w:rPr>
          <w:rFonts w:ascii="Times New Roman" w:hAnsi="Times New Roman" w:cs="Times New Roman"/>
          <w:sz w:val="24"/>
          <w:szCs w:val="24"/>
        </w:rPr>
        <w:t>支持事前交易数据与事后计量数据之间的偏差</w:t>
      </w:r>
      <w:r w:rsidR="00121070" w:rsidRPr="00BF1B33">
        <w:rPr>
          <w:rFonts w:ascii="Times New Roman" w:hAnsi="Times New Roman" w:cs="Times New Roman"/>
          <w:sz w:val="24"/>
          <w:szCs w:val="24"/>
        </w:rPr>
        <w:t>结算</w:t>
      </w:r>
      <w:r w:rsidR="00CB48B1" w:rsidRPr="00BF1B33">
        <w:rPr>
          <w:rFonts w:ascii="Times New Roman" w:hAnsi="Times New Roman" w:cs="Times New Roman"/>
          <w:sz w:val="24"/>
          <w:szCs w:val="24"/>
        </w:rPr>
        <w:t>。</w:t>
      </w:r>
      <w:r w:rsidR="00AA4F77" w:rsidRPr="00BF1B33">
        <w:rPr>
          <w:rFonts w:ascii="Times New Roman" w:hAnsi="Times New Roman" w:cs="Times New Roman"/>
          <w:sz w:val="24"/>
          <w:szCs w:val="24"/>
        </w:rPr>
        <w:t>上网侧应支持</w:t>
      </w:r>
      <w:r w:rsidR="00121070" w:rsidRPr="00BF1B33">
        <w:rPr>
          <w:rFonts w:ascii="Times New Roman" w:hAnsi="Times New Roman" w:cs="Times New Roman"/>
          <w:sz w:val="24"/>
          <w:szCs w:val="24"/>
        </w:rPr>
        <w:t>对</w:t>
      </w:r>
      <w:r w:rsidR="00082BBE" w:rsidRPr="00BF1B33">
        <w:rPr>
          <w:rFonts w:ascii="Times New Roman" w:hAnsi="Times New Roman" w:cs="Times New Roman"/>
          <w:sz w:val="24"/>
          <w:szCs w:val="24"/>
        </w:rPr>
        <w:t>上网电量与电能交易总量</w:t>
      </w:r>
      <w:r w:rsidR="008B3DF6" w:rsidRPr="00BF1B33">
        <w:rPr>
          <w:rFonts w:ascii="Times New Roman" w:hAnsi="Times New Roman" w:cs="Times New Roman"/>
          <w:sz w:val="24"/>
          <w:szCs w:val="24"/>
        </w:rPr>
        <w:t>之间的</w:t>
      </w:r>
      <w:r w:rsidR="003F4719" w:rsidRPr="00BF1B33">
        <w:rPr>
          <w:rFonts w:ascii="Times New Roman" w:hAnsi="Times New Roman" w:cs="Times New Roman"/>
          <w:sz w:val="24"/>
          <w:szCs w:val="24"/>
        </w:rPr>
        <w:t>偏差</w:t>
      </w:r>
      <w:r w:rsidR="008B3DF6" w:rsidRPr="00BF1B33">
        <w:rPr>
          <w:rFonts w:ascii="Times New Roman" w:hAnsi="Times New Roman" w:cs="Times New Roman"/>
          <w:sz w:val="24"/>
          <w:szCs w:val="24"/>
        </w:rPr>
        <w:t>电量</w:t>
      </w:r>
      <w:r w:rsidR="00121070" w:rsidRPr="00BF1B33">
        <w:rPr>
          <w:rFonts w:ascii="Times New Roman" w:hAnsi="Times New Roman" w:cs="Times New Roman"/>
          <w:sz w:val="24"/>
          <w:szCs w:val="24"/>
        </w:rPr>
        <w:t>进行</w:t>
      </w:r>
      <w:r w:rsidR="00924186" w:rsidRPr="00BF1B33">
        <w:rPr>
          <w:rFonts w:ascii="Times New Roman" w:hAnsi="Times New Roman" w:cs="Times New Roman"/>
          <w:sz w:val="24"/>
          <w:szCs w:val="24"/>
        </w:rPr>
        <w:t>计算</w:t>
      </w:r>
      <w:r w:rsidR="006671CB" w:rsidRPr="00BF1B33">
        <w:rPr>
          <w:rFonts w:ascii="Times New Roman" w:hAnsi="Times New Roman" w:cs="Times New Roman"/>
          <w:sz w:val="24"/>
          <w:szCs w:val="24"/>
        </w:rPr>
        <w:t>；</w:t>
      </w:r>
      <w:r w:rsidR="00AA4F77" w:rsidRPr="00BF1B33">
        <w:rPr>
          <w:rFonts w:ascii="Times New Roman" w:hAnsi="Times New Roman" w:cs="Times New Roman"/>
          <w:sz w:val="24"/>
          <w:szCs w:val="24"/>
        </w:rPr>
        <w:t>用电侧应支持用电量与实际交易总量之间的偏差电量的计算</w:t>
      </w:r>
      <w:r w:rsidR="00172E25" w:rsidRPr="00BF1B33">
        <w:rPr>
          <w:rFonts w:ascii="Times New Roman" w:hAnsi="Times New Roman" w:cs="Times New Roman"/>
          <w:sz w:val="24"/>
          <w:szCs w:val="24"/>
        </w:rPr>
        <w:t>；</w:t>
      </w:r>
    </w:p>
    <w:p w:rsidR="00023400" w:rsidRPr="00BF1B33" w:rsidRDefault="00023400" w:rsidP="00EE100E">
      <w:pPr>
        <w:pStyle w:val="a3"/>
        <w:numPr>
          <w:ilvl w:val="0"/>
          <w:numId w:val="11"/>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电能偏差</w:t>
      </w:r>
      <w:r w:rsidR="007D6842" w:rsidRPr="00BF1B33">
        <w:rPr>
          <w:rFonts w:ascii="Times New Roman" w:eastAsia="黑体" w:hAnsi="Times New Roman" w:cs="Times New Roman"/>
          <w:sz w:val="24"/>
          <w:szCs w:val="24"/>
        </w:rPr>
        <w:t>定价</w:t>
      </w:r>
      <w:r w:rsidRPr="00BF1B33">
        <w:rPr>
          <w:rFonts w:ascii="Times New Roman" w:eastAsia="黑体" w:hAnsi="Times New Roman" w:cs="Times New Roman"/>
          <w:sz w:val="24"/>
          <w:szCs w:val="24"/>
        </w:rPr>
        <w:t>。</w:t>
      </w:r>
      <w:r w:rsidR="00B817F5" w:rsidRPr="00BF1B33">
        <w:rPr>
          <w:rFonts w:ascii="Times New Roman" w:hAnsi="Times New Roman" w:cs="Times New Roman"/>
          <w:sz w:val="24"/>
          <w:szCs w:val="24"/>
        </w:rPr>
        <w:t>上网侧</w:t>
      </w:r>
      <w:r w:rsidR="00B43C5D" w:rsidRPr="00BF1B33">
        <w:rPr>
          <w:rFonts w:ascii="Times New Roman" w:hAnsi="Times New Roman" w:cs="Times New Roman"/>
          <w:sz w:val="24"/>
          <w:szCs w:val="24"/>
        </w:rPr>
        <w:t>与</w:t>
      </w:r>
      <w:r w:rsidR="00B817F5" w:rsidRPr="00BF1B33">
        <w:rPr>
          <w:rFonts w:ascii="Times New Roman" w:hAnsi="Times New Roman" w:cs="Times New Roman"/>
          <w:sz w:val="24"/>
          <w:szCs w:val="24"/>
        </w:rPr>
        <w:t>用电侧</w:t>
      </w:r>
      <w:r w:rsidR="00B43C5D" w:rsidRPr="00BF1B33">
        <w:rPr>
          <w:rFonts w:ascii="Times New Roman" w:hAnsi="Times New Roman" w:cs="Times New Roman"/>
          <w:sz w:val="24"/>
          <w:szCs w:val="24"/>
        </w:rPr>
        <w:t>均</w:t>
      </w:r>
      <w:r w:rsidR="00B817F5" w:rsidRPr="00BF1B33">
        <w:rPr>
          <w:rFonts w:ascii="Times New Roman" w:hAnsi="Times New Roman" w:cs="Times New Roman"/>
          <w:sz w:val="24"/>
          <w:szCs w:val="24"/>
        </w:rPr>
        <w:t>应支持</w:t>
      </w:r>
      <w:r w:rsidR="00B43C5D" w:rsidRPr="00BF1B33">
        <w:rPr>
          <w:rFonts w:ascii="Times New Roman" w:hAnsi="Times New Roman" w:cs="Times New Roman"/>
          <w:sz w:val="24"/>
          <w:szCs w:val="24"/>
        </w:rPr>
        <w:t>对实际电量</w:t>
      </w:r>
      <w:r w:rsidR="00B817F5" w:rsidRPr="00BF1B33">
        <w:rPr>
          <w:rFonts w:ascii="Times New Roman" w:hAnsi="Times New Roman" w:cs="Times New Roman"/>
          <w:sz w:val="24"/>
          <w:szCs w:val="24"/>
        </w:rPr>
        <w:t>与交易总量之间的偏差</w:t>
      </w:r>
      <w:r w:rsidR="006D007C" w:rsidRPr="00BF1B33">
        <w:rPr>
          <w:rFonts w:ascii="Times New Roman" w:hAnsi="Times New Roman" w:cs="Times New Roman"/>
          <w:sz w:val="24"/>
          <w:szCs w:val="24"/>
        </w:rPr>
        <w:t>，按照偏差定价规则，进行偏差价格的计算</w:t>
      </w:r>
      <w:r w:rsidR="00172E25" w:rsidRPr="00BF1B33">
        <w:rPr>
          <w:rFonts w:ascii="Times New Roman" w:hAnsi="Times New Roman" w:cs="Times New Roman"/>
          <w:sz w:val="24"/>
          <w:szCs w:val="24"/>
        </w:rPr>
        <w:t>；</w:t>
      </w:r>
    </w:p>
    <w:p w:rsidR="009A6E09" w:rsidRPr="00BF1B33" w:rsidRDefault="009A6E09" w:rsidP="00EE100E">
      <w:pPr>
        <w:pStyle w:val="a3"/>
        <w:numPr>
          <w:ilvl w:val="0"/>
          <w:numId w:val="11"/>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电能偏差电价。</w:t>
      </w:r>
      <w:r w:rsidRPr="00BF1B33">
        <w:rPr>
          <w:rFonts w:ascii="Times New Roman" w:hAnsi="Times New Roman" w:cs="Times New Roman"/>
          <w:sz w:val="24"/>
          <w:szCs w:val="24"/>
        </w:rPr>
        <w:t>依据电能偏差电量与电能偏差</w:t>
      </w:r>
      <w:r w:rsidR="00C24202" w:rsidRPr="00BF1B33">
        <w:rPr>
          <w:rFonts w:ascii="Times New Roman" w:hAnsi="Times New Roman" w:cs="Times New Roman"/>
          <w:sz w:val="24"/>
          <w:szCs w:val="24"/>
        </w:rPr>
        <w:t>价格</w:t>
      </w:r>
      <w:r w:rsidRPr="00BF1B33">
        <w:rPr>
          <w:rFonts w:ascii="Times New Roman" w:hAnsi="Times New Roman" w:cs="Times New Roman"/>
          <w:sz w:val="24"/>
          <w:szCs w:val="24"/>
        </w:rPr>
        <w:t>，进行电能偏差费用的</w:t>
      </w:r>
      <w:r w:rsidR="007E24FF" w:rsidRPr="00BF1B33">
        <w:rPr>
          <w:rFonts w:ascii="Times New Roman" w:hAnsi="Times New Roman" w:cs="Times New Roman"/>
          <w:sz w:val="24"/>
          <w:szCs w:val="24"/>
        </w:rPr>
        <w:t>计算</w:t>
      </w:r>
      <w:r w:rsidRPr="00BF1B33">
        <w:rPr>
          <w:rFonts w:ascii="Times New Roman" w:hAnsi="Times New Roman" w:cs="Times New Roman"/>
          <w:sz w:val="24"/>
          <w:szCs w:val="24"/>
        </w:rPr>
        <w:t>。</w:t>
      </w:r>
    </w:p>
    <w:p w:rsidR="00783EFF" w:rsidRPr="00BF1B33" w:rsidRDefault="000F3282" w:rsidP="000F3282">
      <w:pPr>
        <w:pStyle w:val="30"/>
      </w:pPr>
      <w:bookmarkStart w:id="123" w:name="_Toc510182595"/>
      <w:bookmarkStart w:id="124" w:name="_Toc510715455"/>
      <w:r w:rsidRPr="00BF1B33">
        <w:t>6.7.2</w:t>
      </w:r>
      <w:r w:rsidR="00783EFF" w:rsidRPr="00BF1B33">
        <w:t>辅助服务偏差</w:t>
      </w:r>
      <w:r w:rsidR="009B25DB" w:rsidRPr="00BF1B33">
        <w:t>结算</w:t>
      </w:r>
      <w:bookmarkEnd w:id="123"/>
      <w:bookmarkEnd w:id="124"/>
    </w:p>
    <w:p w:rsidR="00023400" w:rsidRPr="00BF1B33" w:rsidRDefault="00D214DC" w:rsidP="00EE100E">
      <w:pPr>
        <w:pStyle w:val="a3"/>
        <w:numPr>
          <w:ilvl w:val="0"/>
          <w:numId w:val="12"/>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辅助服务</w:t>
      </w:r>
      <w:r w:rsidR="00023400" w:rsidRPr="00BF1B33">
        <w:rPr>
          <w:rFonts w:ascii="Times New Roman" w:eastAsia="黑体" w:hAnsi="Times New Roman" w:cs="Times New Roman"/>
          <w:sz w:val="24"/>
          <w:szCs w:val="24"/>
        </w:rPr>
        <w:t>偏差电量。</w:t>
      </w:r>
      <w:r w:rsidR="00023400" w:rsidRPr="00BF1B33">
        <w:rPr>
          <w:rFonts w:ascii="Times New Roman" w:hAnsi="Times New Roman" w:cs="Times New Roman"/>
          <w:sz w:val="24"/>
          <w:szCs w:val="24"/>
        </w:rPr>
        <w:t>支持</w:t>
      </w:r>
      <w:r w:rsidR="00657A08" w:rsidRPr="00BF1B33">
        <w:rPr>
          <w:rFonts w:ascii="Times New Roman" w:hAnsi="Times New Roman" w:cs="Times New Roman"/>
          <w:sz w:val="24"/>
          <w:szCs w:val="24"/>
        </w:rPr>
        <w:t>市场</w:t>
      </w:r>
      <w:r w:rsidR="00023400" w:rsidRPr="00BF1B33">
        <w:rPr>
          <w:rFonts w:ascii="Times New Roman" w:hAnsi="Times New Roman" w:cs="Times New Roman"/>
          <w:sz w:val="24"/>
          <w:szCs w:val="24"/>
        </w:rPr>
        <w:t>交易数据与</w:t>
      </w:r>
      <w:r w:rsidR="001638C0" w:rsidRPr="00BF1B33">
        <w:rPr>
          <w:rFonts w:ascii="Times New Roman" w:hAnsi="Times New Roman" w:cs="Times New Roman"/>
          <w:sz w:val="24"/>
          <w:szCs w:val="24"/>
        </w:rPr>
        <w:t>测量</w:t>
      </w:r>
      <w:r w:rsidR="00023400" w:rsidRPr="00BF1B33">
        <w:rPr>
          <w:rFonts w:ascii="Times New Roman" w:hAnsi="Times New Roman" w:cs="Times New Roman"/>
          <w:sz w:val="24"/>
          <w:szCs w:val="24"/>
        </w:rPr>
        <w:t>数据之间的偏差</w:t>
      </w:r>
      <w:r w:rsidR="005E62B5" w:rsidRPr="00BF1B33">
        <w:rPr>
          <w:rFonts w:ascii="Times New Roman" w:hAnsi="Times New Roman" w:cs="Times New Roman"/>
          <w:sz w:val="24"/>
          <w:szCs w:val="24"/>
        </w:rPr>
        <w:t>电量</w:t>
      </w:r>
      <w:r w:rsidR="00657A08" w:rsidRPr="00BF1B33">
        <w:rPr>
          <w:rFonts w:ascii="Times New Roman" w:hAnsi="Times New Roman" w:cs="Times New Roman"/>
          <w:sz w:val="24"/>
          <w:szCs w:val="24"/>
        </w:rPr>
        <w:t>计算</w:t>
      </w:r>
      <w:r w:rsidR="00172E25" w:rsidRPr="00BF1B33">
        <w:rPr>
          <w:rFonts w:ascii="Times New Roman" w:hAnsi="Times New Roman" w:cs="Times New Roman"/>
          <w:sz w:val="24"/>
          <w:szCs w:val="24"/>
        </w:rPr>
        <w:t>；</w:t>
      </w:r>
    </w:p>
    <w:p w:rsidR="00783EFF" w:rsidRPr="00BF1B33" w:rsidRDefault="00D214DC" w:rsidP="00EE100E">
      <w:pPr>
        <w:pStyle w:val="a3"/>
        <w:numPr>
          <w:ilvl w:val="0"/>
          <w:numId w:val="12"/>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辅助服务</w:t>
      </w:r>
      <w:r w:rsidR="00023400" w:rsidRPr="00BF1B33">
        <w:rPr>
          <w:rFonts w:ascii="Times New Roman" w:eastAsia="黑体" w:hAnsi="Times New Roman" w:cs="Times New Roman"/>
          <w:sz w:val="24"/>
          <w:szCs w:val="24"/>
        </w:rPr>
        <w:t>偏差</w:t>
      </w:r>
      <w:r w:rsidR="00006F72" w:rsidRPr="00BF1B33">
        <w:rPr>
          <w:rFonts w:ascii="Times New Roman" w:eastAsia="黑体" w:hAnsi="Times New Roman" w:cs="Times New Roman"/>
          <w:sz w:val="24"/>
          <w:szCs w:val="24"/>
        </w:rPr>
        <w:t>定价</w:t>
      </w:r>
      <w:r w:rsidR="00023400" w:rsidRPr="00BF1B33">
        <w:rPr>
          <w:rFonts w:ascii="Times New Roman" w:eastAsia="黑体" w:hAnsi="Times New Roman" w:cs="Times New Roman"/>
          <w:sz w:val="24"/>
          <w:szCs w:val="24"/>
        </w:rPr>
        <w:t>。</w:t>
      </w:r>
      <w:r w:rsidR="00006F72" w:rsidRPr="00BF1B33">
        <w:rPr>
          <w:rFonts w:ascii="Times New Roman" w:hAnsi="Times New Roman" w:cs="Times New Roman"/>
          <w:sz w:val="24"/>
          <w:szCs w:val="24"/>
        </w:rPr>
        <w:t>支持针对实际调节数据与交易数据之间的偏差，按照偏差定价规则，进行偏差价格的计算</w:t>
      </w:r>
      <w:r w:rsidR="00172E25" w:rsidRPr="00BF1B33">
        <w:rPr>
          <w:rFonts w:ascii="Times New Roman" w:hAnsi="Times New Roman" w:cs="Times New Roman"/>
          <w:sz w:val="24"/>
          <w:szCs w:val="24"/>
        </w:rPr>
        <w:t>；</w:t>
      </w:r>
    </w:p>
    <w:p w:rsidR="009A6E09" w:rsidRPr="00E20C2A" w:rsidRDefault="009A6E09" w:rsidP="00EE100E">
      <w:pPr>
        <w:pStyle w:val="a3"/>
        <w:numPr>
          <w:ilvl w:val="0"/>
          <w:numId w:val="12"/>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电能偏差电价。</w:t>
      </w:r>
      <w:r w:rsidRPr="00BF1B33">
        <w:rPr>
          <w:rFonts w:ascii="Times New Roman" w:hAnsi="Times New Roman" w:cs="Times New Roman"/>
          <w:sz w:val="24"/>
          <w:szCs w:val="24"/>
        </w:rPr>
        <w:t>依据偏差电量与电能偏差定价，进行电能偏差费用的结算。</w:t>
      </w:r>
    </w:p>
    <w:p w:rsidR="00E20C2A" w:rsidRPr="00BF1B33" w:rsidRDefault="00E20C2A" w:rsidP="00E20C2A">
      <w:pPr>
        <w:pStyle w:val="20"/>
        <w:rPr>
          <w:rFonts w:ascii="Times New Roman" w:hAnsi="Times New Roman"/>
        </w:rPr>
      </w:pPr>
      <w:bookmarkStart w:id="125" w:name="_Toc510715456"/>
      <w:r w:rsidRPr="00BF1B33">
        <w:rPr>
          <w:rFonts w:ascii="Times New Roman" w:hAnsi="Times New Roman"/>
        </w:rPr>
        <w:t>6.</w:t>
      </w:r>
      <w:r w:rsidR="006807CD">
        <w:rPr>
          <w:rFonts w:ascii="Times New Roman" w:hAnsi="Times New Roman"/>
        </w:rPr>
        <w:t>8</w:t>
      </w:r>
      <w:r w:rsidR="00570640">
        <w:rPr>
          <w:rFonts w:ascii="Times New Roman" w:hAnsi="Times New Roman" w:hint="eastAsia"/>
        </w:rPr>
        <w:t>成本补偿</w:t>
      </w:r>
      <w:r w:rsidR="002A0E0B">
        <w:rPr>
          <w:rFonts w:ascii="Times New Roman" w:hAnsi="Times New Roman" w:hint="eastAsia"/>
        </w:rPr>
        <w:t>结算</w:t>
      </w:r>
      <w:bookmarkEnd w:id="125"/>
    </w:p>
    <w:p w:rsidR="00B41AEA" w:rsidRDefault="005D721E" w:rsidP="00E20C2A">
      <w:pPr>
        <w:spacing w:line="300" w:lineRule="auto"/>
        <w:ind w:firstLine="480"/>
        <w:rPr>
          <w:rFonts w:ascii="Times New Roman" w:hAnsi="Times New Roman" w:cs="Times New Roman"/>
          <w:sz w:val="24"/>
          <w:szCs w:val="24"/>
        </w:rPr>
      </w:pPr>
      <w:r>
        <w:rPr>
          <w:rFonts w:ascii="Times New Roman" w:hAnsi="Times New Roman" w:cs="Times New Roman" w:hint="eastAsia"/>
          <w:sz w:val="24"/>
          <w:szCs w:val="24"/>
        </w:rPr>
        <w:t>成本补偿包括</w:t>
      </w:r>
      <w:r w:rsidR="00D94859">
        <w:rPr>
          <w:rFonts w:ascii="Times New Roman" w:hAnsi="Times New Roman" w:cs="Times New Roman" w:hint="eastAsia"/>
          <w:sz w:val="24"/>
          <w:szCs w:val="24"/>
        </w:rPr>
        <w:t>日前、实时的成本补偿与参与调频、备用辅助服务市场的机会成本补偿。</w:t>
      </w:r>
    </w:p>
    <w:p w:rsidR="00E20C2A" w:rsidRDefault="00D94859" w:rsidP="00E20C2A">
      <w:pPr>
        <w:spacing w:line="300" w:lineRule="auto"/>
        <w:ind w:firstLine="480"/>
        <w:rPr>
          <w:rFonts w:ascii="Times New Roman" w:hAnsi="Times New Roman" w:cs="Times New Roman"/>
          <w:sz w:val="24"/>
          <w:szCs w:val="24"/>
        </w:rPr>
      </w:pPr>
      <w:r>
        <w:rPr>
          <w:rFonts w:ascii="Times New Roman" w:hAnsi="Times New Roman" w:cs="Times New Roman" w:hint="eastAsia"/>
          <w:sz w:val="24"/>
          <w:szCs w:val="24"/>
        </w:rPr>
        <w:lastRenderedPageBreak/>
        <w:t>日前、实时市场成本补偿是</w:t>
      </w:r>
      <w:r w:rsidR="00244C42">
        <w:rPr>
          <w:rFonts w:ascii="Times New Roman" w:hAnsi="Times New Roman" w:cs="Times New Roman" w:hint="eastAsia"/>
          <w:sz w:val="24"/>
          <w:szCs w:val="24"/>
        </w:rPr>
        <w:t>对于发电机组等电能、辅助服务提供者，当在交易期间</w:t>
      </w:r>
      <w:r w:rsidR="001D667F">
        <w:rPr>
          <w:rFonts w:ascii="Times New Roman" w:hAnsi="Times New Roman" w:cs="Times New Roman" w:hint="eastAsia"/>
          <w:sz w:val="24"/>
          <w:szCs w:val="24"/>
        </w:rPr>
        <w:t>产生</w:t>
      </w:r>
      <w:r w:rsidR="00244C42">
        <w:rPr>
          <w:rFonts w:ascii="Times New Roman" w:hAnsi="Times New Roman" w:cs="Times New Roman" w:hint="eastAsia"/>
          <w:sz w:val="24"/>
          <w:szCs w:val="24"/>
        </w:rPr>
        <w:t>的</w:t>
      </w:r>
      <w:r w:rsidR="001D667F">
        <w:rPr>
          <w:rFonts w:ascii="Times New Roman" w:hAnsi="Times New Roman" w:cs="Times New Roman" w:hint="eastAsia"/>
          <w:sz w:val="24"/>
          <w:szCs w:val="24"/>
        </w:rPr>
        <w:t>收入</w:t>
      </w:r>
      <w:r w:rsidR="00244C42">
        <w:rPr>
          <w:rFonts w:ascii="Times New Roman" w:hAnsi="Times New Roman" w:cs="Times New Roman" w:hint="eastAsia"/>
          <w:sz w:val="24"/>
          <w:szCs w:val="24"/>
        </w:rPr>
        <w:t>无法覆盖其实际成本（含启动成本、空载成本等固定成本）时，</w:t>
      </w:r>
      <w:r>
        <w:rPr>
          <w:rFonts w:ascii="Times New Roman" w:hAnsi="Times New Roman" w:cs="Times New Roman" w:hint="eastAsia"/>
          <w:sz w:val="24"/>
          <w:szCs w:val="24"/>
        </w:rPr>
        <w:t>需</w:t>
      </w:r>
      <w:r w:rsidR="00244C42">
        <w:rPr>
          <w:rFonts w:ascii="Times New Roman" w:hAnsi="Times New Roman" w:cs="Times New Roman" w:hint="eastAsia"/>
          <w:sz w:val="24"/>
          <w:szCs w:val="24"/>
        </w:rPr>
        <w:t>分别计算日前市场、实时市场的成本补偿费用</w:t>
      </w:r>
      <w:r w:rsidR="00E20C2A" w:rsidRPr="00BF1B33">
        <w:rPr>
          <w:rFonts w:ascii="Times New Roman" w:hAnsi="Times New Roman" w:cs="Times New Roman"/>
          <w:sz w:val="24"/>
          <w:szCs w:val="24"/>
        </w:rPr>
        <w:t>。</w:t>
      </w:r>
      <w:r w:rsidR="001D667F">
        <w:rPr>
          <w:rFonts w:ascii="Times New Roman" w:hAnsi="Times New Roman" w:cs="Times New Roman" w:hint="eastAsia"/>
          <w:sz w:val="24"/>
          <w:szCs w:val="24"/>
        </w:rPr>
        <w:t>若</w:t>
      </w:r>
      <w:r w:rsidR="00692EA1">
        <w:rPr>
          <w:rFonts w:ascii="Times New Roman" w:hAnsi="Times New Roman" w:cs="Times New Roman" w:hint="eastAsia"/>
          <w:sz w:val="24"/>
          <w:szCs w:val="24"/>
        </w:rPr>
        <w:t>收入已覆盖其实际成本，则不计算成本补偿费用。</w:t>
      </w:r>
    </w:p>
    <w:p w:rsidR="007126EB" w:rsidRPr="00BF1B33" w:rsidRDefault="007126EB" w:rsidP="00E20C2A">
      <w:pPr>
        <w:spacing w:line="300" w:lineRule="auto"/>
        <w:ind w:firstLine="480"/>
        <w:rPr>
          <w:rFonts w:ascii="Times New Roman" w:hAnsi="Times New Roman" w:cs="Times New Roman"/>
          <w:sz w:val="24"/>
          <w:szCs w:val="24"/>
        </w:rPr>
      </w:pPr>
      <w:r>
        <w:rPr>
          <w:rFonts w:ascii="Times New Roman" w:hAnsi="Times New Roman" w:cs="Times New Roman" w:hint="eastAsia"/>
          <w:sz w:val="24"/>
          <w:szCs w:val="24"/>
        </w:rPr>
        <w:t>机会成本</w:t>
      </w:r>
      <w:r w:rsidR="00B41AEA">
        <w:rPr>
          <w:rFonts w:ascii="Times New Roman" w:hAnsi="Times New Roman" w:cs="Times New Roman" w:hint="eastAsia"/>
          <w:sz w:val="24"/>
          <w:szCs w:val="24"/>
        </w:rPr>
        <w:t>是</w:t>
      </w:r>
      <w:r w:rsidR="00AE383C">
        <w:rPr>
          <w:rFonts w:ascii="Times New Roman" w:hAnsi="Times New Roman" w:cs="Times New Roman" w:hint="eastAsia"/>
          <w:sz w:val="24"/>
          <w:szCs w:val="24"/>
        </w:rPr>
        <w:t>发电机组为提供调频、备用辅助服务而</w:t>
      </w:r>
      <w:r w:rsidR="002D153F">
        <w:rPr>
          <w:rFonts w:ascii="Times New Roman" w:hAnsi="Times New Roman" w:cs="Times New Roman" w:hint="eastAsia"/>
          <w:sz w:val="24"/>
          <w:szCs w:val="24"/>
        </w:rPr>
        <w:t>可能</w:t>
      </w:r>
      <w:r w:rsidR="00AE383C">
        <w:rPr>
          <w:rFonts w:ascii="Times New Roman" w:hAnsi="Times New Roman" w:cs="Times New Roman" w:hint="eastAsia"/>
          <w:sz w:val="24"/>
          <w:szCs w:val="24"/>
        </w:rPr>
        <w:t>减少的电能市场的收益，</w:t>
      </w:r>
      <w:r w:rsidR="002D153F">
        <w:rPr>
          <w:rFonts w:ascii="Times New Roman" w:hAnsi="Times New Roman" w:cs="Times New Roman" w:hint="eastAsia"/>
          <w:sz w:val="24"/>
          <w:szCs w:val="24"/>
        </w:rPr>
        <w:t>当实时电价小于发电机组最小经济出力时，</w:t>
      </w:r>
      <w:r w:rsidR="003E1F68">
        <w:rPr>
          <w:rFonts w:ascii="Times New Roman" w:hAnsi="Times New Roman" w:cs="Times New Roman" w:hint="eastAsia"/>
          <w:sz w:val="24"/>
          <w:szCs w:val="24"/>
        </w:rPr>
        <w:t>对</w:t>
      </w:r>
      <w:r w:rsidR="002D153F">
        <w:rPr>
          <w:rFonts w:ascii="Times New Roman" w:hAnsi="Times New Roman" w:cs="Times New Roman" w:hint="eastAsia"/>
          <w:sz w:val="24"/>
          <w:szCs w:val="24"/>
        </w:rPr>
        <w:t>发电机组不计算机会成本补偿。</w:t>
      </w:r>
    </w:p>
    <w:p w:rsidR="00E20C2A" w:rsidRPr="00BF1B33" w:rsidRDefault="00E20C2A" w:rsidP="00E20C2A">
      <w:pPr>
        <w:pStyle w:val="a3"/>
        <w:keepNext/>
        <w:keepLines/>
        <w:numPr>
          <w:ilvl w:val="1"/>
          <w:numId w:val="1"/>
        </w:numPr>
        <w:spacing w:before="120" w:after="120" w:line="300" w:lineRule="auto"/>
        <w:ind w:firstLineChars="0"/>
        <w:outlineLvl w:val="3"/>
        <w:rPr>
          <w:rFonts w:ascii="Times New Roman" w:hAnsi="Times New Roman" w:cs="Times New Roman"/>
          <w:bCs/>
          <w:vanish/>
          <w:sz w:val="24"/>
          <w:szCs w:val="28"/>
        </w:rPr>
      </w:pPr>
    </w:p>
    <w:p w:rsidR="00E20C2A" w:rsidRPr="00BF1B33" w:rsidRDefault="00E20C2A" w:rsidP="00E20C2A">
      <w:pPr>
        <w:pStyle w:val="30"/>
      </w:pPr>
      <w:bookmarkStart w:id="126" w:name="_Toc510715457"/>
      <w:r w:rsidRPr="00BF1B33">
        <w:t>6.</w:t>
      </w:r>
      <w:r w:rsidR="006807CD">
        <w:t>8</w:t>
      </w:r>
      <w:r w:rsidRPr="00BF1B33">
        <w:t>.1</w:t>
      </w:r>
      <w:r w:rsidR="00B87AA4">
        <w:rPr>
          <w:rFonts w:hint="eastAsia"/>
        </w:rPr>
        <w:t>日前市场成本补偿</w:t>
      </w:r>
      <w:bookmarkEnd w:id="126"/>
    </w:p>
    <w:p w:rsidR="00E20C2A" w:rsidRDefault="00315185" w:rsidP="00E20C2A">
      <w:pPr>
        <w:spacing w:line="300" w:lineRule="auto"/>
        <w:ind w:firstLine="480"/>
        <w:rPr>
          <w:rFonts w:ascii="Times New Roman" w:hAnsi="Times New Roman" w:cs="Times New Roman"/>
          <w:sz w:val="24"/>
          <w:szCs w:val="24"/>
        </w:rPr>
      </w:pPr>
      <w:bookmarkStart w:id="127" w:name="_Toc510182596"/>
      <w:bookmarkStart w:id="128" w:name="_Toc510435370"/>
      <w:bookmarkStart w:id="129" w:name="_Toc510437260"/>
      <w:r>
        <w:rPr>
          <w:rFonts w:ascii="Times New Roman" w:hAnsi="Times New Roman" w:cs="Times New Roman" w:hint="eastAsia"/>
          <w:sz w:val="24"/>
          <w:szCs w:val="24"/>
        </w:rPr>
        <w:t>支持计算发电机组的日前市场收入与日前市场的成本，成本包括启动成本、空载成本与</w:t>
      </w:r>
      <w:r w:rsidR="00140BF0">
        <w:rPr>
          <w:rFonts w:ascii="Times New Roman" w:hAnsi="Times New Roman" w:cs="Times New Roman" w:hint="eastAsia"/>
          <w:sz w:val="24"/>
          <w:szCs w:val="24"/>
        </w:rPr>
        <w:t>日前</w:t>
      </w:r>
      <w:r w:rsidR="00814650">
        <w:rPr>
          <w:rFonts w:ascii="Times New Roman" w:hAnsi="Times New Roman" w:cs="Times New Roman" w:hint="eastAsia"/>
          <w:sz w:val="24"/>
          <w:szCs w:val="24"/>
        </w:rPr>
        <w:t>市场</w:t>
      </w:r>
      <w:r>
        <w:rPr>
          <w:rFonts w:ascii="Times New Roman" w:hAnsi="Times New Roman" w:cs="Times New Roman" w:hint="eastAsia"/>
          <w:sz w:val="24"/>
          <w:szCs w:val="24"/>
        </w:rPr>
        <w:t>电能成本</w:t>
      </w:r>
      <w:r w:rsidR="00E20C2A" w:rsidRPr="00BF1B33">
        <w:rPr>
          <w:rFonts w:ascii="Times New Roman" w:hAnsi="Times New Roman" w:cs="Times New Roman"/>
          <w:sz w:val="24"/>
          <w:szCs w:val="24"/>
        </w:rPr>
        <w:t>。</w:t>
      </w:r>
      <w:r>
        <w:rPr>
          <w:rFonts w:ascii="Times New Roman" w:hAnsi="Times New Roman" w:cs="Times New Roman" w:hint="eastAsia"/>
          <w:sz w:val="24"/>
          <w:szCs w:val="24"/>
        </w:rPr>
        <w:t>对于日前市场收入无法覆盖是日前市场成本的机组，需支持计算</w:t>
      </w:r>
      <w:r w:rsidR="00247669">
        <w:rPr>
          <w:rFonts w:ascii="Times New Roman" w:hAnsi="Times New Roman" w:cs="Times New Roman" w:hint="eastAsia"/>
          <w:sz w:val="24"/>
          <w:szCs w:val="24"/>
        </w:rPr>
        <w:t>收入与成本的差额，作为</w:t>
      </w:r>
      <w:r>
        <w:rPr>
          <w:rFonts w:ascii="Times New Roman" w:hAnsi="Times New Roman" w:cs="Times New Roman" w:hint="eastAsia"/>
          <w:sz w:val="24"/>
          <w:szCs w:val="24"/>
        </w:rPr>
        <w:t>日前市场的成本补偿费用。</w:t>
      </w:r>
    </w:p>
    <w:p w:rsidR="000363A9" w:rsidRPr="00BF1B33" w:rsidRDefault="000363A9" w:rsidP="000363A9">
      <w:pPr>
        <w:pStyle w:val="30"/>
      </w:pPr>
      <w:bookmarkStart w:id="130" w:name="_Toc510715458"/>
      <w:r w:rsidRPr="00BF1B33">
        <w:t>6.</w:t>
      </w:r>
      <w:r w:rsidR="006807CD">
        <w:t>8</w:t>
      </w:r>
      <w:r w:rsidRPr="00BF1B33">
        <w:t>.</w:t>
      </w:r>
      <w:r>
        <w:t>2</w:t>
      </w:r>
      <w:r>
        <w:rPr>
          <w:rFonts w:hint="eastAsia"/>
        </w:rPr>
        <w:t>实时市场成本补偿</w:t>
      </w:r>
      <w:bookmarkEnd w:id="130"/>
    </w:p>
    <w:p w:rsidR="00AB0351" w:rsidRDefault="00AB0351" w:rsidP="00AB0351">
      <w:pPr>
        <w:spacing w:line="300" w:lineRule="auto"/>
        <w:ind w:firstLine="480"/>
        <w:rPr>
          <w:rFonts w:ascii="Times New Roman" w:hAnsi="Times New Roman" w:cs="Times New Roman"/>
          <w:sz w:val="24"/>
          <w:szCs w:val="24"/>
        </w:rPr>
      </w:pPr>
      <w:r>
        <w:rPr>
          <w:rFonts w:ascii="Times New Roman" w:hAnsi="Times New Roman" w:cs="Times New Roman" w:hint="eastAsia"/>
          <w:sz w:val="24"/>
          <w:szCs w:val="24"/>
        </w:rPr>
        <w:t>支持计算发电机组的</w:t>
      </w:r>
      <w:r w:rsidR="001E3B2C">
        <w:rPr>
          <w:rFonts w:ascii="Times New Roman" w:hAnsi="Times New Roman" w:cs="Times New Roman" w:hint="eastAsia"/>
          <w:sz w:val="24"/>
          <w:szCs w:val="24"/>
        </w:rPr>
        <w:t>日前、</w:t>
      </w:r>
      <w:r w:rsidR="00B2263F">
        <w:rPr>
          <w:rFonts w:ascii="Times New Roman" w:hAnsi="Times New Roman" w:cs="Times New Roman" w:hint="eastAsia"/>
          <w:sz w:val="24"/>
          <w:szCs w:val="24"/>
        </w:rPr>
        <w:t>实时</w:t>
      </w:r>
      <w:r w:rsidR="00BF39BB">
        <w:rPr>
          <w:rFonts w:ascii="Times New Roman" w:hAnsi="Times New Roman" w:cs="Times New Roman" w:hint="eastAsia"/>
          <w:sz w:val="24"/>
          <w:szCs w:val="24"/>
        </w:rPr>
        <w:t>电能</w:t>
      </w:r>
      <w:r>
        <w:rPr>
          <w:rFonts w:ascii="Times New Roman" w:hAnsi="Times New Roman" w:cs="Times New Roman" w:hint="eastAsia"/>
          <w:sz w:val="24"/>
          <w:szCs w:val="24"/>
        </w:rPr>
        <w:t>市场</w:t>
      </w:r>
      <w:r w:rsidR="00BF39BB">
        <w:rPr>
          <w:rFonts w:ascii="Times New Roman" w:hAnsi="Times New Roman" w:cs="Times New Roman" w:hint="eastAsia"/>
          <w:sz w:val="24"/>
          <w:szCs w:val="24"/>
        </w:rPr>
        <w:t>和辅助服务市场的</w:t>
      </w:r>
      <w:r w:rsidR="001E3B2C">
        <w:rPr>
          <w:rFonts w:ascii="Times New Roman" w:hAnsi="Times New Roman" w:cs="Times New Roman" w:hint="eastAsia"/>
          <w:sz w:val="24"/>
          <w:szCs w:val="24"/>
        </w:rPr>
        <w:t>总</w:t>
      </w:r>
      <w:r>
        <w:rPr>
          <w:rFonts w:ascii="Times New Roman" w:hAnsi="Times New Roman" w:cs="Times New Roman" w:hint="eastAsia"/>
          <w:sz w:val="24"/>
          <w:szCs w:val="24"/>
        </w:rPr>
        <w:t>收入</w:t>
      </w:r>
      <w:r w:rsidR="00BF39BB">
        <w:rPr>
          <w:rFonts w:ascii="Times New Roman" w:hAnsi="Times New Roman" w:cs="Times New Roman" w:hint="eastAsia"/>
          <w:sz w:val="24"/>
          <w:szCs w:val="24"/>
        </w:rPr>
        <w:t>以及</w:t>
      </w:r>
      <w:r w:rsidR="001E3B2C">
        <w:rPr>
          <w:rFonts w:ascii="Times New Roman" w:hAnsi="Times New Roman" w:cs="Times New Roman" w:hint="eastAsia"/>
          <w:sz w:val="24"/>
          <w:szCs w:val="24"/>
        </w:rPr>
        <w:t>实时</w:t>
      </w:r>
      <w:r>
        <w:rPr>
          <w:rFonts w:ascii="Times New Roman" w:hAnsi="Times New Roman" w:cs="Times New Roman" w:hint="eastAsia"/>
          <w:sz w:val="24"/>
          <w:szCs w:val="24"/>
        </w:rPr>
        <w:t>市场的</w:t>
      </w:r>
      <w:r w:rsidR="001E3B2C">
        <w:rPr>
          <w:rFonts w:ascii="Times New Roman" w:hAnsi="Times New Roman" w:cs="Times New Roman" w:hint="eastAsia"/>
          <w:sz w:val="24"/>
          <w:szCs w:val="24"/>
        </w:rPr>
        <w:t>实际运行</w:t>
      </w:r>
      <w:r>
        <w:rPr>
          <w:rFonts w:ascii="Times New Roman" w:hAnsi="Times New Roman" w:cs="Times New Roman" w:hint="eastAsia"/>
          <w:sz w:val="24"/>
          <w:szCs w:val="24"/>
        </w:rPr>
        <w:t>成本</w:t>
      </w:r>
      <w:r w:rsidRPr="00BF1B33">
        <w:rPr>
          <w:rFonts w:ascii="Times New Roman" w:hAnsi="Times New Roman" w:cs="Times New Roman"/>
          <w:sz w:val="24"/>
          <w:szCs w:val="24"/>
        </w:rPr>
        <w:t>。</w:t>
      </w:r>
      <w:r>
        <w:rPr>
          <w:rFonts w:ascii="Times New Roman" w:hAnsi="Times New Roman" w:cs="Times New Roman" w:hint="eastAsia"/>
          <w:sz w:val="24"/>
          <w:szCs w:val="24"/>
        </w:rPr>
        <w:t>对于</w:t>
      </w:r>
      <w:r w:rsidR="008B4576">
        <w:rPr>
          <w:rFonts w:ascii="Times New Roman" w:hAnsi="Times New Roman" w:cs="Times New Roman" w:hint="eastAsia"/>
          <w:sz w:val="24"/>
          <w:szCs w:val="24"/>
        </w:rPr>
        <w:t>总</w:t>
      </w:r>
      <w:r>
        <w:rPr>
          <w:rFonts w:ascii="Times New Roman" w:hAnsi="Times New Roman" w:cs="Times New Roman" w:hint="eastAsia"/>
          <w:sz w:val="24"/>
          <w:szCs w:val="24"/>
        </w:rPr>
        <w:t>收入无法覆盖</w:t>
      </w:r>
      <w:r w:rsidR="008B4576">
        <w:rPr>
          <w:rFonts w:ascii="Times New Roman" w:hAnsi="Times New Roman" w:cs="Times New Roman" w:hint="eastAsia"/>
          <w:sz w:val="24"/>
          <w:szCs w:val="24"/>
        </w:rPr>
        <w:t>实时</w:t>
      </w:r>
      <w:r>
        <w:rPr>
          <w:rFonts w:ascii="Times New Roman" w:hAnsi="Times New Roman" w:cs="Times New Roman" w:hint="eastAsia"/>
          <w:sz w:val="24"/>
          <w:szCs w:val="24"/>
        </w:rPr>
        <w:t>市场</w:t>
      </w:r>
      <w:r w:rsidR="008B4576">
        <w:rPr>
          <w:rFonts w:ascii="Times New Roman" w:hAnsi="Times New Roman" w:cs="Times New Roman" w:hint="eastAsia"/>
          <w:sz w:val="24"/>
          <w:szCs w:val="24"/>
        </w:rPr>
        <w:t>运行</w:t>
      </w:r>
      <w:r>
        <w:rPr>
          <w:rFonts w:ascii="Times New Roman" w:hAnsi="Times New Roman" w:cs="Times New Roman" w:hint="eastAsia"/>
          <w:sz w:val="24"/>
          <w:szCs w:val="24"/>
        </w:rPr>
        <w:t>成本的机组，需支持计算收入与成本的差额，作为</w:t>
      </w:r>
      <w:r w:rsidR="008B4576">
        <w:rPr>
          <w:rFonts w:ascii="Times New Roman" w:hAnsi="Times New Roman" w:cs="Times New Roman" w:hint="eastAsia"/>
          <w:sz w:val="24"/>
          <w:szCs w:val="24"/>
        </w:rPr>
        <w:t>实时</w:t>
      </w:r>
      <w:r>
        <w:rPr>
          <w:rFonts w:ascii="Times New Roman" w:hAnsi="Times New Roman" w:cs="Times New Roman" w:hint="eastAsia"/>
          <w:sz w:val="24"/>
          <w:szCs w:val="24"/>
        </w:rPr>
        <w:t>市场的成本补偿费用。</w:t>
      </w:r>
    </w:p>
    <w:p w:rsidR="0020462F" w:rsidRPr="00BF1B33" w:rsidRDefault="0020462F" w:rsidP="0020462F">
      <w:pPr>
        <w:pStyle w:val="30"/>
      </w:pPr>
      <w:bookmarkStart w:id="131" w:name="_Toc510715459"/>
      <w:r w:rsidRPr="00BF1B33">
        <w:t>6.</w:t>
      </w:r>
      <w:r w:rsidR="006807CD">
        <w:t>8</w:t>
      </w:r>
      <w:r w:rsidRPr="00BF1B33">
        <w:t>.</w:t>
      </w:r>
      <w:r w:rsidR="006807CD">
        <w:t>3</w:t>
      </w:r>
      <w:r>
        <w:rPr>
          <w:rFonts w:hint="eastAsia"/>
        </w:rPr>
        <w:t>辅助服务机会成本补偿</w:t>
      </w:r>
      <w:bookmarkEnd w:id="131"/>
    </w:p>
    <w:p w:rsidR="00D15D43" w:rsidRDefault="000209E9" w:rsidP="0020462F">
      <w:pPr>
        <w:spacing w:line="300" w:lineRule="auto"/>
        <w:ind w:firstLine="480"/>
        <w:rPr>
          <w:rFonts w:ascii="Times New Roman" w:hAnsi="Times New Roman" w:cs="Times New Roman"/>
          <w:sz w:val="24"/>
          <w:szCs w:val="24"/>
        </w:rPr>
      </w:pPr>
      <w:r>
        <w:rPr>
          <w:rFonts w:ascii="Times New Roman" w:hAnsi="Times New Roman" w:cs="Times New Roman" w:hint="eastAsia"/>
          <w:sz w:val="24"/>
          <w:szCs w:val="24"/>
        </w:rPr>
        <w:t>机会成本补偿只限于参与调频、备用辅助服务市场产生的机会成本损失</w:t>
      </w:r>
      <w:r w:rsidR="00D31300">
        <w:rPr>
          <w:rFonts w:ascii="Times New Roman" w:hAnsi="Times New Roman" w:cs="Times New Roman" w:hint="eastAsia"/>
          <w:sz w:val="24"/>
          <w:szCs w:val="24"/>
        </w:rPr>
        <w:t>进行的费用补偿</w:t>
      </w:r>
      <w:r w:rsidR="0020462F" w:rsidRPr="00BF1B33">
        <w:rPr>
          <w:rFonts w:ascii="Times New Roman" w:hAnsi="Times New Roman" w:cs="Times New Roman"/>
          <w:sz w:val="24"/>
          <w:szCs w:val="24"/>
        </w:rPr>
        <w:t>。</w:t>
      </w:r>
    </w:p>
    <w:p w:rsidR="00D15D43" w:rsidRPr="00BF1B33" w:rsidRDefault="00D15D43" w:rsidP="00144881">
      <w:pPr>
        <w:pStyle w:val="a3"/>
        <w:numPr>
          <w:ilvl w:val="0"/>
          <w:numId w:val="53"/>
        </w:numPr>
        <w:spacing w:line="300" w:lineRule="auto"/>
        <w:ind w:firstLineChars="0"/>
        <w:rPr>
          <w:rFonts w:ascii="Times New Roman" w:eastAsia="黑体" w:hAnsi="Times New Roman" w:cs="Times New Roman"/>
          <w:sz w:val="24"/>
          <w:szCs w:val="24"/>
        </w:rPr>
      </w:pPr>
      <w:r>
        <w:rPr>
          <w:rFonts w:ascii="Times New Roman" w:eastAsia="黑体" w:hAnsi="Times New Roman" w:cs="Times New Roman" w:hint="eastAsia"/>
          <w:sz w:val="24"/>
          <w:szCs w:val="24"/>
        </w:rPr>
        <w:t>机组范围</w:t>
      </w:r>
      <w:r w:rsidRPr="00BF1B33">
        <w:rPr>
          <w:rFonts w:ascii="Times New Roman" w:eastAsia="黑体" w:hAnsi="Times New Roman" w:cs="Times New Roman"/>
          <w:sz w:val="24"/>
          <w:szCs w:val="24"/>
        </w:rPr>
        <w:t>。</w:t>
      </w:r>
      <w:r w:rsidR="00144881" w:rsidRPr="00D15D43">
        <w:rPr>
          <w:rFonts w:ascii="Times New Roman" w:hAnsi="Times New Roman" w:cs="Times New Roman" w:hint="eastAsia"/>
          <w:sz w:val="24"/>
          <w:szCs w:val="24"/>
        </w:rPr>
        <w:t>支持设定可获得机会成本补偿的机组范围</w:t>
      </w:r>
      <w:r w:rsidRPr="00BF1B33">
        <w:rPr>
          <w:rFonts w:ascii="Times New Roman" w:hAnsi="Times New Roman" w:cs="Times New Roman"/>
          <w:sz w:val="24"/>
          <w:szCs w:val="24"/>
        </w:rPr>
        <w:t>；</w:t>
      </w:r>
    </w:p>
    <w:p w:rsidR="00D15D43" w:rsidRPr="00BF1B33" w:rsidRDefault="00D15D43" w:rsidP="00144881">
      <w:pPr>
        <w:pStyle w:val="a3"/>
        <w:numPr>
          <w:ilvl w:val="0"/>
          <w:numId w:val="53"/>
        </w:numPr>
        <w:spacing w:line="300" w:lineRule="auto"/>
        <w:ind w:firstLineChars="0"/>
        <w:rPr>
          <w:rFonts w:ascii="Times New Roman" w:hAnsi="Times New Roman" w:cs="Times New Roman"/>
          <w:sz w:val="24"/>
          <w:szCs w:val="24"/>
        </w:rPr>
      </w:pPr>
      <w:r>
        <w:rPr>
          <w:rFonts w:ascii="Times New Roman" w:eastAsia="黑体" w:hAnsi="Times New Roman" w:cs="Times New Roman" w:hint="eastAsia"/>
          <w:sz w:val="24"/>
          <w:szCs w:val="24"/>
        </w:rPr>
        <w:t>补偿容量</w:t>
      </w:r>
      <w:r w:rsidRPr="00BF1B33">
        <w:rPr>
          <w:rFonts w:ascii="Times New Roman" w:eastAsia="黑体" w:hAnsi="Times New Roman" w:cs="Times New Roman"/>
          <w:sz w:val="24"/>
          <w:szCs w:val="24"/>
        </w:rPr>
        <w:t>。</w:t>
      </w:r>
      <w:r w:rsidR="00CC622A" w:rsidRPr="00D15D43">
        <w:rPr>
          <w:rFonts w:ascii="Times New Roman" w:hAnsi="Times New Roman" w:cs="Times New Roman" w:hint="eastAsia"/>
          <w:sz w:val="24"/>
          <w:szCs w:val="24"/>
        </w:rPr>
        <w:t>支持依据经济调度点与实际调度出力点，进行机会成本</w:t>
      </w:r>
      <w:r w:rsidR="000A384A">
        <w:rPr>
          <w:rFonts w:ascii="Times New Roman" w:hAnsi="Times New Roman" w:cs="Times New Roman" w:hint="eastAsia"/>
          <w:sz w:val="24"/>
          <w:szCs w:val="24"/>
        </w:rPr>
        <w:t>补偿</w:t>
      </w:r>
      <w:r w:rsidR="00CC622A" w:rsidRPr="00D15D43">
        <w:rPr>
          <w:rFonts w:ascii="Times New Roman" w:hAnsi="Times New Roman" w:cs="Times New Roman" w:hint="eastAsia"/>
          <w:sz w:val="24"/>
          <w:szCs w:val="24"/>
        </w:rPr>
        <w:t>容量的计算</w:t>
      </w:r>
      <w:r w:rsidRPr="00BF1B33">
        <w:rPr>
          <w:rFonts w:ascii="Times New Roman" w:hAnsi="Times New Roman" w:cs="Times New Roman"/>
          <w:sz w:val="24"/>
          <w:szCs w:val="24"/>
        </w:rPr>
        <w:t>；</w:t>
      </w:r>
    </w:p>
    <w:p w:rsidR="00D15D43" w:rsidRPr="00D15D43" w:rsidRDefault="00D15D43" w:rsidP="00144881">
      <w:pPr>
        <w:pStyle w:val="a3"/>
        <w:numPr>
          <w:ilvl w:val="0"/>
          <w:numId w:val="53"/>
        </w:numPr>
        <w:spacing w:line="300" w:lineRule="auto"/>
        <w:ind w:firstLineChars="0"/>
        <w:rPr>
          <w:rFonts w:ascii="Times New Roman" w:eastAsia="黑体" w:hAnsi="Times New Roman" w:cs="Times New Roman"/>
          <w:sz w:val="24"/>
          <w:szCs w:val="24"/>
        </w:rPr>
      </w:pPr>
      <w:r>
        <w:rPr>
          <w:rFonts w:ascii="Times New Roman" w:eastAsia="黑体" w:hAnsi="Times New Roman" w:cs="Times New Roman" w:hint="eastAsia"/>
          <w:sz w:val="24"/>
          <w:szCs w:val="24"/>
        </w:rPr>
        <w:t>补偿价格</w:t>
      </w:r>
      <w:r w:rsidRPr="00BF1B33">
        <w:rPr>
          <w:rFonts w:ascii="Times New Roman" w:eastAsia="黑体" w:hAnsi="Times New Roman" w:cs="Times New Roman"/>
          <w:sz w:val="24"/>
          <w:szCs w:val="24"/>
        </w:rPr>
        <w:t>。</w:t>
      </w:r>
      <w:r w:rsidR="005F5C2F" w:rsidRPr="00D15D43">
        <w:rPr>
          <w:rFonts w:ascii="Times New Roman" w:hAnsi="Times New Roman" w:cs="Times New Roman" w:hint="eastAsia"/>
          <w:sz w:val="24"/>
          <w:szCs w:val="24"/>
        </w:rPr>
        <w:t>支持依据实时电能市场价格与</w:t>
      </w:r>
      <w:r w:rsidR="00CD79B6">
        <w:rPr>
          <w:rFonts w:ascii="Times New Roman" w:hAnsi="Times New Roman" w:cs="Times New Roman" w:hint="eastAsia"/>
          <w:sz w:val="24"/>
          <w:szCs w:val="24"/>
        </w:rPr>
        <w:t>机组</w:t>
      </w:r>
      <w:r w:rsidR="005F5C2F" w:rsidRPr="00D15D43">
        <w:rPr>
          <w:rFonts w:ascii="Times New Roman" w:hAnsi="Times New Roman" w:cs="Times New Roman" w:hint="eastAsia"/>
          <w:sz w:val="24"/>
          <w:szCs w:val="24"/>
        </w:rPr>
        <w:t>实际出力点的边际成本计算</w:t>
      </w:r>
      <w:r w:rsidR="009D6CF7">
        <w:rPr>
          <w:rFonts w:ascii="Times New Roman" w:hAnsi="Times New Roman" w:cs="Times New Roman" w:hint="eastAsia"/>
          <w:sz w:val="24"/>
          <w:szCs w:val="24"/>
        </w:rPr>
        <w:t>机会成本补偿价格</w:t>
      </w:r>
      <w:r w:rsidRPr="00BF1B33">
        <w:rPr>
          <w:rFonts w:ascii="Times New Roman" w:hAnsi="Times New Roman" w:cs="Times New Roman"/>
          <w:sz w:val="24"/>
          <w:szCs w:val="24"/>
        </w:rPr>
        <w:t>。</w:t>
      </w:r>
    </w:p>
    <w:p w:rsidR="00D15D43" w:rsidRDefault="00D15D43" w:rsidP="0042515D">
      <w:pPr>
        <w:pStyle w:val="a3"/>
        <w:numPr>
          <w:ilvl w:val="0"/>
          <w:numId w:val="53"/>
        </w:numPr>
        <w:spacing w:line="300" w:lineRule="auto"/>
        <w:ind w:firstLineChars="0"/>
        <w:rPr>
          <w:rFonts w:ascii="Times New Roman" w:hAnsi="Times New Roman" w:cs="Times New Roman"/>
          <w:sz w:val="24"/>
          <w:szCs w:val="24"/>
        </w:rPr>
      </w:pPr>
      <w:r>
        <w:rPr>
          <w:rFonts w:ascii="Times New Roman" w:eastAsia="黑体" w:hAnsi="Times New Roman" w:cs="Times New Roman" w:hint="eastAsia"/>
          <w:sz w:val="24"/>
          <w:szCs w:val="24"/>
        </w:rPr>
        <w:t>补偿时间</w:t>
      </w:r>
      <w:r w:rsidRPr="00BF1B33">
        <w:rPr>
          <w:rFonts w:ascii="Times New Roman" w:eastAsia="黑体" w:hAnsi="Times New Roman" w:cs="Times New Roman"/>
          <w:sz w:val="24"/>
          <w:szCs w:val="24"/>
        </w:rPr>
        <w:t>。</w:t>
      </w:r>
      <w:r w:rsidR="0042515D">
        <w:rPr>
          <w:rFonts w:ascii="Times New Roman" w:hAnsi="Times New Roman" w:cs="Times New Roman" w:hint="eastAsia"/>
          <w:sz w:val="24"/>
          <w:szCs w:val="24"/>
        </w:rPr>
        <w:t>支持</w:t>
      </w:r>
      <w:r w:rsidR="00EF46AB">
        <w:rPr>
          <w:rFonts w:ascii="Times New Roman" w:hAnsi="Times New Roman" w:cs="Times New Roman" w:hint="eastAsia"/>
          <w:sz w:val="24"/>
          <w:szCs w:val="24"/>
        </w:rPr>
        <w:t>补偿</w:t>
      </w:r>
      <w:r w:rsidR="00197407">
        <w:rPr>
          <w:rFonts w:ascii="Times New Roman" w:hAnsi="Times New Roman" w:cs="Times New Roman" w:hint="eastAsia"/>
          <w:sz w:val="24"/>
          <w:szCs w:val="24"/>
        </w:rPr>
        <w:t>区间</w:t>
      </w:r>
      <w:r w:rsidR="001C4FDE">
        <w:rPr>
          <w:rFonts w:ascii="Times New Roman" w:hAnsi="Times New Roman" w:cs="Times New Roman" w:hint="eastAsia"/>
          <w:sz w:val="24"/>
          <w:szCs w:val="24"/>
        </w:rPr>
        <w:t>判别标准</w:t>
      </w:r>
      <w:r w:rsidR="00EF46AB">
        <w:rPr>
          <w:rFonts w:ascii="Times New Roman" w:hAnsi="Times New Roman" w:cs="Times New Roman" w:hint="eastAsia"/>
          <w:sz w:val="24"/>
          <w:szCs w:val="24"/>
        </w:rPr>
        <w:t>的设置，</w:t>
      </w:r>
      <w:r w:rsidR="0042515D">
        <w:rPr>
          <w:rFonts w:ascii="Times New Roman" w:hAnsi="Times New Roman" w:cs="Times New Roman" w:hint="eastAsia"/>
          <w:sz w:val="24"/>
          <w:szCs w:val="24"/>
        </w:rPr>
        <w:t>依据调频、备用的响应</w:t>
      </w:r>
      <w:r w:rsidR="00EF46AB">
        <w:rPr>
          <w:rFonts w:ascii="Times New Roman" w:hAnsi="Times New Roman" w:cs="Times New Roman" w:hint="eastAsia"/>
          <w:sz w:val="24"/>
          <w:szCs w:val="24"/>
        </w:rPr>
        <w:t>情况与设置</w:t>
      </w:r>
      <w:r w:rsidR="00CC7E08">
        <w:rPr>
          <w:rFonts w:ascii="Times New Roman" w:hAnsi="Times New Roman" w:cs="Times New Roman" w:hint="eastAsia"/>
          <w:sz w:val="24"/>
          <w:szCs w:val="24"/>
        </w:rPr>
        <w:t>的判别标准</w:t>
      </w:r>
      <w:r w:rsidR="00EF46AB">
        <w:rPr>
          <w:rFonts w:ascii="Times New Roman" w:hAnsi="Times New Roman" w:cs="Times New Roman" w:hint="eastAsia"/>
          <w:sz w:val="24"/>
          <w:szCs w:val="24"/>
        </w:rPr>
        <w:t>，计算机会成本的补偿时间。</w:t>
      </w:r>
    </w:p>
    <w:p w:rsidR="0020462F" w:rsidRPr="004202ED" w:rsidRDefault="009D1A61" w:rsidP="004202ED">
      <w:pPr>
        <w:pStyle w:val="a3"/>
        <w:numPr>
          <w:ilvl w:val="0"/>
          <w:numId w:val="53"/>
        </w:numPr>
        <w:spacing w:line="300" w:lineRule="auto"/>
        <w:ind w:firstLineChars="0"/>
        <w:rPr>
          <w:rFonts w:ascii="Times New Roman" w:hAnsi="Times New Roman" w:cs="Times New Roman"/>
          <w:sz w:val="24"/>
          <w:szCs w:val="24"/>
        </w:rPr>
      </w:pPr>
      <w:r>
        <w:rPr>
          <w:rFonts w:ascii="Times New Roman" w:eastAsia="黑体" w:hAnsi="Times New Roman" w:cs="Times New Roman" w:hint="eastAsia"/>
          <w:sz w:val="24"/>
          <w:szCs w:val="24"/>
        </w:rPr>
        <w:t>补偿费用</w:t>
      </w:r>
      <w:r w:rsidRPr="00BF1B33">
        <w:rPr>
          <w:rFonts w:ascii="Times New Roman" w:eastAsia="黑体" w:hAnsi="Times New Roman" w:cs="Times New Roman"/>
          <w:sz w:val="24"/>
          <w:szCs w:val="24"/>
        </w:rPr>
        <w:t>。</w:t>
      </w:r>
      <w:r>
        <w:rPr>
          <w:rFonts w:ascii="Times New Roman" w:hAnsi="Times New Roman" w:cs="Times New Roman" w:hint="eastAsia"/>
          <w:sz w:val="24"/>
          <w:szCs w:val="24"/>
        </w:rPr>
        <w:t>依据补偿容量、补偿价格与补偿时间，计算</w:t>
      </w:r>
      <w:r w:rsidR="0020245F">
        <w:rPr>
          <w:rFonts w:ascii="Times New Roman" w:hAnsi="Times New Roman" w:cs="Times New Roman" w:hint="eastAsia"/>
          <w:sz w:val="24"/>
          <w:szCs w:val="24"/>
        </w:rPr>
        <w:t>机会成本的补偿费用</w:t>
      </w:r>
      <w:r>
        <w:rPr>
          <w:rFonts w:ascii="Times New Roman" w:hAnsi="Times New Roman" w:cs="Times New Roman" w:hint="eastAsia"/>
          <w:sz w:val="24"/>
          <w:szCs w:val="24"/>
        </w:rPr>
        <w:t>。</w:t>
      </w:r>
    </w:p>
    <w:p w:rsidR="00803255" w:rsidRPr="00BF1B33" w:rsidRDefault="006D4082" w:rsidP="006D4082">
      <w:pPr>
        <w:pStyle w:val="20"/>
        <w:rPr>
          <w:rFonts w:ascii="Times New Roman" w:hAnsi="Times New Roman"/>
        </w:rPr>
      </w:pPr>
      <w:bookmarkStart w:id="132" w:name="_Toc510715460"/>
      <w:r w:rsidRPr="00BF1B33">
        <w:rPr>
          <w:rFonts w:ascii="Times New Roman" w:hAnsi="Times New Roman"/>
        </w:rPr>
        <w:t>6.</w:t>
      </w:r>
      <w:r w:rsidR="00F34DEE">
        <w:rPr>
          <w:rFonts w:ascii="Times New Roman" w:hAnsi="Times New Roman"/>
        </w:rPr>
        <w:t>9</w:t>
      </w:r>
      <w:r w:rsidR="00803255" w:rsidRPr="00BF1B33">
        <w:rPr>
          <w:rFonts w:ascii="Times New Roman" w:hAnsi="Times New Roman"/>
        </w:rPr>
        <w:t>盈余</w:t>
      </w:r>
      <w:r w:rsidR="009E0755" w:rsidRPr="00BF1B33">
        <w:rPr>
          <w:rFonts w:ascii="Times New Roman" w:hAnsi="Times New Roman"/>
        </w:rPr>
        <w:t>与</w:t>
      </w:r>
      <w:r w:rsidR="00A11128" w:rsidRPr="00BF1B33">
        <w:rPr>
          <w:rFonts w:ascii="Times New Roman" w:hAnsi="Times New Roman"/>
        </w:rPr>
        <w:t>分摊</w:t>
      </w:r>
      <w:r w:rsidR="00803255" w:rsidRPr="00BF1B33">
        <w:rPr>
          <w:rFonts w:ascii="Times New Roman" w:hAnsi="Times New Roman"/>
        </w:rPr>
        <w:t>结算</w:t>
      </w:r>
      <w:bookmarkEnd w:id="127"/>
      <w:bookmarkEnd w:id="128"/>
      <w:bookmarkEnd w:id="129"/>
      <w:bookmarkEnd w:id="132"/>
    </w:p>
    <w:p w:rsidR="00ED4AC6" w:rsidRPr="00BF1B33" w:rsidRDefault="0024738D"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包括阻塞盈余、网损</w:t>
      </w:r>
      <w:r w:rsidR="00B624BF" w:rsidRPr="00BF1B33">
        <w:rPr>
          <w:rFonts w:ascii="Times New Roman" w:hAnsi="Times New Roman" w:cs="Times New Roman"/>
          <w:sz w:val="24"/>
          <w:szCs w:val="24"/>
        </w:rPr>
        <w:t>盈余费用</w:t>
      </w:r>
      <w:r w:rsidR="00CF25DE">
        <w:rPr>
          <w:rFonts w:ascii="Times New Roman" w:hAnsi="Times New Roman" w:cs="Times New Roman" w:hint="eastAsia"/>
          <w:sz w:val="24"/>
          <w:szCs w:val="24"/>
        </w:rPr>
        <w:t>、管理费用的结余以及考核罚款费用</w:t>
      </w:r>
      <w:r w:rsidR="00B624BF" w:rsidRPr="00BF1B33">
        <w:rPr>
          <w:rFonts w:ascii="Times New Roman" w:hAnsi="Times New Roman" w:cs="Times New Roman"/>
          <w:sz w:val="24"/>
          <w:szCs w:val="24"/>
        </w:rPr>
        <w:t>的分配和辅助服务费用、需求响应费用的分摊。</w:t>
      </w:r>
      <w:r w:rsidR="00ED4AC6" w:rsidRPr="00BF1B33">
        <w:rPr>
          <w:rFonts w:ascii="Times New Roman" w:hAnsi="Times New Roman" w:cs="Times New Roman"/>
          <w:sz w:val="24"/>
          <w:szCs w:val="24"/>
        </w:rPr>
        <w:t>需支持进账、收账的费用明细以及进收账之间</w:t>
      </w:r>
      <w:r w:rsidR="002C7BEA" w:rsidRPr="00BF1B33">
        <w:rPr>
          <w:rFonts w:ascii="Times New Roman" w:hAnsi="Times New Roman" w:cs="Times New Roman"/>
          <w:sz w:val="24"/>
          <w:szCs w:val="24"/>
        </w:rPr>
        <w:t>的盈余明细</w:t>
      </w:r>
      <w:r w:rsidR="00ED4AC6" w:rsidRPr="00BF1B33">
        <w:rPr>
          <w:rFonts w:ascii="Times New Roman" w:hAnsi="Times New Roman" w:cs="Times New Roman"/>
          <w:sz w:val="24"/>
          <w:szCs w:val="24"/>
        </w:rPr>
        <w:t>费用</w:t>
      </w:r>
      <w:r w:rsidR="002C7BEA" w:rsidRPr="00BF1B33">
        <w:rPr>
          <w:rFonts w:ascii="Times New Roman" w:hAnsi="Times New Roman" w:cs="Times New Roman"/>
          <w:sz w:val="24"/>
          <w:szCs w:val="24"/>
        </w:rPr>
        <w:t>管理，需</w:t>
      </w:r>
      <w:r w:rsidR="00ED4AC6" w:rsidRPr="00BF1B33">
        <w:rPr>
          <w:rFonts w:ascii="Times New Roman" w:hAnsi="Times New Roman" w:cs="Times New Roman"/>
          <w:sz w:val="24"/>
          <w:szCs w:val="24"/>
        </w:rPr>
        <w:t>包括每个结算周期的费用明细，并且</w:t>
      </w:r>
      <w:r w:rsidR="002C7BEA" w:rsidRPr="00BF1B33">
        <w:rPr>
          <w:rFonts w:ascii="Times New Roman" w:hAnsi="Times New Roman" w:cs="Times New Roman"/>
          <w:sz w:val="24"/>
          <w:szCs w:val="24"/>
        </w:rPr>
        <w:t>其</w:t>
      </w:r>
      <w:r w:rsidR="00ED4AC6" w:rsidRPr="00BF1B33">
        <w:rPr>
          <w:rFonts w:ascii="Times New Roman" w:hAnsi="Times New Roman" w:cs="Times New Roman"/>
          <w:sz w:val="24"/>
          <w:szCs w:val="24"/>
        </w:rPr>
        <w:t>变动情况在</w:t>
      </w:r>
      <w:r w:rsidR="00ED4AC6" w:rsidRPr="00BF1B33">
        <w:rPr>
          <w:rFonts w:ascii="Times New Roman" w:hAnsi="Times New Roman" w:cs="Times New Roman"/>
          <w:sz w:val="24"/>
          <w:szCs w:val="24"/>
        </w:rPr>
        <w:t>3</w:t>
      </w:r>
      <w:r w:rsidR="00ED4AC6" w:rsidRPr="00BF1B33">
        <w:rPr>
          <w:rFonts w:ascii="Times New Roman" w:hAnsi="Times New Roman" w:cs="Times New Roman"/>
          <w:sz w:val="24"/>
          <w:szCs w:val="24"/>
        </w:rPr>
        <w:t>年之内可追溯。</w:t>
      </w:r>
    </w:p>
    <w:p w:rsidR="00087F6B" w:rsidRPr="00BF1B33" w:rsidRDefault="00B51DCF"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分摊</w:t>
      </w:r>
      <w:r w:rsidR="00A30B38" w:rsidRPr="00BF1B33">
        <w:rPr>
          <w:rFonts w:ascii="Times New Roman" w:hAnsi="Times New Roman" w:cs="Times New Roman"/>
          <w:sz w:val="24"/>
          <w:szCs w:val="24"/>
        </w:rPr>
        <w:t>的</w:t>
      </w:r>
      <w:r w:rsidR="00087F6B" w:rsidRPr="00BF1B33">
        <w:rPr>
          <w:rFonts w:ascii="Times New Roman" w:hAnsi="Times New Roman" w:cs="Times New Roman"/>
          <w:sz w:val="24"/>
          <w:szCs w:val="24"/>
        </w:rPr>
        <w:t>结算费用作为结算账单的一部分，</w:t>
      </w:r>
      <w:r w:rsidR="00381717" w:rsidRPr="00BF1B33">
        <w:rPr>
          <w:rFonts w:ascii="Times New Roman" w:hAnsi="Times New Roman" w:cs="Times New Roman"/>
          <w:sz w:val="24"/>
          <w:szCs w:val="24"/>
        </w:rPr>
        <w:t>在月度结算</w:t>
      </w:r>
      <w:r w:rsidR="00087F6B" w:rsidRPr="00BF1B33">
        <w:rPr>
          <w:rFonts w:ascii="Times New Roman" w:hAnsi="Times New Roman" w:cs="Times New Roman"/>
          <w:sz w:val="24"/>
          <w:szCs w:val="24"/>
        </w:rPr>
        <w:t>账单</w:t>
      </w:r>
      <w:r w:rsidR="00381717" w:rsidRPr="00BF1B33">
        <w:rPr>
          <w:rFonts w:ascii="Times New Roman" w:hAnsi="Times New Roman" w:cs="Times New Roman"/>
          <w:sz w:val="24"/>
          <w:szCs w:val="24"/>
        </w:rPr>
        <w:t>中进行</w:t>
      </w:r>
      <w:r w:rsidR="00087F6B" w:rsidRPr="00BF1B33">
        <w:rPr>
          <w:rFonts w:ascii="Times New Roman" w:hAnsi="Times New Roman" w:cs="Times New Roman"/>
          <w:sz w:val="24"/>
          <w:szCs w:val="24"/>
        </w:rPr>
        <w:t>发布与费用</w:t>
      </w:r>
      <w:r w:rsidR="00FE04D5" w:rsidRPr="00BF1B33">
        <w:rPr>
          <w:rFonts w:ascii="Times New Roman" w:hAnsi="Times New Roman" w:cs="Times New Roman"/>
          <w:sz w:val="24"/>
          <w:szCs w:val="24"/>
        </w:rPr>
        <w:t>结算</w:t>
      </w:r>
      <w:r w:rsidR="00087F6B" w:rsidRPr="00BF1B33">
        <w:rPr>
          <w:rFonts w:ascii="Times New Roman" w:hAnsi="Times New Roman" w:cs="Times New Roman"/>
          <w:sz w:val="24"/>
          <w:szCs w:val="24"/>
        </w:rPr>
        <w:t>。</w:t>
      </w:r>
    </w:p>
    <w:p w:rsidR="00875FEF" w:rsidRPr="00BF1B33" w:rsidRDefault="00875FEF" w:rsidP="00875FEF">
      <w:pPr>
        <w:pStyle w:val="a3"/>
        <w:keepNext/>
        <w:keepLines/>
        <w:numPr>
          <w:ilvl w:val="1"/>
          <w:numId w:val="1"/>
        </w:numPr>
        <w:spacing w:before="120" w:after="120" w:line="300" w:lineRule="auto"/>
        <w:ind w:firstLineChars="0"/>
        <w:outlineLvl w:val="3"/>
        <w:rPr>
          <w:rFonts w:ascii="Times New Roman" w:hAnsi="Times New Roman" w:cs="Times New Roman"/>
          <w:bCs/>
          <w:vanish/>
          <w:sz w:val="24"/>
          <w:szCs w:val="28"/>
        </w:rPr>
      </w:pPr>
      <w:bookmarkStart w:id="133" w:name="_Toc510182597"/>
    </w:p>
    <w:p w:rsidR="0024738D" w:rsidRPr="00BF1B33" w:rsidRDefault="000F3282" w:rsidP="000F3282">
      <w:pPr>
        <w:pStyle w:val="30"/>
      </w:pPr>
      <w:bookmarkStart w:id="134" w:name="_Toc510715461"/>
      <w:r w:rsidRPr="00BF1B33">
        <w:t>6.</w:t>
      </w:r>
      <w:r w:rsidR="00F34DEE">
        <w:t>9</w:t>
      </w:r>
      <w:r w:rsidRPr="00BF1B33">
        <w:t>.1</w:t>
      </w:r>
      <w:r w:rsidR="0024738D" w:rsidRPr="00BF1B33">
        <w:t>阻塞盈余费用</w:t>
      </w:r>
      <w:r w:rsidR="00F30262">
        <w:rPr>
          <w:rFonts w:hint="eastAsia"/>
        </w:rPr>
        <w:t>及</w:t>
      </w:r>
      <w:r w:rsidR="0024738D" w:rsidRPr="00BF1B33">
        <w:t>分配</w:t>
      </w:r>
      <w:bookmarkEnd w:id="133"/>
      <w:bookmarkEnd w:id="134"/>
    </w:p>
    <w:p w:rsidR="0024738D" w:rsidRPr="00BF1B33" w:rsidRDefault="00C333F8" w:rsidP="00EE100E">
      <w:pPr>
        <w:spacing w:line="300" w:lineRule="auto"/>
        <w:ind w:firstLine="480"/>
        <w:rPr>
          <w:rFonts w:ascii="Times New Roman" w:hAnsi="Times New Roman" w:cs="Times New Roman"/>
          <w:sz w:val="24"/>
          <w:szCs w:val="24"/>
        </w:rPr>
      </w:pPr>
      <w:r>
        <w:rPr>
          <w:rFonts w:ascii="Times New Roman" w:hAnsi="Times New Roman" w:cs="Times New Roman" w:hint="eastAsia"/>
          <w:sz w:val="24"/>
          <w:szCs w:val="24"/>
        </w:rPr>
        <w:t>对于</w:t>
      </w:r>
      <w:r w:rsidR="00F159AD">
        <w:rPr>
          <w:rFonts w:ascii="Times New Roman" w:hAnsi="Times New Roman" w:cs="Times New Roman" w:hint="eastAsia"/>
          <w:sz w:val="24"/>
          <w:szCs w:val="24"/>
        </w:rPr>
        <w:t>考虑阻塞并</w:t>
      </w:r>
      <w:r w:rsidR="00283C88">
        <w:rPr>
          <w:rFonts w:ascii="Times New Roman" w:hAnsi="Times New Roman" w:cs="Times New Roman" w:hint="eastAsia"/>
          <w:sz w:val="24"/>
          <w:szCs w:val="24"/>
        </w:rPr>
        <w:t>产生盈余费用的，需</w:t>
      </w:r>
      <w:r w:rsidR="0024738D" w:rsidRPr="00BF1B33">
        <w:rPr>
          <w:rFonts w:ascii="Times New Roman" w:hAnsi="Times New Roman" w:cs="Times New Roman"/>
          <w:sz w:val="24"/>
          <w:szCs w:val="24"/>
        </w:rPr>
        <w:t>支持对阻塞产生的盈余费用</w:t>
      </w:r>
      <w:r w:rsidR="00B05568">
        <w:rPr>
          <w:rFonts w:ascii="Times New Roman" w:hAnsi="Times New Roman" w:cs="Times New Roman" w:hint="eastAsia"/>
          <w:sz w:val="24"/>
          <w:szCs w:val="24"/>
        </w:rPr>
        <w:t>的</w:t>
      </w:r>
      <w:r w:rsidR="0024738D" w:rsidRPr="00BF1B33">
        <w:rPr>
          <w:rFonts w:ascii="Times New Roman" w:hAnsi="Times New Roman" w:cs="Times New Roman"/>
          <w:sz w:val="24"/>
          <w:szCs w:val="24"/>
        </w:rPr>
        <w:t>计算</w:t>
      </w:r>
      <w:r w:rsidR="003338AB" w:rsidRPr="00BF1B33">
        <w:rPr>
          <w:rFonts w:ascii="Times New Roman" w:hAnsi="Times New Roman" w:cs="Times New Roman"/>
          <w:sz w:val="24"/>
          <w:szCs w:val="24"/>
        </w:rPr>
        <w:t>与</w:t>
      </w:r>
      <w:r w:rsidR="00B05568">
        <w:rPr>
          <w:rFonts w:ascii="Times New Roman" w:hAnsi="Times New Roman" w:cs="Times New Roman" w:hint="eastAsia"/>
          <w:sz w:val="24"/>
          <w:szCs w:val="24"/>
        </w:rPr>
        <w:t>管理</w:t>
      </w:r>
      <w:r w:rsidR="003338AB" w:rsidRPr="00BF1B33">
        <w:rPr>
          <w:rFonts w:ascii="Times New Roman" w:hAnsi="Times New Roman" w:cs="Times New Roman"/>
          <w:sz w:val="24"/>
          <w:szCs w:val="24"/>
        </w:rPr>
        <w:t>。</w:t>
      </w:r>
      <w:r w:rsidR="00E46F3B" w:rsidRPr="00BF1B33">
        <w:rPr>
          <w:rFonts w:ascii="Times New Roman" w:hAnsi="Times New Roman" w:cs="Times New Roman"/>
          <w:sz w:val="24"/>
          <w:szCs w:val="24"/>
        </w:rPr>
        <w:t>分配方式支持按规则分配与基于输电权的分配两种方式。对于按规则分配方式，需</w:t>
      </w:r>
      <w:r w:rsidR="0024738D" w:rsidRPr="00BF1B33">
        <w:rPr>
          <w:rFonts w:ascii="Times New Roman" w:hAnsi="Times New Roman" w:cs="Times New Roman"/>
          <w:sz w:val="24"/>
          <w:szCs w:val="24"/>
        </w:rPr>
        <w:t>支持按照容量比例、交易电量比例、实际用电量比例或其他分配方式进行阻塞盈余的分配</w:t>
      </w:r>
      <w:r w:rsidR="00E46F3B" w:rsidRPr="00BF1B33">
        <w:rPr>
          <w:rFonts w:ascii="Times New Roman" w:hAnsi="Times New Roman" w:cs="Times New Roman"/>
          <w:sz w:val="24"/>
          <w:szCs w:val="24"/>
        </w:rPr>
        <w:t>；对于按输电权方式分配，需要</w:t>
      </w:r>
      <w:r w:rsidR="00720C3B" w:rsidRPr="00BF1B33">
        <w:rPr>
          <w:rFonts w:ascii="Times New Roman" w:hAnsi="Times New Roman" w:cs="Times New Roman"/>
          <w:sz w:val="24"/>
          <w:szCs w:val="24"/>
        </w:rPr>
        <w:t>支持按照物理或金融输电权的</w:t>
      </w:r>
      <w:r w:rsidR="00E46F3B" w:rsidRPr="00BF1B33">
        <w:rPr>
          <w:rFonts w:ascii="Times New Roman" w:hAnsi="Times New Roman" w:cs="Times New Roman"/>
          <w:sz w:val="24"/>
          <w:szCs w:val="24"/>
        </w:rPr>
        <w:t>交易结算规则</w:t>
      </w:r>
      <w:r w:rsidR="00720C3B" w:rsidRPr="00BF1B33">
        <w:rPr>
          <w:rFonts w:ascii="Times New Roman" w:hAnsi="Times New Roman" w:cs="Times New Roman"/>
          <w:sz w:val="24"/>
          <w:szCs w:val="24"/>
        </w:rPr>
        <w:t>进行阻塞盈余的计算与分配。</w:t>
      </w:r>
    </w:p>
    <w:p w:rsidR="008B7C0D" w:rsidRDefault="0024738D"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盈余费用可为正值或负值。当盈余费用为正时，表示向市场成员分配盈余费用；盈余费用为负时，为向市场成员征收差额费用。</w:t>
      </w:r>
    </w:p>
    <w:p w:rsidR="0024738D" w:rsidRPr="00BF1B33" w:rsidRDefault="008B7C0D" w:rsidP="00EE100E">
      <w:pPr>
        <w:spacing w:line="300" w:lineRule="auto"/>
        <w:ind w:firstLine="480"/>
        <w:rPr>
          <w:rFonts w:ascii="Times New Roman" w:hAnsi="Times New Roman" w:cs="Times New Roman"/>
          <w:sz w:val="24"/>
          <w:szCs w:val="24"/>
        </w:rPr>
      </w:pPr>
      <w:r>
        <w:rPr>
          <w:rFonts w:ascii="Times New Roman" w:hAnsi="Times New Roman" w:cs="Times New Roman" w:hint="eastAsia"/>
          <w:sz w:val="24"/>
          <w:szCs w:val="24"/>
        </w:rPr>
        <w:t>对于参与市场竞价的发电</w:t>
      </w:r>
      <w:r w:rsidR="00BF51F6">
        <w:rPr>
          <w:rFonts w:ascii="Times New Roman" w:hAnsi="Times New Roman" w:cs="Times New Roman" w:hint="eastAsia"/>
          <w:sz w:val="24"/>
          <w:szCs w:val="24"/>
        </w:rPr>
        <w:t>侧</w:t>
      </w:r>
      <w:r>
        <w:rPr>
          <w:rFonts w:ascii="Times New Roman" w:hAnsi="Times New Roman" w:cs="Times New Roman" w:hint="eastAsia"/>
          <w:sz w:val="24"/>
          <w:szCs w:val="24"/>
        </w:rPr>
        <w:t>与用电侧的放开比例不同而导致的</w:t>
      </w:r>
      <w:r w:rsidR="008B1784">
        <w:rPr>
          <w:rFonts w:ascii="Times New Roman" w:hAnsi="Times New Roman" w:cs="Times New Roman" w:hint="eastAsia"/>
          <w:sz w:val="24"/>
          <w:szCs w:val="24"/>
        </w:rPr>
        <w:t>由电网公司作为零售商</w:t>
      </w:r>
      <w:r w:rsidR="00EC17C0">
        <w:rPr>
          <w:rFonts w:ascii="Times New Roman" w:hAnsi="Times New Roman" w:cs="Times New Roman" w:hint="eastAsia"/>
          <w:sz w:val="24"/>
          <w:szCs w:val="24"/>
        </w:rPr>
        <w:t>（代理非市场用户）</w:t>
      </w:r>
      <w:r w:rsidR="008B0DC5">
        <w:rPr>
          <w:rFonts w:ascii="Times New Roman" w:hAnsi="Times New Roman" w:cs="Times New Roman" w:hint="eastAsia"/>
          <w:sz w:val="24"/>
          <w:szCs w:val="24"/>
        </w:rPr>
        <w:t>而</w:t>
      </w:r>
      <w:r w:rsidR="00FC3F9F">
        <w:rPr>
          <w:rFonts w:ascii="Times New Roman" w:hAnsi="Times New Roman" w:cs="Times New Roman" w:hint="eastAsia"/>
          <w:sz w:val="24"/>
          <w:szCs w:val="24"/>
        </w:rPr>
        <w:t>承担</w:t>
      </w:r>
      <w:r w:rsidR="008B1784">
        <w:rPr>
          <w:rFonts w:ascii="Times New Roman" w:hAnsi="Times New Roman" w:cs="Times New Roman" w:hint="eastAsia"/>
          <w:sz w:val="24"/>
          <w:szCs w:val="24"/>
        </w:rPr>
        <w:t>的阻塞费用，</w:t>
      </w:r>
      <w:r w:rsidR="004647DE">
        <w:rPr>
          <w:rFonts w:ascii="Times New Roman" w:hAnsi="Times New Roman" w:cs="Times New Roman" w:hint="eastAsia"/>
          <w:sz w:val="24"/>
          <w:szCs w:val="24"/>
        </w:rPr>
        <w:t>可</w:t>
      </w:r>
      <w:r w:rsidR="0022054F">
        <w:rPr>
          <w:rFonts w:ascii="Times New Roman" w:hAnsi="Times New Roman" w:cs="Times New Roman" w:hint="eastAsia"/>
          <w:sz w:val="24"/>
          <w:szCs w:val="24"/>
        </w:rPr>
        <w:t>依据</w:t>
      </w:r>
      <w:r w:rsidR="00B334A3">
        <w:rPr>
          <w:rFonts w:ascii="Times New Roman" w:hAnsi="Times New Roman" w:cs="Times New Roman" w:hint="eastAsia"/>
          <w:sz w:val="24"/>
          <w:szCs w:val="24"/>
        </w:rPr>
        <w:t>实际规则</w:t>
      </w:r>
      <w:r w:rsidR="00592CE0">
        <w:rPr>
          <w:rFonts w:ascii="Times New Roman" w:hAnsi="Times New Roman" w:cs="Times New Roman" w:hint="eastAsia"/>
          <w:sz w:val="24"/>
          <w:szCs w:val="24"/>
        </w:rPr>
        <w:t>进行</w:t>
      </w:r>
      <w:r w:rsidR="00B334A3">
        <w:rPr>
          <w:rFonts w:ascii="Times New Roman" w:hAnsi="Times New Roman" w:cs="Times New Roman" w:hint="eastAsia"/>
          <w:sz w:val="24"/>
          <w:szCs w:val="24"/>
        </w:rPr>
        <w:t>处理，这里不作规定。</w:t>
      </w:r>
    </w:p>
    <w:p w:rsidR="0024738D" w:rsidRPr="00BF1B33" w:rsidRDefault="000F3282" w:rsidP="000F3282">
      <w:pPr>
        <w:pStyle w:val="30"/>
      </w:pPr>
      <w:bookmarkStart w:id="135" w:name="_Toc510182598"/>
      <w:bookmarkStart w:id="136" w:name="_Toc510715462"/>
      <w:r w:rsidRPr="00BF1B33">
        <w:t>6.</w:t>
      </w:r>
      <w:r w:rsidR="00F34DEE">
        <w:t>9</w:t>
      </w:r>
      <w:r w:rsidRPr="00BF1B33">
        <w:t>.2</w:t>
      </w:r>
      <w:r w:rsidR="0024738D" w:rsidRPr="00BF1B33">
        <w:t>网损盈余费用</w:t>
      </w:r>
      <w:r w:rsidR="00F30262">
        <w:rPr>
          <w:rFonts w:hint="eastAsia"/>
        </w:rPr>
        <w:t>及</w:t>
      </w:r>
      <w:r w:rsidR="00F56BEA" w:rsidRPr="00BF1B33">
        <w:t>分配</w:t>
      </w:r>
      <w:bookmarkEnd w:id="135"/>
      <w:bookmarkEnd w:id="136"/>
    </w:p>
    <w:p w:rsidR="0024738D" w:rsidRPr="00BF1B33" w:rsidRDefault="00B021A8"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支持网损盈余</w:t>
      </w:r>
      <w:r w:rsidR="00190E0B">
        <w:rPr>
          <w:rFonts w:ascii="Times New Roman" w:hAnsi="Times New Roman" w:cs="Times New Roman" w:hint="eastAsia"/>
          <w:sz w:val="24"/>
          <w:szCs w:val="24"/>
        </w:rPr>
        <w:t>费用的计算与管理，支持网损盈余费用</w:t>
      </w:r>
      <w:r w:rsidRPr="00BF1B33">
        <w:rPr>
          <w:rFonts w:ascii="Times New Roman" w:hAnsi="Times New Roman" w:cs="Times New Roman"/>
          <w:sz w:val="24"/>
          <w:szCs w:val="24"/>
        </w:rPr>
        <w:t>分配规则的设定，</w:t>
      </w:r>
      <w:r w:rsidR="0024738D" w:rsidRPr="00BF1B33">
        <w:rPr>
          <w:rFonts w:ascii="Times New Roman" w:hAnsi="Times New Roman" w:cs="Times New Roman"/>
          <w:sz w:val="24"/>
          <w:szCs w:val="24"/>
        </w:rPr>
        <w:t>支持</w:t>
      </w:r>
      <w:r w:rsidRPr="00BF1B33">
        <w:rPr>
          <w:rFonts w:ascii="Times New Roman" w:hAnsi="Times New Roman" w:cs="Times New Roman"/>
          <w:sz w:val="24"/>
          <w:szCs w:val="24"/>
        </w:rPr>
        <w:t>按规则</w:t>
      </w:r>
      <w:r w:rsidR="0024738D" w:rsidRPr="00BF1B33">
        <w:rPr>
          <w:rFonts w:ascii="Times New Roman" w:hAnsi="Times New Roman" w:cs="Times New Roman"/>
          <w:sz w:val="24"/>
          <w:szCs w:val="24"/>
        </w:rPr>
        <w:t>对</w:t>
      </w:r>
      <w:r w:rsidR="006729E9">
        <w:rPr>
          <w:rFonts w:ascii="Times New Roman" w:hAnsi="Times New Roman" w:cs="Times New Roman" w:hint="eastAsia"/>
          <w:sz w:val="24"/>
          <w:szCs w:val="24"/>
        </w:rPr>
        <w:t>市场主体需要承担</w:t>
      </w:r>
      <w:r w:rsidR="00300E42">
        <w:rPr>
          <w:rFonts w:ascii="Times New Roman" w:hAnsi="Times New Roman" w:cs="Times New Roman" w:hint="eastAsia"/>
          <w:sz w:val="24"/>
          <w:szCs w:val="24"/>
        </w:rPr>
        <w:t>或</w:t>
      </w:r>
      <w:r w:rsidR="007D2731">
        <w:rPr>
          <w:rFonts w:ascii="Times New Roman" w:hAnsi="Times New Roman" w:cs="Times New Roman" w:hint="eastAsia"/>
          <w:sz w:val="24"/>
          <w:szCs w:val="24"/>
        </w:rPr>
        <w:t>返回</w:t>
      </w:r>
      <w:r w:rsidR="006729E9">
        <w:rPr>
          <w:rFonts w:ascii="Times New Roman" w:hAnsi="Times New Roman" w:cs="Times New Roman" w:hint="eastAsia"/>
          <w:sz w:val="24"/>
          <w:szCs w:val="24"/>
        </w:rPr>
        <w:t>的</w:t>
      </w:r>
      <w:r w:rsidR="0024738D" w:rsidRPr="00BF1B33">
        <w:rPr>
          <w:rFonts w:ascii="Times New Roman" w:hAnsi="Times New Roman" w:cs="Times New Roman"/>
          <w:sz w:val="24"/>
          <w:szCs w:val="24"/>
        </w:rPr>
        <w:t>网损盈余费用</w:t>
      </w:r>
      <w:r w:rsidR="00BE0E65">
        <w:rPr>
          <w:rFonts w:ascii="Times New Roman" w:hAnsi="Times New Roman" w:cs="Times New Roman" w:hint="eastAsia"/>
          <w:sz w:val="24"/>
          <w:szCs w:val="24"/>
        </w:rPr>
        <w:t>进行</w:t>
      </w:r>
      <w:r w:rsidR="00FF1388">
        <w:rPr>
          <w:rFonts w:ascii="Times New Roman" w:hAnsi="Times New Roman" w:cs="Times New Roman" w:hint="eastAsia"/>
          <w:sz w:val="24"/>
          <w:szCs w:val="24"/>
        </w:rPr>
        <w:t>分配</w:t>
      </w:r>
      <w:r w:rsidR="00A254EF">
        <w:rPr>
          <w:rFonts w:ascii="Times New Roman" w:hAnsi="Times New Roman" w:cs="Times New Roman" w:hint="eastAsia"/>
          <w:sz w:val="24"/>
          <w:szCs w:val="24"/>
        </w:rPr>
        <w:t>计算</w:t>
      </w:r>
      <w:r w:rsidR="0024738D" w:rsidRPr="00BF1B33">
        <w:rPr>
          <w:rFonts w:ascii="Times New Roman" w:hAnsi="Times New Roman" w:cs="Times New Roman"/>
          <w:sz w:val="24"/>
          <w:szCs w:val="24"/>
        </w:rPr>
        <w:t>。</w:t>
      </w:r>
    </w:p>
    <w:p w:rsidR="002A39E6" w:rsidRPr="00BF1B33" w:rsidRDefault="002A39E6" w:rsidP="002A39E6">
      <w:pPr>
        <w:pStyle w:val="30"/>
      </w:pPr>
      <w:bookmarkStart w:id="137" w:name="_Toc510715463"/>
      <w:bookmarkStart w:id="138" w:name="_Toc510182599"/>
      <w:r w:rsidRPr="00BF1B33">
        <w:t>6.</w:t>
      </w:r>
      <w:r w:rsidR="00F34DEE">
        <w:t>9</w:t>
      </w:r>
      <w:r w:rsidRPr="00BF1B33">
        <w:t>.</w:t>
      </w:r>
      <w:r w:rsidR="000D4960">
        <w:t>3</w:t>
      </w:r>
      <w:r>
        <w:rPr>
          <w:rFonts w:hint="eastAsia"/>
        </w:rPr>
        <w:t>结余管理</w:t>
      </w:r>
      <w:r w:rsidRPr="00BF1B33">
        <w:t>费用</w:t>
      </w:r>
      <w:r w:rsidR="00F30262">
        <w:rPr>
          <w:rFonts w:hint="eastAsia"/>
        </w:rPr>
        <w:t>及</w:t>
      </w:r>
      <w:r w:rsidRPr="00BF1B33">
        <w:t>分</w:t>
      </w:r>
      <w:r>
        <w:rPr>
          <w:rFonts w:hint="eastAsia"/>
        </w:rPr>
        <w:t>配</w:t>
      </w:r>
      <w:bookmarkEnd w:id="137"/>
    </w:p>
    <w:p w:rsidR="002A39E6" w:rsidRPr="00BF1B33" w:rsidRDefault="002A39E6" w:rsidP="002A39E6">
      <w:pPr>
        <w:spacing w:line="300" w:lineRule="auto"/>
        <w:ind w:firstLine="480"/>
        <w:rPr>
          <w:rFonts w:ascii="Times New Roman" w:hAnsi="Times New Roman" w:cs="Times New Roman"/>
          <w:sz w:val="24"/>
          <w:szCs w:val="24"/>
        </w:rPr>
      </w:pPr>
      <w:r>
        <w:rPr>
          <w:rFonts w:ascii="Times New Roman" w:hAnsi="Times New Roman" w:cs="Times New Roman" w:hint="eastAsia"/>
          <w:sz w:val="24"/>
          <w:szCs w:val="24"/>
        </w:rPr>
        <w:t>对市场管理费（交易服务费）的收取与实际支出的结余费用进行管理，结余费用可为正数或负数，正数表示费用有剩余，负数表示费用不足。支持将结余费用滚动至下一年度或对结余费用进行分摊清算。对于采用清算方式的，需支持</w:t>
      </w:r>
      <w:r w:rsidRPr="00BF1B33">
        <w:rPr>
          <w:rFonts w:ascii="Times New Roman" w:hAnsi="Times New Roman" w:cs="Times New Roman"/>
          <w:sz w:val="24"/>
          <w:szCs w:val="24"/>
        </w:rPr>
        <w:t>分摊对象与分摊规则</w:t>
      </w:r>
      <w:r>
        <w:rPr>
          <w:rFonts w:ascii="Times New Roman" w:hAnsi="Times New Roman" w:cs="Times New Roman" w:hint="eastAsia"/>
          <w:sz w:val="24"/>
          <w:szCs w:val="24"/>
        </w:rPr>
        <w:t>的配置</w:t>
      </w:r>
      <w:r w:rsidRPr="00BF1B33">
        <w:rPr>
          <w:rFonts w:ascii="Times New Roman" w:hAnsi="Times New Roman" w:cs="Times New Roman"/>
          <w:sz w:val="24"/>
          <w:szCs w:val="24"/>
        </w:rPr>
        <w:t>，</w:t>
      </w:r>
      <w:r>
        <w:rPr>
          <w:rFonts w:ascii="Times New Roman" w:hAnsi="Times New Roman" w:cs="Times New Roman" w:hint="eastAsia"/>
          <w:sz w:val="24"/>
          <w:szCs w:val="24"/>
        </w:rPr>
        <w:t>并计算应该向每个市场成员退回或追加的费用</w:t>
      </w:r>
      <w:r w:rsidRPr="00BF1B33">
        <w:rPr>
          <w:rFonts w:ascii="Times New Roman" w:hAnsi="Times New Roman" w:cs="Times New Roman"/>
          <w:sz w:val="24"/>
          <w:szCs w:val="24"/>
        </w:rPr>
        <w:t>。</w:t>
      </w:r>
    </w:p>
    <w:p w:rsidR="0037436F" w:rsidRPr="00BF1B33" w:rsidRDefault="0037436F" w:rsidP="0037436F">
      <w:pPr>
        <w:pStyle w:val="30"/>
      </w:pPr>
      <w:bookmarkStart w:id="139" w:name="_Toc510182601"/>
      <w:bookmarkStart w:id="140" w:name="_Toc510715464"/>
      <w:r w:rsidRPr="00BF1B33">
        <w:t>6.</w:t>
      </w:r>
      <w:r w:rsidR="00F34DEE">
        <w:t>9</w:t>
      </w:r>
      <w:r w:rsidRPr="00BF1B33">
        <w:t>.</w:t>
      </w:r>
      <w:r w:rsidR="000D4960">
        <w:t>4</w:t>
      </w:r>
      <w:r w:rsidRPr="00BF1B33">
        <w:t>考核罚款费用</w:t>
      </w:r>
      <w:bookmarkEnd w:id="139"/>
      <w:r w:rsidR="00F30262">
        <w:rPr>
          <w:rFonts w:hint="eastAsia"/>
        </w:rPr>
        <w:t>及</w:t>
      </w:r>
      <w:r>
        <w:rPr>
          <w:rFonts w:hint="eastAsia"/>
        </w:rPr>
        <w:t>分配</w:t>
      </w:r>
      <w:bookmarkEnd w:id="140"/>
    </w:p>
    <w:p w:rsidR="0037436F" w:rsidRDefault="003F4070" w:rsidP="0037436F">
      <w:pPr>
        <w:spacing w:line="300" w:lineRule="auto"/>
        <w:ind w:firstLine="480"/>
        <w:rPr>
          <w:rFonts w:ascii="Times New Roman" w:hAnsi="Times New Roman" w:cs="Times New Roman"/>
          <w:sz w:val="24"/>
          <w:szCs w:val="24"/>
        </w:rPr>
      </w:pPr>
      <w:r>
        <w:rPr>
          <w:rFonts w:ascii="Times New Roman" w:hAnsi="Times New Roman" w:cs="Times New Roman" w:hint="eastAsia"/>
          <w:sz w:val="24"/>
          <w:szCs w:val="24"/>
        </w:rPr>
        <w:t>对</w:t>
      </w:r>
      <w:r w:rsidR="002F3A06">
        <w:rPr>
          <w:rFonts w:ascii="Times New Roman" w:hAnsi="Times New Roman" w:cs="Times New Roman" w:hint="eastAsia"/>
          <w:sz w:val="24"/>
          <w:szCs w:val="24"/>
        </w:rPr>
        <w:t>市场成员</w:t>
      </w:r>
      <w:r>
        <w:rPr>
          <w:rFonts w:ascii="Times New Roman" w:hAnsi="Times New Roman" w:cs="Times New Roman" w:hint="eastAsia"/>
          <w:sz w:val="24"/>
          <w:szCs w:val="24"/>
        </w:rPr>
        <w:t>违反市场运行或</w:t>
      </w:r>
      <w:r w:rsidR="00E21428">
        <w:rPr>
          <w:rFonts w:ascii="Times New Roman" w:hAnsi="Times New Roman" w:cs="Times New Roman" w:hint="eastAsia"/>
          <w:sz w:val="24"/>
          <w:szCs w:val="24"/>
        </w:rPr>
        <w:t>影响</w:t>
      </w:r>
      <w:r>
        <w:rPr>
          <w:rFonts w:ascii="Times New Roman" w:hAnsi="Times New Roman" w:cs="Times New Roman" w:hint="eastAsia"/>
          <w:sz w:val="24"/>
          <w:szCs w:val="24"/>
        </w:rPr>
        <w:t>生产运行</w:t>
      </w:r>
      <w:r w:rsidR="00E21428">
        <w:rPr>
          <w:rFonts w:ascii="Times New Roman" w:hAnsi="Times New Roman" w:cs="Times New Roman" w:hint="eastAsia"/>
          <w:sz w:val="24"/>
          <w:szCs w:val="24"/>
        </w:rPr>
        <w:t>而产生的考核费用与罚款费用，</w:t>
      </w:r>
      <w:r>
        <w:rPr>
          <w:rFonts w:ascii="Times New Roman" w:hAnsi="Times New Roman" w:cs="Times New Roman" w:hint="eastAsia"/>
          <w:sz w:val="24"/>
          <w:szCs w:val="24"/>
        </w:rPr>
        <w:t>支持考核罚款费用</w:t>
      </w:r>
      <w:r w:rsidR="00E21428">
        <w:rPr>
          <w:rFonts w:ascii="Times New Roman" w:hAnsi="Times New Roman" w:cs="Times New Roman" w:hint="eastAsia"/>
          <w:sz w:val="24"/>
          <w:szCs w:val="24"/>
        </w:rPr>
        <w:t>的管理，并</w:t>
      </w:r>
      <w:r w:rsidR="0037436F" w:rsidRPr="00BF1B33">
        <w:rPr>
          <w:rFonts w:ascii="Times New Roman" w:hAnsi="Times New Roman" w:cs="Times New Roman"/>
          <w:sz w:val="24"/>
          <w:szCs w:val="24"/>
        </w:rPr>
        <w:t>支持设定考核罚款费用的</w:t>
      </w:r>
      <w:r w:rsidR="00F503E0">
        <w:rPr>
          <w:rFonts w:ascii="Times New Roman" w:hAnsi="Times New Roman" w:cs="Times New Roman" w:hint="eastAsia"/>
          <w:sz w:val="24"/>
          <w:szCs w:val="24"/>
        </w:rPr>
        <w:t>分配</w:t>
      </w:r>
      <w:r w:rsidR="0037436F" w:rsidRPr="00BF1B33">
        <w:rPr>
          <w:rFonts w:ascii="Times New Roman" w:hAnsi="Times New Roman" w:cs="Times New Roman"/>
          <w:sz w:val="24"/>
          <w:szCs w:val="24"/>
        </w:rPr>
        <w:t>对象与</w:t>
      </w:r>
      <w:r w:rsidR="00F503E0">
        <w:rPr>
          <w:rFonts w:ascii="Times New Roman" w:hAnsi="Times New Roman" w:cs="Times New Roman" w:hint="eastAsia"/>
          <w:sz w:val="24"/>
          <w:szCs w:val="24"/>
        </w:rPr>
        <w:t>分配</w:t>
      </w:r>
      <w:r w:rsidR="0037436F" w:rsidRPr="00BF1B33">
        <w:rPr>
          <w:rFonts w:ascii="Times New Roman" w:hAnsi="Times New Roman" w:cs="Times New Roman"/>
          <w:sz w:val="24"/>
          <w:szCs w:val="24"/>
        </w:rPr>
        <w:t>规则，依据实际规则，支持</w:t>
      </w:r>
      <w:r w:rsidR="0079519E">
        <w:rPr>
          <w:rFonts w:ascii="Times New Roman" w:hAnsi="Times New Roman" w:cs="Times New Roman" w:hint="eastAsia"/>
          <w:sz w:val="24"/>
          <w:szCs w:val="24"/>
        </w:rPr>
        <w:t>分配给</w:t>
      </w:r>
      <w:r w:rsidR="0037436F" w:rsidRPr="00BF1B33">
        <w:rPr>
          <w:rFonts w:ascii="Times New Roman" w:hAnsi="Times New Roman" w:cs="Times New Roman"/>
          <w:sz w:val="24"/>
          <w:szCs w:val="24"/>
        </w:rPr>
        <w:t>免</w:t>
      </w:r>
      <w:r w:rsidR="0037436F">
        <w:rPr>
          <w:rFonts w:ascii="Times New Roman" w:hAnsi="Times New Roman" w:cs="Times New Roman" w:hint="eastAsia"/>
          <w:sz w:val="24"/>
          <w:szCs w:val="24"/>
        </w:rPr>
        <w:t>受</w:t>
      </w:r>
      <w:r w:rsidR="0037436F" w:rsidRPr="00BF1B33">
        <w:rPr>
          <w:rFonts w:ascii="Times New Roman" w:hAnsi="Times New Roman" w:cs="Times New Roman"/>
          <w:sz w:val="24"/>
          <w:szCs w:val="24"/>
        </w:rPr>
        <w:t>考核的其他成员或</w:t>
      </w:r>
      <w:r w:rsidR="0079519E">
        <w:rPr>
          <w:rFonts w:ascii="Times New Roman" w:hAnsi="Times New Roman" w:cs="Times New Roman" w:hint="eastAsia"/>
          <w:sz w:val="24"/>
          <w:szCs w:val="24"/>
        </w:rPr>
        <w:t>分配给</w:t>
      </w:r>
      <w:r w:rsidR="0037436F">
        <w:rPr>
          <w:rFonts w:ascii="Times New Roman" w:hAnsi="Times New Roman" w:cs="Times New Roman" w:hint="eastAsia"/>
          <w:sz w:val="24"/>
          <w:szCs w:val="24"/>
        </w:rPr>
        <w:t>按规则</w:t>
      </w:r>
      <w:r w:rsidR="0037436F" w:rsidRPr="00BF1B33">
        <w:rPr>
          <w:rFonts w:ascii="Times New Roman" w:hAnsi="Times New Roman" w:cs="Times New Roman"/>
          <w:sz w:val="24"/>
          <w:szCs w:val="24"/>
        </w:rPr>
        <w:t>需要</w:t>
      </w:r>
      <w:r w:rsidR="0037436F">
        <w:rPr>
          <w:rFonts w:ascii="Times New Roman" w:hAnsi="Times New Roman" w:cs="Times New Roman" w:hint="eastAsia"/>
          <w:sz w:val="24"/>
          <w:szCs w:val="24"/>
        </w:rPr>
        <w:t>进行</w:t>
      </w:r>
      <w:r w:rsidR="0037436F" w:rsidRPr="00BF1B33">
        <w:rPr>
          <w:rFonts w:ascii="Times New Roman" w:hAnsi="Times New Roman" w:cs="Times New Roman"/>
          <w:sz w:val="24"/>
          <w:szCs w:val="24"/>
        </w:rPr>
        <w:t>奖励的市场成员等方式。</w:t>
      </w:r>
    </w:p>
    <w:p w:rsidR="000C2D20" w:rsidRPr="00BF1B33" w:rsidRDefault="000F3282" w:rsidP="000F3282">
      <w:pPr>
        <w:pStyle w:val="30"/>
      </w:pPr>
      <w:bookmarkStart w:id="141" w:name="_Toc510715465"/>
      <w:r w:rsidRPr="00BF1B33">
        <w:t>6.</w:t>
      </w:r>
      <w:r w:rsidR="00F34DEE">
        <w:t>9</w:t>
      </w:r>
      <w:r w:rsidRPr="00BF1B33">
        <w:t>.</w:t>
      </w:r>
      <w:r w:rsidR="000D4960">
        <w:t>5</w:t>
      </w:r>
      <w:r w:rsidR="00A11128" w:rsidRPr="00BF1B33">
        <w:t>辅助服务</w:t>
      </w:r>
      <w:r w:rsidR="00072415" w:rsidRPr="00BF1B33">
        <w:t>费用</w:t>
      </w:r>
      <w:r w:rsidR="00F30262">
        <w:rPr>
          <w:rFonts w:hint="eastAsia"/>
        </w:rPr>
        <w:t>及</w:t>
      </w:r>
      <w:r w:rsidR="00072415" w:rsidRPr="00BF1B33">
        <w:t>分摊</w:t>
      </w:r>
      <w:bookmarkEnd w:id="138"/>
      <w:bookmarkEnd w:id="141"/>
    </w:p>
    <w:p w:rsidR="00300848" w:rsidRPr="00BF1B33" w:rsidRDefault="003F273F"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支持</w:t>
      </w:r>
      <w:r w:rsidR="00CF316E">
        <w:rPr>
          <w:rFonts w:ascii="Times New Roman" w:hAnsi="Times New Roman" w:cs="Times New Roman" w:hint="eastAsia"/>
          <w:sz w:val="24"/>
          <w:szCs w:val="24"/>
        </w:rPr>
        <w:t>辅助服务费用的计算与管理，需支持</w:t>
      </w:r>
      <w:r w:rsidRPr="00BF1B33">
        <w:rPr>
          <w:rFonts w:ascii="Times New Roman" w:hAnsi="Times New Roman" w:cs="Times New Roman"/>
          <w:sz w:val="24"/>
          <w:szCs w:val="24"/>
        </w:rPr>
        <w:t>设定辅助服务</w:t>
      </w:r>
      <w:r w:rsidR="00CF316E">
        <w:rPr>
          <w:rFonts w:ascii="Times New Roman" w:hAnsi="Times New Roman" w:cs="Times New Roman" w:hint="eastAsia"/>
          <w:sz w:val="24"/>
          <w:szCs w:val="24"/>
        </w:rPr>
        <w:t>费用</w:t>
      </w:r>
      <w:r w:rsidRPr="00BF1B33">
        <w:rPr>
          <w:rFonts w:ascii="Times New Roman" w:hAnsi="Times New Roman" w:cs="Times New Roman"/>
          <w:sz w:val="24"/>
          <w:szCs w:val="24"/>
        </w:rPr>
        <w:t>的分摊对象与分摊</w:t>
      </w:r>
      <w:r w:rsidR="00CF32EB" w:rsidRPr="00BF1B33">
        <w:rPr>
          <w:rFonts w:ascii="Times New Roman" w:hAnsi="Times New Roman" w:cs="Times New Roman"/>
          <w:sz w:val="24"/>
          <w:szCs w:val="24"/>
        </w:rPr>
        <w:t>规则</w:t>
      </w:r>
      <w:r w:rsidRPr="00BF1B33">
        <w:rPr>
          <w:rFonts w:ascii="Times New Roman" w:hAnsi="Times New Roman" w:cs="Times New Roman"/>
          <w:sz w:val="24"/>
          <w:szCs w:val="24"/>
        </w:rPr>
        <w:t>，依据实际规则，支持由</w:t>
      </w:r>
      <w:r w:rsidR="00CD1283" w:rsidRPr="00BF1B33">
        <w:rPr>
          <w:rFonts w:ascii="Times New Roman" w:hAnsi="Times New Roman" w:cs="Times New Roman"/>
          <w:sz w:val="24"/>
          <w:szCs w:val="24"/>
        </w:rPr>
        <w:t>发电侧</w:t>
      </w:r>
      <w:r w:rsidR="00AA50D4" w:rsidRPr="00BF1B33">
        <w:rPr>
          <w:rFonts w:ascii="Times New Roman" w:hAnsi="Times New Roman" w:cs="Times New Roman"/>
          <w:sz w:val="24"/>
          <w:szCs w:val="24"/>
        </w:rPr>
        <w:t>市场主体</w:t>
      </w:r>
      <w:r w:rsidR="00CD1283" w:rsidRPr="00BF1B33">
        <w:rPr>
          <w:rFonts w:ascii="Times New Roman" w:hAnsi="Times New Roman" w:cs="Times New Roman"/>
          <w:sz w:val="24"/>
          <w:szCs w:val="24"/>
        </w:rPr>
        <w:t>分摊、</w:t>
      </w:r>
      <w:r w:rsidRPr="00BF1B33">
        <w:rPr>
          <w:rFonts w:ascii="Times New Roman" w:hAnsi="Times New Roman" w:cs="Times New Roman"/>
          <w:sz w:val="24"/>
          <w:szCs w:val="24"/>
        </w:rPr>
        <w:t>用</w:t>
      </w:r>
      <w:r w:rsidR="00CD1283" w:rsidRPr="00BF1B33">
        <w:rPr>
          <w:rFonts w:ascii="Times New Roman" w:hAnsi="Times New Roman" w:cs="Times New Roman"/>
          <w:sz w:val="24"/>
          <w:szCs w:val="24"/>
        </w:rPr>
        <w:t>电</w:t>
      </w:r>
      <w:r w:rsidRPr="00BF1B33">
        <w:rPr>
          <w:rFonts w:ascii="Times New Roman" w:hAnsi="Times New Roman" w:cs="Times New Roman"/>
          <w:sz w:val="24"/>
          <w:szCs w:val="24"/>
        </w:rPr>
        <w:t>侧</w:t>
      </w:r>
      <w:r w:rsidR="00AA50D4" w:rsidRPr="00BF1B33">
        <w:rPr>
          <w:rFonts w:ascii="Times New Roman" w:hAnsi="Times New Roman" w:cs="Times New Roman"/>
          <w:sz w:val="24"/>
          <w:szCs w:val="24"/>
        </w:rPr>
        <w:t>市场主体</w:t>
      </w:r>
      <w:r w:rsidRPr="00BF1B33">
        <w:rPr>
          <w:rFonts w:ascii="Times New Roman" w:hAnsi="Times New Roman" w:cs="Times New Roman"/>
          <w:sz w:val="24"/>
          <w:szCs w:val="24"/>
        </w:rPr>
        <w:t>分摊或者发电、用电</w:t>
      </w:r>
      <w:r w:rsidR="003A3F58" w:rsidRPr="00BF1B33">
        <w:rPr>
          <w:rFonts w:ascii="Times New Roman" w:hAnsi="Times New Roman" w:cs="Times New Roman"/>
          <w:sz w:val="24"/>
          <w:szCs w:val="24"/>
        </w:rPr>
        <w:t>各占</w:t>
      </w:r>
      <w:r w:rsidRPr="00BF1B33">
        <w:rPr>
          <w:rFonts w:ascii="Times New Roman" w:hAnsi="Times New Roman" w:cs="Times New Roman"/>
          <w:sz w:val="24"/>
          <w:szCs w:val="24"/>
        </w:rPr>
        <w:t>一定比例同时分摊等</w:t>
      </w:r>
      <w:r w:rsidR="00D527F1" w:rsidRPr="00BF1B33">
        <w:rPr>
          <w:rFonts w:ascii="Times New Roman" w:hAnsi="Times New Roman" w:cs="Times New Roman"/>
          <w:sz w:val="24"/>
          <w:szCs w:val="24"/>
        </w:rPr>
        <w:t>方式</w:t>
      </w:r>
      <w:r w:rsidRPr="00BF1B33">
        <w:rPr>
          <w:rFonts w:ascii="Times New Roman" w:hAnsi="Times New Roman" w:cs="Times New Roman"/>
          <w:sz w:val="24"/>
          <w:szCs w:val="24"/>
        </w:rPr>
        <w:t>。</w:t>
      </w:r>
    </w:p>
    <w:p w:rsidR="000C2D20" w:rsidRPr="00BF1B33" w:rsidRDefault="000F3282" w:rsidP="000F3282">
      <w:pPr>
        <w:pStyle w:val="30"/>
      </w:pPr>
      <w:bookmarkStart w:id="142" w:name="_Toc510182600"/>
      <w:bookmarkStart w:id="143" w:name="_Toc510715466"/>
      <w:r w:rsidRPr="00BF1B33">
        <w:t>6.</w:t>
      </w:r>
      <w:r w:rsidR="00F34DEE">
        <w:t>9</w:t>
      </w:r>
      <w:r w:rsidRPr="00BF1B33">
        <w:t>.</w:t>
      </w:r>
      <w:r w:rsidR="000D4960">
        <w:t>6</w:t>
      </w:r>
      <w:r w:rsidR="00F34FFA" w:rsidRPr="00BF1B33">
        <w:t>需求响应费用</w:t>
      </w:r>
      <w:r w:rsidR="00F30262">
        <w:rPr>
          <w:rFonts w:hint="eastAsia"/>
        </w:rPr>
        <w:t>及</w:t>
      </w:r>
      <w:r w:rsidR="00F34FFA" w:rsidRPr="00BF1B33">
        <w:t>分摊</w:t>
      </w:r>
      <w:bookmarkEnd w:id="142"/>
      <w:bookmarkEnd w:id="143"/>
    </w:p>
    <w:p w:rsidR="001229E8" w:rsidRDefault="00CF32EB"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支持</w:t>
      </w:r>
      <w:r w:rsidR="00A903F7">
        <w:rPr>
          <w:rFonts w:ascii="Times New Roman" w:hAnsi="Times New Roman" w:cs="Times New Roman" w:hint="eastAsia"/>
          <w:sz w:val="24"/>
          <w:szCs w:val="24"/>
        </w:rPr>
        <w:t>需求响应支出费用的计算与管理，需支持</w:t>
      </w:r>
      <w:r w:rsidRPr="00BF1B33">
        <w:rPr>
          <w:rFonts w:ascii="Times New Roman" w:hAnsi="Times New Roman" w:cs="Times New Roman"/>
          <w:sz w:val="24"/>
          <w:szCs w:val="24"/>
        </w:rPr>
        <w:t>设定</w:t>
      </w:r>
      <w:r w:rsidR="001229E8" w:rsidRPr="00BF1B33">
        <w:rPr>
          <w:rFonts w:ascii="Times New Roman" w:hAnsi="Times New Roman" w:cs="Times New Roman"/>
          <w:sz w:val="24"/>
          <w:szCs w:val="24"/>
        </w:rPr>
        <w:t>需求响应费用的分摊</w:t>
      </w:r>
      <w:r w:rsidRPr="00BF1B33">
        <w:rPr>
          <w:rFonts w:ascii="Times New Roman" w:hAnsi="Times New Roman" w:cs="Times New Roman"/>
          <w:sz w:val="24"/>
          <w:szCs w:val="24"/>
        </w:rPr>
        <w:t>对象与分摊规则</w:t>
      </w:r>
      <w:r w:rsidR="001229E8" w:rsidRPr="00BF1B33">
        <w:rPr>
          <w:rFonts w:ascii="Times New Roman" w:hAnsi="Times New Roman" w:cs="Times New Roman"/>
          <w:sz w:val="24"/>
          <w:szCs w:val="24"/>
        </w:rPr>
        <w:t>，</w:t>
      </w:r>
      <w:r w:rsidRPr="00BF1B33">
        <w:rPr>
          <w:rFonts w:ascii="Times New Roman" w:hAnsi="Times New Roman" w:cs="Times New Roman"/>
          <w:sz w:val="24"/>
          <w:szCs w:val="24"/>
        </w:rPr>
        <w:t>依据实际规则，支持由发电侧市场主体分摊、用电侧市场主体分摊或者发电、用电</w:t>
      </w:r>
      <w:r w:rsidR="002D1399">
        <w:rPr>
          <w:rFonts w:ascii="Times New Roman" w:hAnsi="Times New Roman" w:cs="Times New Roman" w:hint="eastAsia"/>
          <w:sz w:val="24"/>
          <w:szCs w:val="24"/>
        </w:rPr>
        <w:t>等所有市场主体</w:t>
      </w:r>
      <w:r w:rsidRPr="00BF1B33">
        <w:rPr>
          <w:rFonts w:ascii="Times New Roman" w:hAnsi="Times New Roman" w:cs="Times New Roman"/>
          <w:sz w:val="24"/>
          <w:szCs w:val="24"/>
        </w:rPr>
        <w:t>同时分摊等方式</w:t>
      </w:r>
      <w:r w:rsidR="006E19D9" w:rsidRPr="00BF1B33">
        <w:rPr>
          <w:rFonts w:ascii="Times New Roman" w:hAnsi="Times New Roman" w:cs="Times New Roman"/>
          <w:sz w:val="24"/>
          <w:szCs w:val="24"/>
        </w:rPr>
        <w:t>。</w:t>
      </w:r>
    </w:p>
    <w:p w:rsidR="00371E80" w:rsidRPr="00BF1B33" w:rsidRDefault="00371E80" w:rsidP="00371E80">
      <w:pPr>
        <w:pStyle w:val="30"/>
      </w:pPr>
      <w:bookmarkStart w:id="144" w:name="_Toc510715467"/>
      <w:r w:rsidRPr="00BF1B33">
        <w:lastRenderedPageBreak/>
        <w:t>6.</w:t>
      </w:r>
      <w:r w:rsidR="00F34DEE">
        <w:t>9</w:t>
      </w:r>
      <w:r w:rsidRPr="00BF1B33">
        <w:t>.</w:t>
      </w:r>
      <w:r w:rsidR="000D4960">
        <w:t>7</w:t>
      </w:r>
      <w:r w:rsidR="00062271">
        <w:rPr>
          <w:rFonts w:hint="eastAsia"/>
        </w:rPr>
        <w:t>成本补偿费用</w:t>
      </w:r>
      <w:r w:rsidR="00F30262">
        <w:rPr>
          <w:rFonts w:hint="eastAsia"/>
        </w:rPr>
        <w:t>及</w:t>
      </w:r>
      <w:r w:rsidRPr="00BF1B33">
        <w:t>分摊</w:t>
      </w:r>
      <w:bookmarkEnd w:id="144"/>
    </w:p>
    <w:p w:rsidR="002D6390" w:rsidRPr="002D6390" w:rsidRDefault="002D6390" w:rsidP="00371E80">
      <w:pPr>
        <w:spacing w:line="300" w:lineRule="auto"/>
        <w:ind w:firstLine="480"/>
        <w:rPr>
          <w:rFonts w:ascii="Times New Roman" w:hAnsi="Times New Roman" w:cs="Times New Roman"/>
          <w:sz w:val="24"/>
          <w:szCs w:val="24"/>
        </w:rPr>
      </w:pPr>
      <w:r>
        <w:rPr>
          <w:rFonts w:ascii="Times New Roman" w:hAnsi="Times New Roman" w:cs="Times New Roman" w:hint="eastAsia"/>
          <w:sz w:val="24"/>
          <w:szCs w:val="24"/>
        </w:rPr>
        <w:t>支持</w:t>
      </w:r>
      <w:r w:rsidR="00CF31CC">
        <w:rPr>
          <w:rFonts w:ascii="Times New Roman" w:hAnsi="Times New Roman" w:cs="Times New Roman" w:hint="eastAsia"/>
          <w:sz w:val="24"/>
          <w:szCs w:val="24"/>
        </w:rPr>
        <w:t>成本补偿费用的计算</w:t>
      </w:r>
      <w:r w:rsidR="0052400C">
        <w:rPr>
          <w:rFonts w:ascii="Times New Roman" w:hAnsi="Times New Roman" w:cs="Times New Roman" w:hint="eastAsia"/>
          <w:sz w:val="24"/>
          <w:szCs w:val="24"/>
        </w:rPr>
        <w:t>与管理</w:t>
      </w:r>
      <w:r w:rsidR="00CF31CC">
        <w:rPr>
          <w:rFonts w:ascii="Times New Roman" w:hAnsi="Times New Roman" w:cs="Times New Roman" w:hint="eastAsia"/>
          <w:sz w:val="24"/>
          <w:szCs w:val="24"/>
        </w:rPr>
        <w:t>，并对</w:t>
      </w:r>
      <w:r w:rsidR="009E73D2">
        <w:rPr>
          <w:rFonts w:ascii="Times New Roman" w:hAnsi="Times New Roman" w:cs="Times New Roman" w:hint="eastAsia"/>
          <w:sz w:val="24"/>
          <w:szCs w:val="24"/>
        </w:rPr>
        <w:t>用电</w:t>
      </w:r>
      <w:r w:rsidR="00CF31CC">
        <w:rPr>
          <w:rFonts w:ascii="Times New Roman" w:hAnsi="Times New Roman" w:cs="Times New Roman" w:hint="eastAsia"/>
          <w:sz w:val="24"/>
          <w:szCs w:val="24"/>
        </w:rPr>
        <w:t>侧需要承担成本补偿费用的市场主体，</w:t>
      </w:r>
      <w:r>
        <w:rPr>
          <w:rFonts w:ascii="Times New Roman" w:hAnsi="Times New Roman" w:cs="Times New Roman" w:hint="eastAsia"/>
          <w:sz w:val="24"/>
          <w:szCs w:val="24"/>
        </w:rPr>
        <w:t>设定成本补偿费用的分摊对象与分摊规则，依据实际规则，支持</w:t>
      </w:r>
      <w:r w:rsidR="001F165F">
        <w:rPr>
          <w:rFonts w:ascii="Times New Roman" w:hAnsi="Times New Roman" w:cs="Times New Roman" w:hint="eastAsia"/>
          <w:sz w:val="24"/>
          <w:szCs w:val="24"/>
        </w:rPr>
        <w:t>按照</w:t>
      </w:r>
      <w:r w:rsidR="006C766B">
        <w:rPr>
          <w:rFonts w:ascii="Times New Roman" w:hAnsi="Times New Roman" w:cs="Times New Roman" w:hint="eastAsia"/>
          <w:sz w:val="24"/>
          <w:szCs w:val="24"/>
        </w:rPr>
        <w:t>用电侧的</w:t>
      </w:r>
      <w:r w:rsidR="001F165F">
        <w:rPr>
          <w:rFonts w:ascii="Times New Roman" w:hAnsi="Times New Roman" w:cs="Times New Roman" w:hint="eastAsia"/>
          <w:sz w:val="24"/>
          <w:szCs w:val="24"/>
        </w:rPr>
        <w:t>负荷比例等方式</w:t>
      </w:r>
      <w:r>
        <w:rPr>
          <w:rFonts w:ascii="Times New Roman" w:hAnsi="Times New Roman" w:cs="Times New Roman" w:hint="eastAsia"/>
          <w:sz w:val="24"/>
          <w:szCs w:val="24"/>
        </w:rPr>
        <w:t>进行分摊计算</w:t>
      </w:r>
      <w:r w:rsidR="000B543F">
        <w:rPr>
          <w:rFonts w:ascii="Times New Roman" w:hAnsi="Times New Roman" w:cs="Times New Roman" w:hint="eastAsia"/>
          <w:sz w:val="24"/>
          <w:szCs w:val="24"/>
        </w:rPr>
        <w:t>，</w:t>
      </w:r>
      <w:r w:rsidR="001F165F">
        <w:rPr>
          <w:rFonts w:ascii="Times New Roman" w:hAnsi="Times New Roman" w:cs="Times New Roman" w:hint="eastAsia"/>
          <w:sz w:val="24"/>
          <w:szCs w:val="24"/>
        </w:rPr>
        <w:t>并</w:t>
      </w:r>
      <w:r w:rsidR="000B543F">
        <w:rPr>
          <w:rFonts w:ascii="Times New Roman" w:hAnsi="Times New Roman" w:cs="Times New Roman" w:hint="eastAsia"/>
          <w:sz w:val="24"/>
          <w:szCs w:val="24"/>
        </w:rPr>
        <w:t>向</w:t>
      </w:r>
      <w:r w:rsidR="006131EF">
        <w:rPr>
          <w:rFonts w:ascii="Times New Roman" w:hAnsi="Times New Roman" w:cs="Times New Roman" w:hint="eastAsia"/>
          <w:sz w:val="24"/>
          <w:szCs w:val="24"/>
        </w:rPr>
        <w:t>用电侧市场主体进行征收。</w:t>
      </w:r>
    </w:p>
    <w:p w:rsidR="00C43E99" w:rsidRPr="00BF1B33" w:rsidRDefault="006D4082" w:rsidP="006D4082">
      <w:pPr>
        <w:pStyle w:val="20"/>
        <w:rPr>
          <w:rFonts w:ascii="Times New Roman" w:hAnsi="Times New Roman"/>
        </w:rPr>
      </w:pPr>
      <w:bookmarkStart w:id="145" w:name="_Toc510182602"/>
      <w:bookmarkStart w:id="146" w:name="_Toc510435371"/>
      <w:bookmarkStart w:id="147" w:name="_Toc510437261"/>
      <w:bookmarkStart w:id="148" w:name="_Toc510715468"/>
      <w:r w:rsidRPr="00BF1B33">
        <w:rPr>
          <w:rFonts w:ascii="Times New Roman" w:hAnsi="Times New Roman"/>
        </w:rPr>
        <w:t>6.</w:t>
      </w:r>
      <w:r w:rsidR="00F34DEE">
        <w:rPr>
          <w:rFonts w:ascii="Times New Roman" w:hAnsi="Times New Roman"/>
        </w:rPr>
        <w:t>10</w:t>
      </w:r>
      <w:r w:rsidR="003A07C4" w:rsidRPr="00BF1B33">
        <w:rPr>
          <w:rFonts w:ascii="Times New Roman" w:hAnsi="Times New Roman"/>
        </w:rPr>
        <w:t>输</w:t>
      </w:r>
      <w:r w:rsidR="003C4E37" w:rsidRPr="00BF1B33">
        <w:rPr>
          <w:rFonts w:ascii="Times New Roman" w:hAnsi="Times New Roman"/>
        </w:rPr>
        <w:t>配</w:t>
      </w:r>
      <w:r w:rsidR="00D5318D" w:rsidRPr="00BF1B33">
        <w:rPr>
          <w:rFonts w:ascii="Times New Roman" w:hAnsi="Times New Roman"/>
        </w:rPr>
        <w:t>电费</w:t>
      </w:r>
      <w:r w:rsidR="00C43E99" w:rsidRPr="00BF1B33">
        <w:rPr>
          <w:rFonts w:ascii="Times New Roman" w:hAnsi="Times New Roman"/>
        </w:rPr>
        <w:t>结算</w:t>
      </w:r>
      <w:bookmarkEnd w:id="145"/>
      <w:bookmarkEnd w:id="146"/>
      <w:bookmarkEnd w:id="147"/>
      <w:bookmarkEnd w:id="148"/>
    </w:p>
    <w:p w:rsidR="00C43E99" w:rsidRPr="00BF1B33" w:rsidRDefault="000B55C2"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支持根据合同</w:t>
      </w:r>
      <w:r w:rsidR="002F2869" w:rsidRPr="00BF1B33">
        <w:rPr>
          <w:rFonts w:ascii="Times New Roman" w:hAnsi="Times New Roman" w:cs="Times New Roman"/>
          <w:sz w:val="24"/>
          <w:szCs w:val="24"/>
        </w:rPr>
        <w:t>约定的输电通道</w:t>
      </w:r>
      <w:r w:rsidR="000E55A4" w:rsidRPr="00BF1B33">
        <w:rPr>
          <w:rFonts w:ascii="Times New Roman" w:hAnsi="Times New Roman" w:cs="Times New Roman"/>
          <w:sz w:val="24"/>
          <w:szCs w:val="24"/>
        </w:rPr>
        <w:t>、输配</w:t>
      </w:r>
      <w:r w:rsidR="002F2869" w:rsidRPr="00BF1B33">
        <w:rPr>
          <w:rFonts w:ascii="Times New Roman" w:hAnsi="Times New Roman" w:cs="Times New Roman"/>
          <w:sz w:val="24"/>
          <w:szCs w:val="24"/>
        </w:rPr>
        <w:t>电价等信息</w:t>
      </w:r>
      <w:r w:rsidR="003425F5" w:rsidRPr="00BF1B33">
        <w:rPr>
          <w:rFonts w:ascii="Times New Roman" w:hAnsi="Times New Roman" w:cs="Times New Roman"/>
          <w:sz w:val="24"/>
          <w:szCs w:val="24"/>
        </w:rPr>
        <w:t>，</w:t>
      </w:r>
      <w:r w:rsidRPr="00BF1B33">
        <w:rPr>
          <w:rFonts w:ascii="Times New Roman" w:hAnsi="Times New Roman" w:cs="Times New Roman"/>
          <w:sz w:val="24"/>
          <w:szCs w:val="24"/>
        </w:rPr>
        <w:t>计算电网企业提供接入系统、联网、电能输送服务的费用</w:t>
      </w:r>
      <w:r w:rsidR="00561FCC" w:rsidRPr="00BF1B33">
        <w:rPr>
          <w:rFonts w:ascii="Times New Roman" w:hAnsi="Times New Roman" w:cs="Times New Roman"/>
          <w:sz w:val="24"/>
          <w:szCs w:val="24"/>
        </w:rPr>
        <w:t>。</w:t>
      </w:r>
    </w:p>
    <w:p w:rsidR="00E30FEE" w:rsidRPr="00BF1B33" w:rsidRDefault="00E30FEE" w:rsidP="00E30FEE">
      <w:pPr>
        <w:pStyle w:val="a3"/>
        <w:keepNext/>
        <w:keepLines/>
        <w:numPr>
          <w:ilvl w:val="1"/>
          <w:numId w:val="1"/>
        </w:numPr>
        <w:spacing w:before="120" w:after="120" w:line="300" w:lineRule="auto"/>
        <w:ind w:firstLineChars="0"/>
        <w:outlineLvl w:val="3"/>
        <w:rPr>
          <w:rFonts w:ascii="Times New Roman" w:hAnsi="Times New Roman" w:cs="Times New Roman"/>
          <w:bCs/>
          <w:vanish/>
          <w:sz w:val="24"/>
          <w:szCs w:val="28"/>
        </w:rPr>
      </w:pPr>
      <w:bookmarkStart w:id="149" w:name="_Toc510182603"/>
    </w:p>
    <w:p w:rsidR="00825822" w:rsidRPr="00BF1B33" w:rsidRDefault="000F3282" w:rsidP="000F3282">
      <w:pPr>
        <w:pStyle w:val="30"/>
      </w:pPr>
      <w:bookmarkStart w:id="150" w:name="_Toc510715469"/>
      <w:r w:rsidRPr="00BF1B33">
        <w:t>6.</w:t>
      </w:r>
      <w:r w:rsidR="00F34DEE">
        <w:t>10</w:t>
      </w:r>
      <w:r w:rsidRPr="00BF1B33">
        <w:t>.1</w:t>
      </w:r>
      <w:r w:rsidR="005E12AF" w:rsidRPr="00BF1B33">
        <w:t>输</w:t>
      </w:r>
      <w:r w:rsidR="0037407C" w:rsidRPr="00BF1B33">
        <w:t>配</w:t>
      </w:r>
      <w:r w:rsidR="005E12AF" w:rsidRPr="00BF1B33">
        <w:t>电价</w:t>
      </w:r>
      <w:r w:rsidR="00825822" w:rsidRPr="00BF1B33">
        <w:t>管理</w:t>
      </w:r>
      <w:bookmarkEnd w:id="149"/>
      <w:bookmarkEnd w:id="150"/>
    </w:p>
    <w:p w:rsidR="00825822" w:rsidRPr="00BF1B33" w:rsidRDefault="00031F3C"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支持按电压等级</w:t>
      </w:r>
      <w:r w:rsidR="007153A7" w:rsidRPr="00BF1B33">
        <w:rPr>
          <w:rFonts w:ascii="Times New Roman" w:hAnsi="Times New Roman" w:cs="Times New Roman"/>
          <w:sz w:val="24"/>
          <w:szCs w:val="24"/>
        </w:rPr>
        <w:t>或其他</w:t>
      </w:r>
      <w:r w:rsidR="00655C30" w:rsidRPr="00BF1B33">
        <w:rPr>
          <w:rFonts w:ascii="Times New Roman" w:hAnsi="Times New Roman" w:cs="Times New Roman"/>
          <w:sz w:val="24"/>
          <w:szCs w:val="24"/>
        </w:rPr>
        <w:t>分类方法</w:t>
      </w:r>
      <w:r w:rsidRPr="00BF1B33">
        <w:rPr>
          <w:rFonts w:ascii="Times New Roman" w:hAnsi="Times New Roman" w:cs="Times New Roman"/>
          <w:sz w:val="24"/>
          <w:szCs w:val="24"/>
        </w:rPr>
        <w:t>进行输</w:t>
      </w:r>
      <w:r w:rsidR="004102FE" w:rsidRPr="00BF1B33">
        <w:rPr>
          <w:rFonts w:ascii="Times New Roman" w:hAnsi="Times New Roman" w:cs="Times New Roman"/>
          <w:sz w:val="24"/>
          <w:szCs w:val="24"/>
        </w:rPr>
        <w:t>配电价</w:t>
      </w:r>
      <w:r w:rsidRPr="00BF1B33">
        <w:rPr>
          <w:rFonts w:ascii="Times New Roman" w:hAnsi="Times New Roman" w:cs="Times New Roman"/>
          <w:sz w:val="24"/>
          <w:szCs w:val="24"/>
        </w:rPr>
        <w:t>管理，</w:t>
      </w:r>
      <w:r w:rsidR="006536BF" w:rsidRPr="00BF1B33">
        <w:rPr>
          <w:rFonts w:ascii="Times New Roman" w:hAnsi="Times New Roman" w:cs="Times New Roman"/>
          <w:sz w:val="24"/>
          <w:szCs w:val="24"/>
        </w:rPr>
        <w:t>支持对市场成员与输配电价的对应关系进行管理</w:t>
      </w:r>
      <w:r w:rsidR="00825822" w:rsidRPr="00BF1B33">
        <w:rPr>
          <w:rFonts w:ascii="Times New Roman" w:hAnsi="Times New Roman" w:cs="Times New Roman"/>
          <w:sz w:val="24"/>
          <w:szCs w:val="24"/>
        </w:rPr>
        <w:t>。</w:t>
      </w:r>
    </w:p>
    <w:p w:rsidR="00825822" w:rsidRPr="00BF1B33" w:rsidRDefault="000F3282" w:rsidP="000F3282">
      <w:pPr>
        <w:pStyle w:val="30"/>
      </w:pPr>
      <w:bookmarkStart w:id="151" w:name="_Toc510182604"/>
      <w:bookmarkStart w:id="152" w:name="_Toc510715470"/>
      <w:r w:rsidRPr="00BF1B33">
        <w:t>6.</w:t>
      </w:r>
      <w:r w:rsidR="00F34DEE">
        <w:t>10</w:t>
      </w:r>
      <w:r w:rsidRPr="00BF1B33">
        <w:t>.2</w:t>
      </w:r>
      <w:r w:rsidR="00910194" w:rsidRPr="00BF1B33">
        <w:t>输</w:t>
      </w:r>
      <w:r w:rsidR="0036364C" w:rsidRPr="00BF1B33">
        <w:t>配</w:t>
      </w:r>
      <w:r w:rsidR="00910194" w:rsidRPr="00BF1B33">
        <w:t>电</w:t>
      </w:r>
      <w:r w:rsidR="009C46B2" w:rsidRPr="00BF1B33">
        <w:t>费</w:t>
      </w:r>
      <w:r w:rsidR="0036364C" w:rsidRPr="00BF1B33">
        <w:t>结算</w:t>
      </w:r>
      <w:bookmarkEnd w:id="151"/>
      <w:bookmarkEnd w:id="152"/>
    </w:p>
    <w:p w:rsidR="0036364C" w:rsidRPr="00BF1B33" w:rsidRDefault="007148D7"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支持</w:t>
      </w:r>
      <w:r w:rsidR="0036364C" w:rsidRPr="00BF1B33">
        <w:rPr>
          <w:rFonts w:ascii="Times New Roman" w:hAnsi="Times New Roman" w:cs="Times New Roman"/>
          <w:sz w:val="24"/>
          <w:szCs w:val="24"/>
        </w:rPr>
        <w:t>依据输配电价</w:t>
      </w:r>
      <w:r w:rsidR="009F1FF6" w:rsidRPr="00BF1B33">
        <w:rPr>
          <w:rFonts w:ascii="Times New Roman" w:hAnsi="Times New Roman" w:cs="Times New Roman"/>
          <w:sz w:val="24"/>
          <w:szCs w:val="24"/>
        </w:rPr>
        <w:t>与</w:t>
      </w:r>
      <w:r w:rsidR="00FF729C" w:rsidRPr="00BF1B33">
        <w:rPr>
          <w:rFonts w:ascii="Times New Roman" w:hAnsi="Times New Roman" w:cs="Times New Roman"/>
          <w:sz w:val="24"/>
          <w:szCs w:val="24"/>
        </w:rPr>
        <w:t>实际交易电量进行输配电</w:t>
      </w:r>
      <w:r w:rsidR="00831B2D" w:rsidRPr="00BF1B33">
        <w:rPr>
          <w:rFonts w:ascii="Times New Roman" w:hAnsi="Times New Roman" w:cs="Times New Roman"/>
          <w:sz w:val="24"/>
          <w:szCs w:val="24"/>
        </w:rPr>
        <w:t>费</w:t>
      </w:r>
      <w:r w:rsidR="00E850EE" w:rsidRPr="00BF1B33">
        <w:rPr>
          <w:rFonts w:ascii="Times New Roman" w:hAnsi="Times New Roman" w:cs="Times New Roman"/>
          <w:sz w:val="24"/>
          <w:szCs w:val="24"/>
        </w:rPr>
        <w:t>结算</w:t>
      </w:r>
      <w:r w:rsidR="0036364C" w:rsidRPr="00BF1B33">
        <w:rPr>
          <w:rFonts w:ascii="Times New Roman" w:hAnsi="Times New Roman" w:cs="Times New Roman"/>
          <w:sz w:val="24"/>
          <w:szCs w:val="24"/>
        </w:rPr>
        <w:t>。</w:t>
      </w:r>
    </w:p>
    <w:p w:rsidR="00C47BDA" w:rsidRPr="00BF1B33" w:rsidRDefault="006D4082" w:rsidP="006D4082">
      <w:pPr>
        <w:pStyle w:val="20"/>
        <w:rPr>
          <w:rFonts w:ascii="Times New Roman" w:hAnsi="Times New Roman"/>
        </w:rPr>
      </w:pPr>
      <w:bookmarkStart w:id="153" w:name="_Toc510182605"/>
      <w:bookmarkStart w:id="154" w:name="_Toc510435372"/>
      <w:bookmarkStart w:id="155" w:name="_Toc510437262"/>
      <w:bookmarkStart w:id="156" w:name="_Toc510715471"/>
      <w:r w:rsidRPr="00BF1B33">
        <w:rPr>
          <w:rFonts w:ascii="Times New Roman" w:hAnsi="Times New Roman"/>
        </w:rPr>
        <w:t>6.</w:t>
      </w:r>
      <w:r w:rsidR="00875FEF" w:rsidRPr="00BF1B33">
        <w:rPr>
          <w:rFonts w:ascii="Times New Roman" w:hAnsi="Times New Roman"/>
        </w:rPr>
        <w:t>1</w:t>
      </w:r>
      <w:r w:rsidR="00F34DEE">
        <w:rPr>
          <w:rFonts w:ascii="Times New Roman" w:hAnsi="Times New Roman"/>
        </w:rPr>
        <w:t>1</w:t>
      </w:r>
      <w:r w:rsidR="00C47BDA" w:rsidRPr="00BF1B33">
        <w:rPr>
          <w:rFonts w:ascii="Times New Roman" w:hAnsi="Times New Roman"/>
        </w:rPr>
        <w:t>容量市场结算</w:t>
      </w:r>
      <w:bookmarkEnd w:id="153"/>
      <w:bookmarkEnd w:id="154"/>
      <w:bookmarkEnd w:id="155"/>
      <w:bookmarkEnd w:id="156"/>
    </w:p>
    <w:p w:rsidR="00C47BDA" w:rsidRPr="00BF1B33" w:rsidRDefault="005E4EFA" w:rsidP="00EE100E">
      <w:pPr>
        <w:spacing w:line="300" w:lineRule="auto"/>
        <w:ind w:firstLine="480"/>
        <w:rPr>
          <w:rFonts w:ascii="Times New Roman" w:hAnsi="Times New Roman" w:cs="Times New Roman"/>
          <w:sz w:val="24"/>
          <w:szCs w:val="24"/>
        </w:rPr>
      </w:pPr>
      <w:r>
        <w:rPr>
          <w:rFonts w:ascii="Times New Roman" w:hAnsi="Times New Roman" w:cs="Times New Roman" w:hint="eastAsia"/>
          <w:sz w:val="24"/>
          <w:szCs w:val="24"/>
        </w:rPr>
        <w:t>对于需要进行容量市场结算的，需</w:t>
      </w:r>
      <w:r w:rsidR="00C47BDA" w:rsidRPr="00BF1B33">
        <w:rPr>
          <w:rFonts w:ascii="Times New Roman" w:hAnsi="Times New Roman" w:cs="Times New Roman"/>
          <w:sz w:val="24"/>
          <w:szCs w:val="24"/>
        </w:rPr>
        <w:t>支持</w:t>
      </w:r>
      <w:r w:rsidR="00B775D2" w:rsidRPr="00BF1B33">
        <w:rPr>
          <w:rFonts w:ascii="Times New Roman" w:hAnsi="Times New Roman" w:cs="Times New Roman"/>
          <w:sz w:val="24"/>
          <w:szCs w:val="24"/>
        </w:rPr>
        <w:t>按不同成员类别进行容量义务、容量价格的管理，支持</w:t>
      </w:r>
      <w:r w:rsidR="00C47BDA" w:rsidRPr="00BF1B33">
        <w:rPr>
          <w:rFonts w:ascii="Times New Roman" w:hAnsi="Times New Roman" w:cs="Times New Roman"/>
          <w:sz w:val="24"/>
          <w:szCs w:val="24"/>
        </w:rPr>
        <w:t>根据</w:t>
      </w:r>
      <w:r w:rsidR="00345233" w:rsidRPr="00BF1B33">
        <w:rPr>
          <w:rFonts w:ascii="Times New Roman" w:hAnsi="Times New Roman" w:cs="Times New Roman"/>
          <w:sz w:val="24"/>
          <w:szCs w:val="24"/>
        </w:rPr>
        <w:t>容量市场价格及购买容量，进行容量市场结算</w:t>
      </w:r>
      <w:r w:rsidR="00C47BDA" w:rsidRPr="00BF1B33">
        <w:rPr>
          <w:rFonts w:ascii="Times New Roman" w:hAnsi="Times New Roman" w:cs="Times New Roman"/>
          <w:sz w:val="24"/>
          <w:szCs w:val="24"/>
        </w:rPr>
        <w:t>。</w:t>
      </w:r>
    </w:p>
    <w:p w:rsidR="00E30FEE" w:rsidRPr="00BF1B33" w:rsidRDefault="00E30FEE" w:rsidP="00E30FEE">
      <w:pPr>
        <w:pStyle w:val="a3"/>
        <w:keepNext/>
        <w:keepLines/>
        <w:numPr>
          <w:ilvl w:val="1"/>
          <w:numId w:val="1"/>
        </w:numPr>
        <w:spacing w:before="120" w:after="120" w:line="300" w:lineRule="auto"/>
        <w:ind w:firstLineChars="0"/>
        <w:outlineLvl w:val="3"/>
        <w:rPr>
          <w:rFonts w:ascii="Times New Roman" w:hAnsi="Times New Roman" w:cs="Times New Roman"/>
          <w:bCs/>
          <w:vanish/>
          <w:sz w:val="24"/>
          <w:szCs w:val="28"/>
        </w:rPr>
      </w:pPr>
      <w:bookmarkStart w:id="157" w:name="_Toc510182606"/>
    </w:p>
    <w:p w:rsidR="00624D81" w:rsidRPr="00BF1B33" w:rsidRDefault="000F3282" w:rsidP="000F3282">
      <w:pPr>
        <w:pStyle w:val="30"/>
      </w:pPr>
      <w:bookmarkStart w:id="158" w:name="_Toc510715472"/>
      <w:r w:rsidRPr="00BF1B33">
        <w:t>6.1</w:t>
      </w:r>
      <w:r w:rsidR="00F34DEE">
        <w:t>1</w:t>
      </w:r>
      <w:r w:rsidRPr="00BF1B33">
        <w:t>.1</w:t>
      </w:r>
      <w:r w:rsidR="003F3CBF" w:rsidRPr="00BF1B33">
        <w:t>容量义务管理</w:t>
      </w:r>
      <w:bookmarkEnd w:id="157"/>
      <w:bookmarkEnd w:id="158"/>
    </w:p>
    <w:p w:rsidR="00624D81" w:rsidRPr="00BF1B33" w:rsidRDefault="007E1C2F"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支持</w:t>
      </w:r>
      <w:r w:rsidR="00BD1A79" w:rsidRPr="00BF1B33">
        <w:rPr>
          <w:rFonts w:ascii="Times New Roman" w:hAnsi="Times New Roman" w:cs="Times New Roman"/>
          <w:sz w:val="24"/>
          <w:szCs w:val="24"/>
        </w:rPr>
        <w:t>容量义务</w:t>
      </w:r>
      <w:r w:rsidR="00A73D84" w:rsidRPr="00BF1B33">
        <w:rPr>
          <w:rFonts w:ascii="Times New Roman" w:hAnsi="Times New Roman" w:cs="Times New Roman"/>
          <w:sz w:val="24"/>
          <w:szCs w:val="24"/>
        </w:rPr>
        <w:t>计算规则</w:t>
      </w:r>
      <w:r w:rsidRPr="00BF1B33">
        <w:rPr>
          <w:rFonts w:ascii="Times New Roman" w:hAnsi="Times New Roman" w:cs="Times New Roman"/>
          <w:sz w:val="24"/>
          <w:szCs w:val="24"/>
        </w:rPr>
        <w:t>的</w:t>
      </w:r>
      <w:r w:rsidR="00D41574">
        <w:rPr>
          <w:rFonts w:ascii="Times New Roman" w:hAnsi="Times New Roman" w:cs="Times New Roman" w:hint="eastAsia"/>
          <w:sz w:val="24"/>
          <w:szCs w:val="24"/>
        </w:rPr>
        <w:t>配置</w:t>
      </w:r>
      <w:r w:rsidR="00A73D84" w:rsidRPr="00BF1B33">
        <w:rPr>
          <w:rFonts w:ascii="Times New Roman" w:hAnsi="Times New Roman" w:cs="Times New Roman"/>
          <w:sz w:val="24"/>
          <w:szCs w:val="24"/>
        </w:rPr>
        <w:t>，</w:t>
      </w:r>
      <w:r w:rsidR="00B42809" w:rsidRPr="00BF1B33">
        <w:rPr>
          <w:rFonts w:ascii="Times New Roman" w:hAnsi="Times New Roman" w:cs="Times New Roman"/>
          <w:sz w:val="24"/>
          <w:szCs w:val="24"/>
        </w:rPr>
        <w:t>支持</w:t>
      </w:r>
      <w:r w:rsidR="00A73D84" w:rsidRPr="00BF1B33">
        <w:rPr>
          <w:rFonts w:ascii="Times New Roman" w:hAnsi="Times New Roman" w:cs="Times New Roman"/>
          <w:sz w:val="24"/>
          <w:szCs w:val="24"/>
        </w:rPr>
        <w:t>依据历史负荷情况按照计算规则</w:t>
      </w:r>
      <w:r w:rsidR="00B75623" w:rsidRPr="00BF1B33">
        <w:rPr>
          <w:rFonts w:ascii="Times New Roman" w:hAnsi="Times New Roman" w:cs="Times New Roman"/>
          <w:sz w:val="24"/>
          <w:szCs w:val="24"/>
        </w:rPr>
        <w:t>定期</w:t>
      </w:r>
      <w:r w:rsidR="00A73D84" w:rsidRPr="00BF1B33">
        <w:rPr>
          <w:rFonts w:ascii="Times New Roman" w:hAnsi="Times New Roman" w:cs="Times New Roman"/>
          <w:sz w:val="24"/>
          <w:szCs w:val="24"/>
        </w:rPr>
        <w:t>计算每个售电公司或电力用户的容量义务；</w:t>
      </w:r>
      <w:r w:rsidR="00D53A13" w:rsidRPr="00BF1B33">
        <w:rPr>
          <w:rFonts w:ascii="Times New Roman" w:hAnsi="Times New Roman" w:cs="Times New Roman"/>
          <w:sz w:val="24"/>
          <w:szCs w:val="24"/>
        </w:rPr>
        <w:t>支持</w:t>
      </w:r>
      <w:r w:rsidR="00B75623" w:rsidRPr="00BF1B33">
        <w:rPr>
          <w:rFonts w:ascii="Times New Roman" w:hAnsi="Times New Roman" w:cs="Times New Roman"/>
          <w:sz w:val="24"/>
          <w:szCs w:val="24"/>
        </w:rPr>
        <w:t>对</w:t>
      </w:r>
      <w:r w:rsidR="00D53A13" w:rsidRPr="00BF1B33">
        <w:rPr>
          <w:rFonts w:ascii="Times New Roman" w:hAnsi="Times New Roman" w:cs="Times New Roman"/>
          <w:sz w:val="24"/>
          <w:szCs w:val="24"/>
        </w:rPr>
        <w:t>市场成员容量义务与已获得容量</w:t>
      </w:r>
      <w:r w:rsidR="00953A8F" w:rsidRPr="00BF1B33">
        <w:rPr>
          <w:rFonts w:ascii="Times New Roman" w:hAnsi="Times New Roman" w:cs="Times New Roman"/>
          <w:sz w:val="24"/>
          <w:szCs w:val="24"/>
        </w:rPr>
        <w:t>进行</w:t>
      </w:r>
      <w:r w:rsidR="00D53A13" w:rsidRPr="00BF1B33">
        <w:rPr>
          <w:rFonts w:ascii="Times New Roman" w:hAnsi="Times New Roman" w:cs="Times New Roman"/>
          <w:sz w:val="24"/>
          <w:szCs w:val="24"/>
        </w:rPr>
        <w:t>对比</w:t>
      </w:r>
      <w:r w:rsidR="00B75623" w:rsidRPr="00BF1B33">
        <w:rPr>
          <w:rFonts w:ascii="Times New Roman" w:hAnsi="Times New Roman" w:cs="Times New Roman"/>
          <w:sz w:val="24"/>
          <w:szCs w:val="24"/>
        </w:rPr>
        <w:t>，并对</w:t>
      </w:r>
      <w:r w:rsidR="00D53A13" w:rsidRPr="00BF1B33">
        <w:rPr>
          <w:rFonts w:ascii="Times New Roman" w:hAnsi="Times New Roman" w:cs="Times New Roman"/>
          <w:sz w:val="24"/>
          <w:szCs w:val="24"/>
        </w:rPr>
        <w:t>容量义务</w:t>
      </w:r>
      <w:r w:rsidR="00B75623" w:rsidRPr="00BF1B33">
        <w:rPr>
          <w:rFonts w:ascii="Times New Roman" w:hAnsi="Times New Roman" w:cs="Times New Roman"/>
          <w:sz w:val="24"/>
          <w:szCs w:val="24"/>
        </w:rPr>
        <w:t>的</w:t>
      </w:r>
      <w:r w:rsidR="00D53A13" w:rsidRPr="00BF1B33">
        <w:rPr>
          <w:rFonts w:ascii="Times New Roman" w:hAnsi="Times New Roman" w:cs="Times New Roman"/>
          <w:sz w:val="24"/>
          <w:szCs w:val="24"/>
        </w:rPr>
        <w:t>余缺</w:t>
      </w:r>
      <w:r w:rsidR="00B75623" w:rsidRPr="00BF1B33">
        <w:rPr>
          <w:rFonts w:ascii="Times New Roman" w:hAnsi="Times New Roman" w:cs="Times New Roman"/>
          <w:sz w:val="24"/>
          <w:szCs w:val="24"/>
        </w:rPr>
        <w:t>进行</w:t>
      </w:r>
      <w:r w:rsidR="00D53A13" w:rsidRPr="00BF1B33">
        <w:rPr>
          <w:rFonts w:ascii="Times New Roman" w:hAnsi="Times New Roman" w:cs="Times New Roman"/>
          <w:sz w:val="24"/>
          <w:szCs w:val="24"/>
        </w:rPr>
        <w:t>管理</w:t>
      </w:r>
      <w:r w:rsidR="00B75623" w:rsidRPr="00BF1B33">
        <w:rPr>
          <w:rFonts w:ascii="Times New Roman" w:hAnsi="Times New Roman" w:cs="Times New Roman"/>
          <w:sz w:val="24"/>
          <w:szCs w:val="24"/>
        </w:rPr>
        <w:t>，</w:t>
      </w:r>
      <w:r w:rsidR="00CD2D1F" w:rsidRPr="00BF1B33">
        <w:rPr>
          <w:rFonts w:ascii="Times New Roman" w:hAnsi="Times New Roman" w:cs="Times New Roman"/>
          <w:sz w:val="24"/>
          <w:szCs w:val="24"/>
        </w:rPr>
        <w:t>对容量义务不足的</w:t>
      </w:r>
      <w:r w:rsidR="007E3A6F" w:rsidRPr="00BF1B33">
        <w:rPr>
          <w:rFonts w:ascii="Times New Roman" w:hAnsi="Times New Roman" w:cs="Times New Roman"/>
          <w:sz w:val="24"/>
          <w:szCs w:val="24"/>
        </w:rPr>
        <w:t>成员</w:t>
      </w:r>
      <w:r w:rsidR="00CD2D1F" w:rsidRPr="00BF1B33">
        <w:rPr>
          <w:rFonts w:ascii="Times New Roman" w:hAnsi="Times New Roman" w:cs="Times New Roman"/>
          <w:sz w:val="24"/>
          <w:szCs w:val="24"/>
        </w:rPr>
        <w:t>需予以提示。</w:t>
      </w:r>
    </w:p>
    <w:p w:rsidR="00624D81" w:rsidRPr="00BF1B33" w:rsidRDefault="000F3282" w:rsidP="000F3282">
      <w:pPr>
        <w:pStyle w:val="30"/>
      </w:pPr>
      <w:bookmarkStart w:id="159" w:name="_Toc510182607"/>
      <w:bookmarkStart w:id="160" w:name="_Toc510715473"/>
      <w:r w:rsidRPr="00BF1B33">
        <w:t>6.1</w:t>
      </w:r>
      <w:r w:rsidR="00F34DEE">
        <w:t>1</w:t>
      </w:r>
      <w:r w:rsidRPr="00BF1B33">
        <w:t>.2</w:t>
      </w:r>
      <w:r w:rsidR="003F3CBF" w:rsidRPr="00BF1B33">
        <w:t>容量价格管理</w:t>
      </w:r>
      <w:bookmarkEnd w:id="159"/>
      <w:bookmarkEnd w:id="160"/>
    </w:p>
    <w:p w:rsidR="00624D81" w:rsidRPr="00BF1B33" w:rsidRDefault="008258C6"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支持容量</w:t>
      </w:r>
      <w:r w:rsidR="00DA5600" w:rsidRPr="00BF1B33">
        <w:rPr>
          <w:rFonts w:ascii="Times New Roman" w:hAnsi="Times New Roman" w:cs="Times New Roman"/>
          <w:sz w:val="24"/>
          <w:szCs w:val="24"/>
        </w:rPr>
        <w:t>按</w:t>
      </w:r>
      <w:r w:rsidRPr="00BF1B33">
        <w:rPr>
          <w:rFonts w:ascii="Times New Roman" w:hAnsi="Times New Roman" w:cs="Times New Roman"/>
          <w:sz w:val="24"/>
          <w:szCs w:val="24"/>
        </w:rPr>
        <w:t>拍卖或</w:t>
      </w:r>
      <w:r w:rsidR="00DA5600" w:rsidRPr="00BF1B33">
        <w:rPr>
          <w:rFonts w:ascii="Times New Roman" w:hAnsi="Times New Roman" w:cs="Times New Roman"/>
          <w:sz w:val="24"/>
          <w:szCs w:val="24"/>
        </w:rPr>
        <w:t>义务购买等方式，进行容量价格的管理，容量购买价格</w:t>
      </w:r>
      <w:r w:rsidR="005A55A3" w:rsidRPr="00BF1B33">
        <w:rPr>
          <w:rFonts w:ascii="Times New Roman" w:hAnsi="Times New Roman" w:cs="Times New Roman"/>
          <w:sz w:val="24"/>
          <w:szCs w:val="24"/>
        </w:rPr>
        <w:t>与市场成员对应，同时支持二级市场即容量双边市场的价格管理</w:t>
      </w:r>
      <w:r w:rsidR="00624D81" w:rsidRPr="00BF1B33">
        <w:rPr>
          <w:rFonts w:ascii="Times New Roman" w:hAnsi="Times New Roman" w:cs="Times New Roman"/>
          <w:sz w:val="24"/>
          <w:szCs w:val="24"/>
        </w:rPr>
        <w:t>。</w:t>
      </w:r>
    </w:p>
    <w:p w:rsidR="00624D81" w:rsidRPr="00BF1B33" w:rsidRDefault="000F3282" w:rsidP="000F3282">
      <w:pPr>
        <w:pStyle w:val="30"/>
      </w:pPr>
      <w:bookmarkStart w:id="161" w:name="_Toc510182608"/>
      <w:bookmarkStart w:id="162" w:name="_Toc510715474"/>
      <w:r w:rsidRPr="00BF1B33">
        <w:t>6.1</w:t>
      </w:r>
      <w:r w:rsidR="00F34DEE">
        <w:t>1</w:t>
      </w:r>
      <w:r w:rsidRPr="00BF1B33">
        <w:t>.3</w:t>
      </w:r>
      <w:r w:rsidR="003F3CBF" w:rsidRPr="00BF1B33">
        <w:t>容量费用结算</w:t>
      </w:r>
      <w:bookmarkEnd w:id="161"/>
      <w:bookmarkEnd w:id="162"/>
    </w:p>
    <w:p w:rsidR="00402815" w:rsidRPr="00BF1B33" w:rsidRDefault="00402815"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支持</w:t>
      </w:r>
      <w:r w:rsidR="00CD0B16" w:rsidRPr="00BF1B33">
        <w:rPr>
          <w:rFonts w:ascii="Times New Roman" w:hAnsi="Times New Roman" w:cs="Times New Roman"/>
          <w:sz w:val="24"/>
          <w:szCs w:val="24"/>
        </w:rPr>
        <w:t>按照负荷容量与容量价格进行容量费用的结算，</w:t>
      </w:r>
      <w:r w:rsidR="00EE3E52" w:rsidRPr="00BF1B33">
        <w:rPr>
          <w:rFonts w:ascii="Times New Roman" w:hAnsi="Times New Roman" w:cs="Times New Roman"/>
          <w:sz w:val="24"/>
          <w:szCs w:val="24"/>
        </w:rPr>
        <w:t>支持按照</w:t>
      </w:r>
      <w:r w:rsidR="000E0888" w:rsidRPr="00BF1B33">
        <w:rPr>
          <w:rFonts w:ascii="Times New Roman" w:hAnsi="Times New Roman" w:cs="Times New Roman"/>
          <w:sz w:val="24"/>
          <w:szCs w:val="24"/>
        </w:rPr>
        <w:t>年度、月度或根据市场约定的周期进行容量电费结算，并将容量电费的结果</w:t>
      </w:r>
      <w:r w:rsidR="0011234F">
        <w:rPr>
          <w:rFonts w:ascii="Times New Roman" w:hAnsi="Times New Roman" w:cs="Times New Roman" w:hint="eastAsia"/>
          <w:sz w:val="24"/>
          <w:szCs w:val="24"/>
        </w:rPr>
        <w:t>并入</w:t>
      </w:r>
      <w:r w:rsidR="000E0888" w:rsidRPr="00BF1B33">
        <w:rPr>
          <w:rFonts w:ascii="Times New Roman" w:hAnsi="Times New Roman" w:cs="Times New Roman"/>
          <w:sz w:val="24"/>
          <w:szCs w:val="24"/>
        </w:rPr>
        <w:t>结算账单，对市场成员进行收费</w:t>
      </w:r>
      <w:r w:rsidRPr="00BF1B33">
        <w:rPr>
          <w:rFonts w:ascii="Times New Roman" w:hAnsi="Times New Roman" w:cs="Times New Roman"/>
          <w:sz w:val="24"/>
          <w:szCs w:val="24"/>
        </w:rPr>
        <w:t>。</w:t>
      </w:r>
    </w:p>
    <w:p w:rsidR="0080057B" w:rsidRDefault="006D4082" w:rsidP="006D4082">
      <w:pPr>
        <w:pStyle w:val="20"/>
        <w:rPr>
          <w:rFonts w:ascii="Times New Roman" w:hAnsi="Times New Roman"/>
        </w:rPr>
      </w:pPr>
      <w:bookmarkStart w:id="163" w:name="_Toc510182609"/>
      <w:bookmarkStart w:id="164" w:name="_Toc510435373"/>
      <w:bookmarkStart w:id="165" w:name="_Toc510437263"/>
      <w:bookmarkStart w:id="166" w:name="_Toc510715475"/>
      <w:r w:rsidRPr="00BF1B33">
        <w:rPr>
          <w:rFonts w:ascii="Times New Roman" w:hAnsi="Times New Roman"/>
        </w:rPr>
        <w:t>6.1</w:t>
      </w:r>
      <w:r w:rsidR="00F34DEE">
        <w:rPr>
          <w:rFonts w:ascii="Times New Roman" w:hAnsi="Times New Roman"/>
        </w:rPr>
        <w:t>2</w:t>
      </w:r>
      <w:r w:rsidR="004340C4">
        <w:rPr>
          <w:rFonts w:ascii="Times New Roman" w:hAnsi="Times New Roman" w:hint="eastAsia"/>
        </w:rPr>
        <w:t>管理</w:t>
      </w:r>
      <w:r w:rsidR="0080057B" w:rsidRPr="00BF1B33">
        <w:rPr>
          <w:rFonts w:ascii="Times New Roman" w:hAnsi="Times New Roman"/>
        </w:rPr>
        <w:t>费及附加费</w:t>
      </w:r>
      <w:bookmarkEnd w:id="163"/>
      <w:bookmarkEnd w:id="164"/>
      <w:bookmarkEnd w:id="165"/>
      <w:bookmarkEnd w:id="166"/>
    </w:p>
    <w:p w:rsidR="00E85D18" w:rsidRPr="00E85D18" w:rsidRDefault="00E85D18" w:rsidP="00E85D18">
      <w:pPr>
        <w:ind w:firstLine="420"/>
        <w:rPr>
          <w:lang w:val="sv-SE"/>
        </w:rPr>
      </w:pPr>
      <w:r>
        <w:rPr>
          <w:rFonts w:hint="eastAsia"/>
          <w:lang w:val="sv-SE"/>
        </w:rPr>
        <w:t>支持向市场主体收取市场管理费</w:t>
      </w:r>
      <w:r w:rsidR="003C0AE1">
        <w:rPr>
          <w:rFonts w:hint="eastAsia"/>
          <w:lang w:val="sv-SE"/>
        </w:rPr>
        <w:t>（交易服务费）</w:t>
      </w:r>
      <w:r w:rsidR="008A5510">
        <w:rPr>
          <w:rFonts w:hint="eastAsia"/>
          <w:lang w:val="sv-SE"/>
        </w:rPr>
        <w:t>、结算管理费等</w:t>
      </w:r>
      <w:r>
        <w:rPr>
          <w:rFonts w:hint="eastAsia"/>
          <w:lang w:val="sv-SE"/>
        </w:rPr>
        <w:t>，</w:t>
      </w:r>
      <w:r w:rsidR="00ED48EE">
        <w:rPr>
          <w:rFonts w:hint="eastAsia"/>
          <w:lang w:val="sv-SE"/>
        </w:rPr>
        <w:t>以收回市场运行的规则管理、数据发布、</w:t>
      </w:r>
      <w:r w:rsidR="00635438">
        <w:rPr>
          <w:rFonts w:hint="eastAsia"/>
          <w:lang w:val="sv-SE"/>
        </w:rPr>
        <w:t>市场</w:t>
      </w:r>
      <w:r w:rsidR="00ED48EE">
        <w:rPr>
          <w:rFonts w:hint="eastAsia"/>
          <w:lang w:val="sv-SE"/>
        </w:rPr>
        <w:t>运营</w:t>
      </w:r>
      <w:r w:rsidR="00602047">
        <w:rPr>
          <w:rFonts w:hint="eastAsia"/>
          <w:lang w:val="sv-SE"/>
        </w:rPr>
        <w:t>、</w:t>
      </w:r>
      <w:r w:rsidR="00733A2A">
        <w:rPr>
          <w:rFonts w:hint="eastAsia"/>
          <w:lang w:val="sv-SE"/>
        </w:rPr>
        <w:t>费用结算</w:t>
      </w:r>
      <w:r w:rsidR="00ED48EE">
        <w:rPr>
          <w:rFonts w:hint="eastAsia"/>
          <w:lang w:val="sv-SE"/>
        </w:rPr>
        <w:t>及平台建设等费用</w:t>
      </w:r>
      <w:r w:rsidR="006A3450">
        <w:rPr>
          <w:rFonts w:hint="eastAsia"/>
          <w:lang w:val="sv-SE"/>
        </w:rPr>
        <w:t>，针对不同的市场参与者需支持不同管理费率的设定。</w:t>
      </w:r>
    </w:p>
    <w:p w:rsidR="00E30FEE" w:rsidRPr="00BF1B33" w:rsidRDefault="00E30FEE" w:rsidP="00E30FEE">
      <w:pPr>
        <w:pStyle w:val="a3"/>
        <w:keepNext/>
        <w:keepLines/>
        <w:numPr>
          <w:ilvl w:val="1"/>
          <w:numId w:val="1"/>
        </w:numPr>
        <w:spacing w:before="120" w:after="120" w:line="300" w:lineRule="auto"/>
        <w:ind w:firstLineChars="0"/>
        <w:outlineLvl w:val="3"/>
        <w:rPr>
          <w:rFonts w:ascii="Times New Roman" w:hAnsi="Times New Roman" w:cs="Times New Roman"/>
          <w:bCs/>
          <w:vanish/>
          <w:sz w:val="24"/>
          <w:szCs w:val="28"/>
        </w:rPr>
      </w:pPr>
      <w:bookmarkStart w:id="167" w:name="_Toc510182610"/>
    </w:p>
    <w:p w:rsidR="0080057B" w:rsidRPr="00BF1B33" w:rsidRDefault="000F3282" w:rsidP="000F3282">
      <w:pPr>
        <w:pStyle w:val="30"/>
      </w:pPr>
      <w:bookmarkStart w:id="168" w:name="_Toc510715476"/>
      <w:r w:rsidRPr="00BF1B33">
        <w:t>6.1</w:t>
      </w:r>
      <w:r w:rsidR="00F34DEE">
        <w:t>2</w:t>
      </w:r>
      <w:r w:rsidRPr="00BF1B33">
        <w:t>.1</w:t>
      </w:r>
      <w:r w:rsidR="0080057B" w:rsidRPr="00BF1B33">
        <w:t>会员费</w:t>
      </w:r>
      <w:bookmarkEnd w:id="167"/>
      <w:bookmarkEnd w:id="168"/>
    </w:p>
    <w:p w:rsidR="0080057B" w:rsidRPr="00BF1B33" w:rsidRDefault="00F3259F" w:rsidP="00EE100E">
      <w:pPr>
        <w:spacing w:line="300" w:lineRule="auto"/>
        <w:ind w:firstLine="480"/>
        <w:rPr>
          <w:rFonts w:ascii="Times New Roman" w:hAnsi="Times New Roman" w:cs="Times New Roman"/>
          <w:sz w:val="24"/>
          <w:szCs w:val="24"/>
        </w:rPr>
      </w:pPr>
      <w:r>
        <w:rPr>
          <w:rFonts w:ascii="Times New Roman" w:hAnsi="Times New Roman" w:cs="Times New Roman" w:hint="eastAsia"/>
          <w:sz w:val="24"/>
          <w:szCs w:val="24"/>
        </w:rPr>
        <w:t>会员费</w:t>
      </w:r>
      <w:r w:rsidR="00AC2284">
        <w:rPr>
          <w:rFonts w:ascii="Times New Roman" w:hAnsi="Times New Roman" w:cs="Times New Roman" w:hint="eastAsia"/>
          <w:sz w:val="24"/>
          <w:szCs w:val="24"/>
        </w:rPr>
        <w:t>为市场管理服务费的收取</w:t>
      </w:r>
      <w:r w:rsidR="00B162A5">
        <w:rPr>
          <w:rFonts w:ascii="Times New Roman" w:hAnsi="Times New Roman" w:cs="Times New Roman" w:hint="eastAsia"/>
          <w:sz w:val="24"/>
          <w:szCs w:val="24"/>
        </w:rPr>
        <w:t>方式</w:t>
      </w:r>
      <w:r w:rsidR="004B76B2">
        <w:rPr>
          <w:rFonts w:ascii="Times New Roman" w:hAnsi="Times New Roman" w:cs="Times New Roman" w:hint="eastAsia"/>
          <w:sz w:val="24"/>
          <w:szCs w:val="24"/>
        </w:rPr>
        <w:t>之一</w:t>
      </w:r>
      <w:r w:rsidR="00AC2284">
        <w:rPr>
          <w:rFonts w:ascii="Times New Roman" w:hAnsi="Times New Roman" w:cs="Times New Roman" w:hint="eastAsia"/>
          <w:sz w:val="24"/>
          <w:szCs w:val="24"/>
        </w:rPr>
        <w:t>，</w:t>
      </w:r>
      <w:r w:rsidR="0080057B" w:rsidRPr="00BF1B33">
        <w:rPr>
          <w:rFonts w:ascii="Times New Roman" w:hAnsi="Times New Roman" w:cs="Times New Roman"/>
          <w:sz w:val="24"/>
          <w:szCs w:val="24"/>
        </w:rPr>
        <w:t>依据实际规则，</w:t>
      </w:r>
      <w:r w:rsidR="00AC2284">
        <w:rPr>
          <w:rFonts w:ascii="Times New Roman" w:hAnsi="Times New Roman" w:cs="Times New Roman" w:hint="eastAsia"/>
          <w:sz w:val="24"/>
          <w:szCs w:val="24"/>
        </w:rPr>
        <w:t>需</w:t>
      </w:r>
      <w:r w:rsidR="0080057B" w:rsidRPr="00BF1B33">
        <w:rPr>
          <w:rFonts w:ascii="Times New Roman" w:hAnsi="Times New Roman" w:cs="Times New Roman"/>
          <w:sz w:val="24"/>
          <w:szCs w:val="24"/>
        </w:rPr>
        <w:t>支持会员费计</w:t>
      </w:r>
      <w:r w:rsidR="0080057B" w:rsidRPr="00BF1B33">
        <w:rPr>
          <w:rFonts w:ascii="Times New Roman" w:hAnsi="Times New Roman" w:cs="Times New Roman"/>
          <w:sz w:val="24"/>
          <w:szCs w:val="24"/>
        </w:rPr>
        <w:lastRenderedPageBreak/>
        <w:t>费规则的配置，依据会员费计算</w:t>
      </w:r>
      <w:r w:rsidR="00343295">
        <w:rPr>
          <w:rFonts w:ascii="Times New Roman" w:hAnsi="Times New Roman" w:cs="Times New Roman" w:hint="eastAsia"/>
          <w:sz w:val="24"/>
          <w:szCs w:val="24"/>
        </w:rPr>
        <w:t>规则</w:t>
      </w:r>
      <w:r w:rsidR="0080057B" w:rsidRPr="00BF1B33">
        <w:rPr>
          <w:rFonts w:ascii="Times New Roman" w:hAnsi="Times New Roman" w:cs="Times New Roman"/>
          <w:sz w:val="24"/>
          <w:szCs w:val="24"/>
        </w:rPr>
        <w:t>，计算每个市场成员需要缴纳的会员费</w:t>
      </w:r>
      <w:r w:rsidR="00623283" w:rsidRPr="00BF1B33">
        <w:rPr>
          <w:rFonts w:ascii="Times New Roman" w:hAnsi="Times New Roman" w:cs="Times New Roman"/>
          <w:sz w:val="24"/>
          <w:szCs w:val="24"/>
        </w:rPr>
        <w:t>用</w:t>
      </w:r>
      <w:r w:rsidR="0080057B" w:rsidRPr="00BF1B33">
        <w:rPr>
          <w:rFonts w:ascii="Times New Roman" w:hAnsi="Times New Roman" w:cs="Times New Roman"/>
          <w:sz w:val="24"/>
          <w:szCs w:val="24"/>
        </w:rPr>
        <w:t>，会员费可按年</w:t>
      </w:r>
      <w:r w:rsidR="00C06D69" w:rsidRPr="00BF1B33">
        <w:rPr>
          <w:rFonts w:ascii="Times New Roman" w:hAnsi="Times New Roman" w:cs="Times New Roman"/>
          <w:sz w:val="24"/>
          <w:szCs w:val="24"/>
        </w:rPr>
        <w:t>或其他约定的周期</w:t>
      </w:r>
      <w:r w:rsidR="0080057B" w:rsidRPr="00BF1B33">
        <w:rPr>
          <w:rFonts w:ascii="Times New Roman" w:hAnsi="Times New Roman" w:cs="Times New Roman"/>
          <w:sz w:val="24"/>
          <w:szCs w:val="24"/>
        </w:rPr>
        <w:t>计费，费用列入结算账单中</w:t>
      </w:r>
      <w:r w:rsidR="002C49A5" w:rsidRPr="00BF1B33">
        <w:rPr>
          <w:rFonts w:ascii="Times New Roman" w:hAnsi="Times New Roman" w:cs="Times New Roman"/>
          <w:sz w:val="24"/>
          <w:szCs w:val="24"/>
        </w:rPr>
        <w:t>收取</w:t>
      </w:r>
      <w:r w:rsidR="0080057B" w:rsidRPr="00BF1B33">
        <w:rPr>
          <w:rFonts w:ascii="Times New Roman" w:hAnsi="Times New Roman" w:cs="Times New Roman"/>
          <w:sz w:val="24"/>
          <w:szCs w:val="24"/>
        </w:rPr>
        <w:t>。</w:t>
      </w:r>
    </w:p>
    <w:p w:rsidR="0080057B" w:rsidRPr="00BF1B33" w:rsidRDefault="000F3282" w:rsidP="000F3282">
      <w:pPr>
        <w:pStyle w:val="30"/>
      </w:pPr>
      <w:bookmarkStart w:id="169" w:name="_Toc510182611"/>
      <w:bookmarkStart w:id="170" w:name="_Toc510715477"/>
      <w:r w:rsidRPr="00BF1B33">
        <w:t>6.1</w:t>
      </w:r>
      <w:r w:rsidR="00F34DEE">
        <w:t>2</w:t>
      </w:r>
      <w:r w:rsidRPr="00BF1B33">
        <w:t>.2</w:t>
      </w:r>
      <w:r w:rsidR="0080057B" w:rsidRPr="00BF1B33">
        <w:t>交易佣金</w:t>
      </w:r>
      <w:bookmarkEnd w:id="169"/>
      <w:bookmarkEnd w:id="170"/>
    </w:p>
    <w:p w:rsidR="0080057B" w:rsidRPr="00BF1B33" w:rsidRDefault="00280A05" w:rsidP="00EE100E">
      <w:pPr>
        <w:spacing w:line="300" w:lineRule="auto"/>
        <w:ind w:firstLine="480"/>
        <w:rPr>
          <w:rFonts w:ascii="Times New Roman" w:hAnsi="Times New Roman" w:cs="Times New Roman"/>
          <w:sz w:val="24"/>
          <w:szCs w:val="24"/>
        </w:rPr>
      </w:pPr>
      <w:r>
        <w:rPr>
          <w:rFonts w:ascii="Times New Roman" w:hAnsi="Times New Roman" w:cs="Times New Roman" w:hint="eastAsia"/>
          <w:sz w:val="24"/>
          <w:szCs w:val="24"/>
        </w:rPr>
        <w:t>交易佣金为</w:t>
      </w:r>
      <w:r w:rsidR="00BB50E8">
        <w:rPr>
          <w:rFonts w:ascii="Times New Roman" w:hAnsi="Times New Roman" w:cs="Times New Roman" w:hint="eastAsia"/>
          <w:sz w:val="24"/>
          <w:szCs w:val="24"/>
        </w:rPr>
        <w:t>市场管理服务费的收取</w:t>
      </w:r>
      <w:r w:rsidR="00B162A5">
        <w:rPr>
          <w:rFonts w:ascii="Times New Roman" w:hAnsi="Times New Roman" w:cs="Times New Roman" w:hint="eastAsia"/>
          <w:sz w:val="24"/>
          <w:szCs w:val="24"/>
        </w:rPr>
        <w:t>方式</w:t>
      </w:r>
      <w:r w:rsidR="004B76B2">
        <w:rPr>
          <w:rFonts w:ascii="Times New Roman" w:hAnsi="Times New Roman" w:cs="Times New Roman" w:hint="eastAsia"/>
          <w:sz w:val="24"/>
          <w:szCs w:val="24"/>
        </w:rPr>
        <w:t>之一</w:t>
      </w:r>
      <w:r w:rsidR="00BB50E8">
        <w:rPr>
          <w:rFonts w:ascii="Times New Roman" w:hAnsi="Times New Roman" w:cs="Times New Roman" w:hint="eastAsia"/>
          <w:sz w:val="24"/>
          <w:szCs w:val="24"/>
        </w:rPr>
        <w:t>，</w:t>
      </w:r>
      <w:r>
        <w:rPr>
          <w:rFonts w:ascii="Times New Roman" w:hAnsi="Times New Roman" w:cs="Times New Roman" w:hint="eastAsia"/>
          <w:sz w:val="24"/>
          <w:szCs w:val="24"/>
        </w:rPr>
        <w:t>按照</w:t>
      </w:r>
      <w:r w:rsidR="00BB50E8">
        <w:rPr>
          <w:rFonts w:ascii="Times New Roman" w:hAnsi="Times New Roman" w:cs="Times New Roman" w:hint="eastAsia"/>
          <w:sz w:val="24"/>
          <w:szCs w:val="24"/>
        </w:rPr>
        <w:t>交易</w:t>
      </w:r>
      <w:r>
        <w:rPr>
          <w:rFonts w:ascii="Times New Roman" w:hAnsi="Times New Roman" w:cs="Times New Roman" w:hint="eastAsia"/>
          <w:sz w:val="24"/>
          <w:szCs w:val="24"/>
        </w:rPr>
        <w:t>电费</w:t>
      </w:r>
      <w:r w:rsidR="00BB50E8">
        <w:rPr>
          <w:rFonts w:ascii="Times New Roman" w:hAnsi="Times New Roman" w:cs="Times New Roman" w:hint="eastAsia"/>
          <w:sz w:val="24"/>
          <w:szCs w:val="24"/>
        </w:rPr>
        <w:t>与设定的费率来计算。需</w:t>
      </w:r>
      <w:r w:rsidR="0080057B" w:rsidRPr="00BF1B33">
        <w:rPr>
          <w:rFonts w:ascii="Times New Roman" w:hAnsi="Times New Roman" w:cs="Times New Roman"/>
          <w:sz w:val="24"/>
          <w:szCs w:val="24"/>
        </w:rPr>
        <w:t>支持交易佣金的收取对象及计费规则的配置，依据交易佣金的计算</w:t>
      </w:r>
      <w:r w:rsidR="002755FC">
        <w:rPr>
          <w:rFonts w:ascii="Times New Roman" w:hAnsi="Times New Roman" w:cs="Times New Roman" w:hint="eastAsia"/>
          <w:sz w:val="24"/>
          <w:szCs w:val="24"/>
        </w:rPr>
        <w:t>规则</w:t>
      </w:r>
      <w:r w:rsidR="0080057B" w:rsidRPr="00BF1B33">
        <w:rPr>
          <w:rFonts w:ascii="Times New Roman" w:hAnsi="Times New Roman" w:cs="Times New Roman"/>
          <w:sz w:val="24"/>
          <w:szCs w:val="24"/>
        </w:rPr>
        <w:t>，对需要缴纳交易佣金的每个市场成员，计算需要缴纳的交易费，交易费可列入结算账单中进行收取。</w:t>
      </w:r>
    </w:p>
    <w:p w:rsidR="0080057B" w:rsidRPr="00BF1B33" w:rsidRDefault="000F3282" w:rsidP="000F3282">
      <w:pPr>
        <w:pStyle w:val="30"/>
      </w:pPr>
      <w:bookmarkStart w:id="171" w:name="_Toc510182612"/>
      <w:bookmarkStart w:id="172" w:name="_Toc510715478"/>
      <w:r w:rsidRPr="00BF1B33">
        <w:t>6.1</w:t>
      </w:r>
      <w:r w:rsidR="00F34DEE">
        <w:t>2</w:t>
      </w:r>
      <w:r w:rsidRPr="00BF1B33">
        <w:t>.3</w:t>
      </w:r>
      <w:r w:rsidR="008C55FF">
        <w:rPr>
          <w:rFonts w:hint="eastAsia"/>
        </w:rPr>
        <w:t>管理</w:t>
      </w:r>
      <w:r w:rsidR="0080057B" w:rsidRPr="00BF1B33">
        <w:t>服务费</w:t>
      </w:r>
      <w:bookmarkEnd w:id="171"/>
      <w:bookmarkEnd w:id="172"/>
    </w:p>
    <w:p w:rsidR="0080057B" w:rsidRPr="00BF1B33" w:rsidRDefault="00AC2284" w:rsidP="00EE100E">
      <w:pPr>
        <w:spacing w:line="300" w:lineRule="auto"/>
        <w:ind w:firstLine="480"/>
        <w:rPr>
          <w:rFonts w:ascii="Times New Roman" w:hAnsi="Times New Roman" w:cs="Times New Roman"/>
          <w:sz w:val="24"/>
          <w:szCs w:val="24"/>
        </w:rPr>
      </w:pPr>
      <w:r>
        <w:rPr>
          <w:rFonts w:ascii="Times New Roman" w:hAnsi="Times New Roman" w:cs="Times New Roman" w:hint="eastAsia"/>
          <w:sz w:val="24"/>
          <w:szCs w:val="24"/>
        </w:rPr>
        <w:t>除</w:t>
      </w:r>
      <w:r w:rsidR="00B162A5">
        <w:rPr>
          <w:rFonts w:ascii="Times New Roman" w:hAnsi="Times New Roman" w:cs="Times New Roman" w:hint="eastAsia"/>
          <w:sz w:val="24"/>
          <w:szCs w:val="24"/>
        </w:rPr>
        <w:t>会员费、</w:t>
      </w:r>
      <w:r>
        <w:rPr>
          <w:rFonts w:ascii="Times New Roman" w:hAnsi="Times New Roman" w:cs="Times New Roman" w:hint="eastAsia"/>
          <w:sz w:val="24"/>
          <w:szCs w:val="24"/>
        </w:rPr>
        <w:t>交易佣金</w:t>
      </w:r>
      <w:r w:rsidR="00B162A5">
        <w:rPr>
          <w:rFonts w:ascii="Times New Roman" w:hAnsi="Times New Roman" w:cs="Times New Roman" w:hint="eastAsia"/>
          <w:sz w:val="24"/>
          <w:szCs w:val="24"/>
        </w:rPr>
        <w:t>等收取方式</w:t>
      </w:r>
      <w:r>
        <w:rPr>
          <w:rFonts w:ascii="Times New Roman" w:hAnsi="Times New Roman" w:cs="Times New Roman" w:hint="eastAsia"/>
          <w:sz w:val="24"/>
          <w:szCs w:val="24"/>
        </w:rPr>
        <w:t>外，还需支持按照</w:t>
      </w:r>
      <w:r w:rsidR="0006275A">
        <w:rPr>
          <w:rFonts w:ascii="Times New Roman" w:hAnsi="Times New Roman" w:cs="Times New Roman" w:hint="eastAsia"/>
          <w:sz w:val="24"/>
          <w:szCs w:val="24"/>
        </w:rPr>
        <w:t>成本测算或其他方式进行</w:t>
      </w:r>
      <w:r w:rsidR="002D6131">
        <w:rPr>
          <w:rFonts w:ascii="Times New Roman" w:hAnsi="Times New Roman" w:cs="Times New Roman" w:hint="eastAsia"/>
          <w:sz w:val="24"/>
          <w:szCs w:val="24"/>
        </w:rPr>
        <w:t>市场管理服务费的</w:t>
      </w:r>
      <w:r>
        <w:rPr>
          <w:rFonts w:ascii="Times New Roman" w:hAnsi="Times New Roman" w:cs="Times New Roman" w:hint="eastAsia"/>
          <w:sz w:val="24"/>
          <w:szCs w:val="24"/>
        </w:rPr>
        <w:t>收取</w:t>
      </w:r>
      <w:r w:rsidR="0006275A">
        <w:rPr>
          <w:rFonts w:ascii="Times New Roman" w:hAnsi="Times New Roman" w:cs="Times New Roman" w:hint="eastAsia"/>
          <w:sz w:val="24"/>
          <w:szCs w:val="24"/>
        </w:rPr>
        <w:t>。需</w:t>
      </w:r>
      <w:r w:rsidR="0080057B" w:rsidRPr="00BF1B33">
        <w:rPr>
          <w:rFonts w:ascii="Times New Roman" w:hAnsi="Times New Roman" w:cs="Times New Roman"/>
          <w:sz w:val="24"/>
          <w:szCs w:val="24"/>
        </w:rPr>
        <w:t>支持</w:t>
      </w:r>
      <w:r w:rsidR="004D5AA5">
        <w:rPr>
          <w:rFonts w:ascii="Times New Roman" w:hAnsi="Times New Roman" w:cs="Times New Roman" w:hint="eastAsia"/>
          <w:sz w:val="24"/>
          <w:szCs w:val="24"/>
        </w:rPr>
        <w:t>管理</w:t>
      </w:r>
      <w:r w:rsidR="0080057B" w:rsidRPr="00BF1B33">
        <w:rPr>
          <w:rFonts w:ascii="Times New Roman" w:hAnsi="Times New Roman" w:cs="Times New Roman"/>
          <w:sz w:val="24"/>
          <w:szCs w:val="24"/>
        </w:rPr>
        <w:t>服务费的收取对象及计费规则的配置，依据计算</w:t>
      </w:r>
      <w:r w:rsidR="00CE094F">
        <w:rPr>
          <w:rFonts w:ascii="Times New Roman" w:hAnsi="Times New Roman" w:cs="Times New Roman" w:hint="eastAsia"/>
          <w:sz w:val="24"/>
          <w:szCs w:val="24"/>
        </w:rPr>
        <w:t>规则</w:t>
      </w:r>
      <w:r w:rsidR="0080057B" w:rsidRPr="00BF1B33">
        <w:rPr>
          <w:rFonts w:ascii="Times New Roman" w:hAnsi="Times New Roman" w:cs="Times New Roman"/>
          <w:sz w:val="24"/>
          <w:szCs w:val="24"/>
        </w:rPr>
        <w:t>，对需要缴纳</w:t>
      </w:r>
      <w:r w:rsidR="004D5AA5">
        <w:rPr>
          <w:rFonts w:ascii="Times New Roman" w:hAnsi="Times New Roman" w:cs="Times New Roman" w:hint="eastAsia"/>
          <w:sz w:val="24"/>
          <w:szCs w:val="24"/>
        </w:rPr>
        <w:t>管理</w:t>
      </w:r>
      <w:r w:rsidR="0080057B" w:rsidRPr="00BF1B33">
        <w:rPr>
          <w:rFonts w:ascii="Times New Roman" w:hAnsi="Times New Roman" w:cs="Times New Roman"/>
          <w:sz w:val="24"/>
          <w:szCs w:val="24"/>
        </w:rPr>
        <w:t>服务费的每个市场成员，计算需要缴纳的</w:t>
      </w:r>
      <w:r w:rsidR="004D5AA5">
        <w:rPr>
          <w:rFonts w:ascii="Times New Roman" w:hAnsi="Times New Roman" w:cs="Times New Roman" w:hint="eastAsia"/>
          <w:sz w:val="24"/>
          <w:szCs w:val="24"/>
        </w:rPr>
        <w:t>费用</w:t>
      </w:r>
      <w:r w:rsidR="0080057B" w:rsidRPr="00BF1B33">
        <w:rPr>
          <w:rFonts w:ascii="Times New Roman" w:hAnsi="Times New Roman" w:cs="Times New Roman"/>
          <w:sz w:val="24"/>
          <w:szCs w:val="24"/>
        </w:rPr>
        <w:t>，</w:t>
      </w:r>
      <w:r w:rsidR="004D5AA5">
        <w:rPr>
          <w:rFonts w:ascii="Times New Roman" w:hAnsi="Times New Roman" w:cs="Times New Roman" w:hint="eastAsia"/>
          <w:sz w:val="24"/>
          <w:szCs w:val="24"/>
        </w:rPr>
        <w:t>管理</w:t>
      </w:r>
      <w:r w:rsidR="0080057B" w:rsidRPr="00BF1B33">
        <w:rPr>
          <w:rFonts w:ascii="Times New Roman" w:hAnsi="Times New Roman" w:cs="Times New Roman"/>
          <w:sz w:val="24"/>
          <w:szCs w:val="24"/>
        </w:rPr>
        <w:t>服务费可列入结算账单中进行收取。</w:t>
      </w:r>
    </w:p>
    <w:p w:rsidR="0080057B" w:rsidRPr="00BF1B33" w:rsidRDefault="000F3282" w:rsidP="000F3282">
      <w:pPr>
        <w:pStyle w:val="30"/>
      </w:pPr>
      <w:bookmarkStart w:id="173" w:name="_Toc510182613"/>
      <w:bookmarkStart w:id="174" w:name="_Toc510715479"/>
      <w:r w:rsidRPr="00BF1B33">
        <w:t>6.1</w:t>
      </w:r>
      <w:r w:rsidR="00F34DEE">
        <w:t>2</w:t>
      </w:r>
      <w:r w:rsidRPr="00BF1B33">
        <w:t>.4</w:t>
      </w:r>
      <w:r w:rsidR="0080057B" w:rsidRPr="00BF1B33">
        <w:t>政府基金及附加费</w:t>
      </w:r>
      <w:bookmarkEnd w:id="173"/>
      <w:bookmarkEnd w:id="174"/>
    </w:p>
    <w:p w:rsidR="0080057B" w:rsidRPr="00BF1B33" w:rsidRDefault="0080057B"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依据实际规则，支持政府基金及附加费的收取对象及计费规则的配置，依据政府基金及附加费的计算</w:t>
      </w:r>
      <w:r w:rsidR="003A4481">
        <w:rPr>
          <w:rFonts w:ascii="Times New Roman" w:hAnsi="Times New Roman" w:cs="Times New Roman" w:hint="eastAsia"/>
          <w:sz w:val="24"/>
          <w:szCs w:val="24"/>
        </w:rPr>
        <w:t>规则</w:t>
      </w:r>
      <w:r w:rsidRPr="00BF1B33">
        <w:rPr>
          <w:rFonts w:ascii="Times New Roman" w:hAnsi="Times New Roman" w:cs="Times New Roman"/>
          <w:sz w:val="24"/>
          <w:szCs w:val="24"/>
        </w:rPr>
        <w:t>，对需要缴纳政府基金及附加费的每个市场成员，计算需要缴纳的费用，政府基金及附加费可列入结算账单中进行收取。</w:t>
      </w:r>
    </w:p>
    <w:p w:rsidR="006E28FD" w:rsidRPr="00BF1B33" w:rsidRDefault="006D4082" w:rsidP="006D4082">
      <w:pPr>
        <w:pStyle w:val="20"/>
        <w:rPr>
          <w:rFonts w:ascii="Times New Roman" w:hAnsi="Times New Roman"/>
        </w:rPr>
      </w:pPr>
      <w:bookmarkStart w:id="175" w:name="_Toc510182614"/>
      <w:bookmarkStart w:id="176" w:name="_Toc510435374"/>
      <w:bookmarkStart w:id="177" w:name="_Toc510437264"/>
      <w:bookmarkStart w:id="178" w:name="_Toc510715480"/>
      <w:r w:rsidRPr="00BF1B33">
        <w:rPr>
          <w:rFonts w:ascii="Times New Roman" w:hAnsi="Times New Roman"/>
        </w:rPr>
        <w:t>6.1</w:t>
      </w:r>
      <w:r w:rsidR="00F34DEE">
        <w:rPr>
          <w:rFonts w:ascii="Times New Roman" w:hAnsi="Times New Roman"/>
        </w:rPr>
        <w:t>3</w:t>
      </w:r>
      <w:r w:rsidR="006E28FD" w:rsidRPr="00BF1B33">
        <w:rPr>
          <w:rFonts w:ascii="Times New Roman" w:hAnsi="Times New Roman"/>
        </w:rPr>
        <w:t>结算</w:t>
      </w:r>
      <w:r w:rsidR="008F7627" w:rsidRPr="00BF1B33">
        <w:rPr>
          <w:rFonts w:ascii="Times New Roman" w:hAnsi="Times New Roman"/>
        </w:rPr>
        <w:t>账单与对账</w:t>
      </w:r>
      <w:bookmarkEnd w:id="175"/>
      <w:bookmarkEnd w:id="176"/>
      <w:bookmarkEnd w:id="177"/>
      <w:bookmarkEnd w:id="178"/>
    </w:p>
    <w:p w:rsidR="00E30FEE" w:rsidRPr="00BF1B33" w:rsidRDefault="00E30FEE" w:rsidP="00E30FEE">
      <w:pPr>
        <w:pStyle w:val="a3"/>
        <w:keepNext/>
        <w:keepLines/>
        <w:numPr>
          <w:ilvl w:val="1"/>
          <w:numId w:val="1"/>
        </w:numPr>
        <w:spacing w:before="120" w:after="120" w:line="300" w:lineRule="auto"/>
        <w:ind w:firstLineChars="0"/>
        <w:outlineLvl w:val="3"/>
        <w:rPr>
          <w:rFonts w:ascii="Times New Roman" w:hAnsi="Times New Roman" w:cs="Times New Roman"/>
          <w:bCs/>
          <w:vanish/>
          <w:sz w:val="24"/>
          <w:szCs w:val="28"/>
        </w:rPr>
      </w:pPr>
      <w:bookmarkStart w:id="179" w:name="_Toc510182615"/>
    </w:p>
    <w:p w:rsidR="00D53422" w:rsidRPr="00BF1B33" w:rsidRDefault="000F3282" w:rsidP="000F3282">
      <w:pPr>
        <w:pStyle w:val="30"/>
      </w:pPr>
      <w:bookmarkStart w:id="180" w:name="_Toc510715481"/>
      <w:r w:rsidRPr="00BF1B33">
        <w:t>6.1</w:t>
      </w:r>
      <w:r w:rsidR="00F34DEE">
        <w:t>3</w:t>
      </w:r>
      <w:r w:rsidRPr="00BF1B33">
        <w:t>.1</w:t>
      </w:r>
      <w:r w:rsidR="00D53422" w:rsidRPr="00BF1B33">
        <w:t>账单要素</w:t>
      </w:r>
      <w:bookmarkEnd w:id="179"/>
      <w:bookmarkEnd w:id="180"/>
    </w:p>
    <w:p w:rsidR="00D53422" w:rsidRPr="00BF1B33" w:rsidRDefault="00D53422"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结算帐单</w:t>
      </w:r>
      <w:r w:rsidR="00080794" w:rsidRPr="00BF1B33">
        <w:rPr>
          <w:rFonts w:ascii="Times New Roman" w:hAnsi="Times New Roman" w:cs="Times New Roman"/>
          <w:sz w:val="24"/>
          <w:szCs w:val="24"/>
        </w:rPr>
        <w:t>的</w:t>
      </w:r>
      <w:r w:rsidRPr="00BF1B33">
        <w:rPr>
          <w:rFonts w:ascii="Times New Roman" w:hAnsi="Times New Roman" w:cs="Times New Roman"/>
          <w:sz w:val="24"/>
          <w:szCs w:val="24"/>
        </w:rPr>
        <w:t>数据要素包含发布对象</w:t>
      </w:r>
      <w:r w:rsidR="00234C0B" w:rsidRPr="00BF1B33">
        <w:rPr>
          <w:rFonts w:ascii="Times New Roman" w:hAnsi="Times New Roman" w:cs="Times New Roman"/>
          <w:sz w:val="24"/>
          <w:szCs w:val="24"/>
        </w:rPr>
        <w:t>、</w:t>
      </w:r>
      <w:r w:rsidRPr="00BF1B33">
        <w:rPr>
          <w:rFonts w:ascii="Times New Roman" w:hAnsi="Times New Roman" w:cs="Times New Roman"/>
          <w:sz w:val="24"/>
          <w:szCs w:val="24"/>
        </w:rPr>
        <w:t>发布时间、计费周期、计费项目、计费明细、收支方向等。</w:t>
      </w:r>
      <w:r w:rsidR="008D4300" w:rsidRPr="00BF1B33">
        <w:rPr>
          <w:rFonts w:ascii="Times New Roman" w:hAnsi="Times New Roman" w:cs="Times New Roman"/>
          <w:sz w:val="24"/>
          <w:szCs w:val="24"/>
        </w:rPr>
        <w:t>具体</w:t>
      </w:r>
      <w:r w:rsidRPr="00BF1B33">
        <w:rPr>
          <w:rFonts w:ascii="Times New Roman" w:hAnsi="Times New Roman" w:cs="Times New Roman"/>
          <w:sz w:val="24"/>
          <w:szCs w:val="24"/>
        </w:rPr>
        <w:t>包括如下内容：</w:t>
      </w:r>
    </w:p>
    <w:p w:rsidR="00D53422" w:rsidRPr="00BF1B33" w:rsidRDefault="00D53422" w:rsidP="00115BA9">
      <w:pPr>
        <w:pStyle w:val="a3"/>
        <w:numPr>
          <w:ilvl w:val="0"/>
          <w:numId w:val="19"/>
        </w:numPr>
        <w:spacing w:line="300" w:lineRule="auto"/>
        <w:ind w:left="851" w:firstLineChars="0" w:hanging="431"/>
        <w:rPr>
          <w:rFonts w:ascii="Times New Roman" w:eastAsia="黑体" w:hAnsi="Times New Roman" w:cs="Times New Roman"/>
          <w:b/>
          <w:sz w:val="24"/>
          <w:szCs w:val="24"/>
        </w:rPr>
      </w:pPr>
      <w:r w:rsidRPr="00BF1B33">
        <w:rPr>
          <w:rFonts w:ascii="Times New Roman" w:eastAsia="黑体" w:hAnsi="Times New Roman" w:cs="Times New Roman"/>
          <w:sz w:val="24"/>
          <w:szCs w:val="24"/>
        </w:rPr>
        <w:t>账单编号。</w:t>
      </w:r>
      <w:r w:rsidRPr="00BF1B33">
        <w:rPr>
          <w:rFonts w:ascii="Times New Roman" w:hAnsi="Times New Roman" w:cs="Times New Roman"/>
          <w:sz w:val="24"/>
          <w:szCs w:val="24"/>
        </w:rPr>
        <w:t>对需要发布的每份账单，编制唯一的账单编号</w:t>
      </w:r>
      <w:r w:rsidR="00172E25" w:rsidRPr="00BF1B33">
        <w:rPr>
          <w:rFonts w:ascii="Times New Roman" w:hAnsi="Times New Roman" w:cs="Times New Roman"/>
          <w:sz w:val="24"/>
          <w:szCs w:val="24"/>
        </w:rPr>
        <w:t>；</w:t>
      </w:r>
    </w:p>
    <w:p w:rsidR="00D53422" w:rsidRPr="00BF1B33" w:rsidRDefault="00D53422" w:rsidP="00115BA9">
      <w:pPr>
        <w:pStyle w:val="a3"/>
        <w:numPr>
          <w:ilvl w:val="0"/>
          <w:numId w:val="19"/>
        </w:numPr>
        <w:spacing w:line="300" w:lineRule="auto"/>
        <w:ind w:left="851" w:firstLineChars="0" w:hanging="431"/>
        <w:rPr>
          <w:rFonts w:ascii="Times New Roman" w:eastAsia="黑体" w:hAnsi="Times New Roman" w:cs="Times New Roman"/>
          <w:sz w:val="24"/>
          <w:szCs w:val="24"/>
        </w:rPr>
      </w:pPr>
      <w:r w:rsidRPr="00BF1B33">
        <w:rPr>
          <w:rFonts w:ascii="Times New Roman" w:eastAsia="黑体" w:hAnsi="Times New Roman" w:cs="Times New Roman"/>
          <w:sz w:val="24"/>
          <w:szCs w:val="24"/>
        </w:rPr>
        <w:t>发布对象。</w:t>
      </w:r>
      <w:r w:rsidRPr="00BF1B33">
        <w:rPr>
          <w:rFonts w:ascii="Times New Roman" w:hAnsi="Times New Roman" w:cs="Times New Roman"/>
          <w:sz w:val="24"/>
          <w:szCs w:val="24"/>
        </w:rPr>
        <w:t>在账单上明确本账单发布的对象，每份账单只对应一个发布对象。发布对象可为发电企业、直接交易用户、售电公司</w:t>
      </w:r>
      <w:r w:rsidR="00A9428D" w:rsidRPr="00BF1B33">
        <w:rPr>
          <w:rFonts w:ascii="Times New Roman" w:hAnsi="Times New Roman" w:cs="Times New Roman"/>
          <w:sz w:val="24"/>
          <w:szCs w:val="24"/>
        </w:rPr>
        <w:t>、需求响应主体、电网公司</w:t>
      </w:r>
      <w:r w:rsidRPr="00BF1B33">
        <w:rPr>
          <w:rFonts w:ascii="Times New Roman" w:hAnsi="Times New Roman" w:cs="Times New Roman"/>
          <w:sz w:val="24"/>
          <w:szCs w:val="24"/>
        </w:rPr>
        <w:t>等</w:t>
      </w:r>
      <w:r w:rsidR="00172E25" w:rsidRPr="00BF1B33">
        <w:rPr>
          <w:rFonts w:ascii="Times New Roman" w:hAnsi="Times New Roman" w:cs="Times New Roman"/>
          <w:sz w:val="24"/>
          <w:szCs w:val="24"/>
        </w:rPr>
        <w:t>；</w:t>
      </w:r>
    </w:p>
    <w:p w:rsidR="00D53422" w:rsidRPr="00BF1B33" w:rsidRDefault="00D53422" w:rsidP="00115BA9">
      <w:pPr>
        <w:pStyle w:val="a3"/>
        <w:numPr>
          <w:ilvl w:val="0"/>
          <w:numId w:val="19"/>
        </w:numPr>
        <w:spacing w:line="300" w:lineRule="auto"/>
        <w:ind w:left="851" w:firstLineChars="0" w:hanging="431"/>
        <w:rPr>
          <w:rFonts w:ascii="Times New Roman" w:eastAsia="黑体" w:hAnsi="Times New Roman" w:cs="Times New Roman"/>
          <w:sz w:val="24"/>
          <w:szCs w:val="24"/>
        </w:rPr>
      </w:pPr>
      <w:r w:rsidRPr="00BF1B33">
        <w:rPr>
          <w:rFonts w:ascii="Times New Roman" w:eastAsia="黑体" w:hAnsi="Times New Roman" w:cs="Times New Roman"/>
          <w:sz w:val="24"/>
          <w:szCs w:val="24"/>
        </w:rPr>
        <w:t>发布时间。</w:t>
      </w:r>
      <w:r w:rsidRPr="00BF1B33">
        <w:rPr>
          <w:rFonts w:ascii="Times New Roman" w:hAnsi="Times New Roman" w:cs="Times New Roman"/>
          <w:sz w:val="24"/>
          <w:szCs w:val="24"/>
        </w:rPr>
        <w:t>在账单上标明账单发布的具体时间，精确至某日某时某分</w:t>
      </w:r>
      <w:r w:rsidR="00172E25" w:rsidRPr="00BF1B33">
        <w:rPr>
          <w:rFonts w:ascii="Times New Roman" w:hAnsi="Times New Roman" w:cs="Times New Roman"/>
          <w:sz w:val="24"/>
          <w:szCs w:val="24"/>
        </w:rPr>
        <w:t>；</w:t>
      </w:r>
    </w:p>
    <w:p w:rsidR="00D53422" w:rsidRPr="00BF1B33" w:rsidRDefault="00D53422" w:rsidP="00115BA9">
      <w:pPr>
        <w:pStyle w:val="a3"/>
        <w:numPr>
          <w:ilvl w:val="0"/>
          <w:numId w:val="19"/>
        </w:numPr>
        <w:spacing w:line="300" w:lineRule="auto"/>
        <w:ind w:left="851" w:firstLineChars="0" w:hanging="431"/>
        <w:rPr>
          <w:rFonts w:ascii="Times New Roman" w:hAnsi="Times New Roman" w:cs="Times New Roman"/>
          <w:sz w:val="24"/>
          <w:szCs w:val="24"/>
        </w:rPr>
      </w:pPr>
      <w:r w:rsidRPr="00BF1B33">
        <w:rPr>
          <w:rFonts w:ascii="Times New Roman" w:eastAsia="黑体" w:hAnsi="Times New Roman" w:cs="Times New Roman"/>
          <w:sz w:val="24"/>
          <w:szCs w:val="24"/>
        </w:rPr>
        <w:t>计费周期。</w:t>
      </w:r>
      <w:r w:rsidRPr="00BF1B33">
        <w:rPr>
          <w:rFonts w:ascii="Times New Roman" w:hAnsi="Times New Roman" w:cs="Times New Roman"/>
          <w:sz w:val="24"/>
          <w:szCs w:val="24"/>
        </w:rPr>
        <w:t>在账单上明确本账单计费的开始时间与结束时间，本账单费用是该发布对象在计费周期内发生的费用</w:t>
      </w:r>
      <w:r w:rsidR="00172E25" w:rsidRPr="00BF1B33">
        <w:rPr>
          <w:rFonts w:ascii="Times New Roman" w:hAnsi="Times New Roman" w:cs="Times New Roman"/>
          <w:sz w:val="24"/>
          <w:szCs w:val="24"/>
        </w:rPr>
        <w:t>；</w:t>
      </w:r>
    </w:p>
    <w:p w:rsidR="00D53422" w:rsidRPr="00BF1B33" w:rsidRDefault="00D53422" w:rsidP="00115BA9">
      <w:pPr>
        <w:pStyle w:val="a3"/>
        <w:numPr>
          <w:ilvl w:val="0"/>
          <w:numId w:val="19"/>
        </w:numPr>
        <w:spacing w:line="300" w:lineRule="auto"/>
        <w:ind w:left="851" w:firstLineChars="0" w:hanging="431"/>
        <w:rPr>
          <w:rFonts w:ascii="Times New Roman" w:hAnsi="Times New Roman" w:cs="Times New Roman"/>
          <w:sz w:val="24"/>
          <w:szCs w:val="24"/>
        </w:rPr>
      </w:pPr>
      <w:r w:rsidRPr="00BF1B33">
        <w:rPr>
          <w:rFonts w:ascii="Times New Roman" w:eastAsia="黑体" w:hAnsi="Times New Roman" w:cs="Times New Roman"/>
          <w:sz w:val="24"/>
          <w:szCs w:val="24"/>
        </w:rPr>
        <w:t>计费项目。</w:t>
      </w:r>
      <w:r w:rsidRPr="00BF1B33">
        <w:rPr>
          <w:rFonts w:ascii="Times New Roman" w:hAnsi="Times New Roman" w:cs="Times New Roman"/>
          <w:sz w:val="24"/>
          <w:szCs w:val="24"/>
        </w:rPr>
        <w:t>明确每一笔费用的具体名目，</w:t>
      </w:r>
      <w:r w:rsidR="00C164E0">
        <w:rPr>
          <w:rFonts w:ascii="Times New Roman" w:hAnsi="Times New Roman" w:cs="Times New Roman" w:hint="eastAsia"/>
          <w:sz w:val="24"/>
          <w:szCs w:val="24"/>
        </w:rPr>
        <w:t>详</w:t>
      </w:r>
      <w:r w:rsidRPr="00BF1B33">
        <w:rPr>
          <w:rFonts w:ascii="Times New Roman" w:hAnsi="Times New Roman" w:cs="Times New Roman"/>
          <w:sz w:val="24"/>
          <w:szCs w:val="24"/>
        </w:rPr>
        <w:t>见</w:t>
      </w:r>
      <w:r w:rsidR="00B8695D">
        <w:rPr>
          <w:rFonts w:ascii="Times New Roman" w:hAnsi="Times New Roman" w:cs="Times New Roman" w:hint="eastAsia"/>
          <w:sz w:val="24"/>
          <w:szCs w:val="24"/>
        </w:rPr>
        <w:t>“</w:t>
      </w:r>
      <w:r w:rsidR="00D817C7" w:rsidRPr="00BF1B33">
        <w:rPr>
          <w:rFonts w:ascii="Times New Roman" w:hAnsi="Times New Roman" w:cs="Times New Roman"/>
          <w:sz w:val="24"/>
          <w:szCs w:val="24"/>
        </w:rPr>
        <w:t>6</w:t>
      </w:r>
      <w:r w:rsidRPr="00BF1B33">
        <w:rPr>
          <w:rFonts w:ascii="Times New Roman" w:hAnsi="Times New Roman" w:cs="Times New Roman"/>
          <w:sz w:val="24"/>
          <w:szCs w:val="24"/>
        </w:rPr>
        <w:t>.1</w:t>
      </w:r>
      <w:r w:rsidR="008F2108">
        <w:rPr>
          <w:rFonts w:ascii="Times New Roman" w:hAnsi="Times New Roman" w:cs="Times New Roman"/>
          <w:sz w:val="24"/>
          <w:szCs w:val="24"/>
        </w:rPr>
        <w:t>3</w:t>
      </w:r>
      <w:r w:rsidRPr="00BF1B33">
        <w:rPr>
          <w:rFonts w:ascii="Times New Roman" w:hAnsi="Times New Roman" w:cs="Times New Roman"/>
          <w:sz w:val="24"/>
          <w:szCs w:val="24"/>
        </w:rPr>
        <w:t>.2</w:t>
      </w:r>
      <w:r w:rsidRPr="00BF1B33">
        <w:rPr>
          <w:rFonts w:ascii="Times New Roman" w:hAnsi="Times New Roman" w:cs="Times New Roman"/>
          <w:sz w:val="24"/>
          <w:szCs w:val="24"/>
        </w:rPr>
        <w:t>账单科目</w:t>
      </w:r>
      <w:r w:rsidR="00B8695D">
        <w:rPr>
          <w:rFonts w:ascii="Times New Roman" w:hAnsi="Times New Roman" w:cs="Times New Roman" w:hint="eastAsia"/>
          <w:sz w:val="24"/>
          <w:szCs w:val="24"/>
        </w:rPr>
        <w:t>”</w:t>
      </w:r>
      <w:r w:rsidRPr="00BF1B33">
        <w:rPr>
          <w:rFonts w:ascii="Times New Roman" w:hAnsi="Times New Roman" w:cs="Times New Roman"/>
          <w:sz w:val="24"/>
          <w:szCs w:val="24"/>
        </w:rPr>
        <w:t>章节</w:t>
      </w:r>
      <w:r w:rsidR="00172E25" w:rsidRPr="00BF1B33">
        <w:rPr>
          <w:rFonts w:ascii="Times New Roman" w:hAnsi="Times New Roman" w:cs="Times New Roman"/>
          <w:sz w:val="24"/>
          <w:szCs w:val="24"/>
        </w:rPr>
        <w:t>；</w:t>
      </w:r>
    </w:p>
    <w:p w:rsidR="00D53422" w:rsidRPr="00BF1B33" w:rsidRDefault="00D53422" w:rsidP="00115BA9">
      <w:pPr>
        <w:pStyle w:val="a3"/>
        <w:numPr>
          <w:ilvl w:val="0"/>
          <w:numId w:val="19"/>
        </w:numPr>
        <w:spacing w:line="300" w:lineRule="auto"/>
        <w:ind w:left="851" w:firstLineChars="0" w:hanging="431"/>
        <w:rPr>
          <w:rFonts w:ascii="Times New Roman" w:hAnsi="Times New Roman" w:cs="Times New Roman"/>
          <w:sz w:val="24"/>
          <w:szCs w:val="24"/>
        </w:rPr>
      </w:pPr>
      <w:r w:rsidRPr="00BF1B33">
        <w:rPr>
          <w:rFonts w:ascii="Times New Roman" w:eastAsia="黑体" w:hAnsi="Times New Roman" w:cs="Times New Roman"/>
          <w:sz w:val="24"/>
          <w:szCs w:val="24"/>
        </w:rPr>
        <w:t>计费数据。</w:t>
      </w:r>
      <w:r w:rsidRPr="00BF1B33">
        <w:rPr>
          <w:rFonts w:ascii="Times New Roman" w:hAnsi="Times New Roman" w:cs="Times New Roman"/>
          <w:sz w:val="24"/>
          <w:szCs w:val="24"/>
        </w:rPr>
        <w:t>明确每一笔费用的电量、电价以及电费等信息</w:t>
      </w:r>
      <w:r w:rsidR="00172E25" w:rsidRPr="00BF1B33">
        <w:rPr>
          <w:rFonts w:ascii="Times New Roman" w:hAnsi="Times New Roman" w:cs="Times New Roman"/>
          <w:sz w:val="24"/>
          <w:szCs w:val="24"/>
        </w:rPr>
        <w:t>；</w:t>
      </w:r>
    </w:p>
    <w:p w:rsidR="00D53422" w:rsidRPr="00BF1B33" w:rsidRDefault="00D53422" w:rsidP="00115BA9">
      <w:pPr>
        <w:pStyle w:val="a3"/>
        <w:numPr>
          <w:ilvl w:val="0"/>
          <w:numId w:val="19"/>
        </w:numPr>
        <w:spacing w:line="300" w:lineRule="auto"/>
        <w:ind w:left="851" w:firstLineChars="0" w:hanging="431"/>
        <w:rPr>
          <w:rFonts w:ascii="Times New Roman" w:eastAsia="黑体" w:hAnsi="Times New Roman" w:cs="Times New Roman"/>
          <w:sz w:val="24"/>
          <w:szCs w:val="24"/>
        </w:rPr>
      </w:pPr>
      <w:r w:rsidRPr="00BF1B33">
        <w:rPr>
          <w:rFonts w:ascii="Times New Roman" w:eastAsia="黑体" w:hAnsi="Times New Roman" w:cs="Times New Roman"/>
          <w:sz w:val="24"/>
          <w:szCs w:val="24"/>
        </w:rPr>
        <w:t>清算追补。</w:t>
      </w:r>
      <w:r w:rsidRPr="00BF1B33">
        <w:rPr>
          <w:rFonts w:ascii="Times New Roman" w:hAnsi="Times New Roman" w:cs="Times New Roman"/>
          <w:sz w:val="24"/>
          <w:szCs w:val="24"/>
        </w:rPr>
        <w:t>如果发生历史账单数据的追补费用或清算费用，需在账单中明确追补或清算的历史账单编号</w:t>
      </w:r>
      <w:r w:rsidR="00B14B10" w:rsidRPr="00BF1B33">
        <w:rPr>
          <w:rFonts w:ascii="Times New Roman" w:hAnsi="Times New Roman" w:cs="Times New Roman"/>
          <w:sz w:val="24"/>
          <w:szCs w:val="24"/>
        </w:rPr>
        <w:t>和</w:t>
      </w:r>
      <w:r w:rsidRPr="00BF1B33">
        <w:rPr>
          <w:rFonts w:ascii="Times New Roman" w:hAnsi="Times New Roman" w:cs="Times New Roman"/>
          <w:sz w:val="24"/>
          <w:szCs w:val="24"/>
        </w:rPr>
        <w:t>需要清算或追补的费用，费用可为正或负</w:t>
      </w:r>
      <w:r w:rsidR="00172E25" w:rsidRPr="00BF1B33">
        <w:rPr>
          <w:rFonts w:ascii="Times New Roman" w:hAnsi="Times New Roman" w:cs="Times New Roman"/>
          <w:sz w:val="24"/>
          <w:szCs w:val="24"/>
        </w:rPr>
        <w:t>；</w:t>
      </w:r>
    </w:p>
    <w:p w:rsidR="00D53422" w:rsidRPr="00BF1B33" w:rsidRDefault="00D53422" w:rsidP="00115BA9">
      <w:pPr>
        <w:pStyle w:val="a3"/>
        <w:numPr>
          <w:ilvl w:val="0"/>
          <w:numId w:val="19"/>
        </w:numPr>
        <w:spacing w:line="300" w:lineRule="auto"/>
        <w:ind w:left="851" w:firstLineChars="0" w:hanging="431"/>
        <w:rPr>
          <w:rFonts w:ascii="Times New Roman" w:hAnsi="Times New Roman" w:cs="Times New Roman"/>
          <w:sz w:val="24"/>
          <w:szCs w:val="24"/>
        </w:rPr>
      </w:pPr>
      <w:r w:rsidRPr="00BF1B33">
        <w:rPr>
          <w:rFonts w:ascii="Times New Roman" w:eastAsia="黑体" w:hAnsi="Times New Roman" w:cs="Times New Roman"/>
          <w:sz w:val="24"/>
          <w:szCs w:val="24"/>
        </w:rPr>
        <w:t>单位与精度。</w:t>
      </w:r>
      <w:r w:rsidRPr="00BF1B33">
        <w:rPr>
          <w:rFonts w:ascii="Times New Roman" w:hAnsi="Times New Roman" w:cs="Times New Roman"/>
          <w:sz w:val="24"/>
          <w:szCs w:val="24"/>
        </w:rPr>
        <w:t>电量数据以兆瓦时为单位，精度保留</w:t>
      </w:r>
      <w:r w:rsidRPr="00BF1B33">
        <w:rPr>
          <w:rFonts w:ascii="Times New Roman" w:hAnsi="Times New Roman" w:cs="Times New Roman"/>
          <w:sz w:val="24"/>
          <w:szCs w:val="24"/>
        </w:rPr>
        <w:t>4</w:t>
      </w:r>
      <w:r w:rsidRPr="00BF1B33">
        <w:rPr>
          <w:rFonts w:ascii="Times New Roman" w:hAnsi="Times New Roman" w:cs="Times New Roman"/>
          <w:sz w:val="24"/>
          <w:szCs w:val="24"/>
        </w:rPr>
        <w:t>位小数；电价数据</w:t>
      </w:r>
      <w:r w:rsidRPr="00BF1B33">
        <w:rPr>
          <w:rFonts w:ascii="Times New Roman" w:hAnsi="Times New Roman" w:cs="Times New Roman"/>
          <w:sz w:val="24"/>
          <w:szCs w:val="24"/>
        </w:rPr>
        <w:lastRenderedPageBreak/>
        <w:t>以元</w:t>
      </w:r>
      <w:r w:rsidRPr="00BF1B33">
        <w:rPr>
          <w:rFonts w:ascii="Times New Roman" w:hAnsi="Times New Roman" w:cs="Times New Roman"/>
          <w:sz w:val="24"/>
          <w:szCs w:val="24"/>
        </w:rPr>
        <w:t>/</w:t>
      </w:r>
      <w:r w:rsidRPr="00BF1B33">
        <w:rPr>
          <w:rFonts w:ascii="Times New Roman" w:hAnsi="Times New Roman" w:cs="Times New Roman"/>
          <w:sz w:val="24"/>
          <w:szCs w:val="24"/>
        </w:rPr>
        <w:t>兆瓦时为单位，精度保留</w:t>
      </w:r>
      <w:r w:rsidR="005009B8">
        <w:rPr>
          <w:rFonts w:ascii="Times New Roman" w:hAnsi="Times New Roman" w:cs="Times New Roman"/>
          <w:sz w:val="24"/>
          <w:szCs w:val="24"/>
        </w:rPr>
        <w:t>3</w:t>
      </w:r>
      <w:r w:rsidRPr="00BF1B33">
        <w:rPr>
          <w:rFonts w:ascii="Times New Roman" w:hAnsi="Times New Roman" w:cs="Times New Roman"/>
          <w:sz w:val="24"/>
          <w:szCs w:val="24"/>
        </w:rPr>
        <w:t>位小数；电费以元为单位，精度保留</w:t>
      </w:r>
      <w:r w:rsidR="005009B8">
        <w:rPr>
          <w:rFonts w:ascii="Times New Roman" w:hAnsi="Times New Roman" w:cs="Times New Roman"/>
          <w:sz w:val="24"/>
          <w:szCs w:val="24"/>
        </w:rPr>
        <w:t>3</w:t>
      </w:r>
      <w:r w:rsidRPr="00BF1B33">
        <w:rPr>
          <w:rFonts w:ascii="Times New Roman" w:hAnsi="Times New Roman" w:cs="Times New Roman"/>
          <w:sz w:val="24"/>
          <w:szCs w:val="24"/>
        </w:rPr>
        <w:t>位小数</w:t>
      </w:r>
      <w:r w:rsidR="00172E25" w:rsidRPr="00BF1B33">
        <w:rPr>
          <w:rFonts w:ascii="Times New Roman" w:hAnsi="Times New Roman" w:cs="Times New Roman"/>
          <w:sz w:val="24"/>
          <w:szCs w:val="24"/>
        </w:rPr>
        <w:t>；</w:t>
      </w:r>
    </w:p>
    <w:p w:rsidR="00D53422" w:rsidRPr="00BF1B33" w:rsidRDefault="00D53422" w:rsidP="006459A7">
      <w:pPr>
        <w:pStyle w:val="a3"/>
        <w:numPr>
          <w:ilvl w:val="0"/>
          <w:numId w:val="19"/>
        </w:numPr>
        <w:spacing w:line="300" w:lineRule="auto"/>
        <w:ind w:left="851" w:firstLineChars="0" w:hanging="431"/>
        <w:rPr>
          <w:rFonts w:ascii="Times New Roman" w:hAnsi="Times New Roman" w:cs="Times New Roman"/>
          <w:sz w:val="24"/>
          <w:szCs w:val="24"/>
        </w:rPr>
      </w:pPr>
      <w:r w:rsidRPr="00BF1B33">
        <w:rPr>
          <w:rFonts w:ascii="Times New Roman" w:eastAsia="黑体" w:hAnsi="Times New Roman" w:cs="Times New Roman"/>
          <w:sz w:val="24"/>
          <w:szCs w:val="24"/>
        </w:rPr>
        <w:t>收支方向。</w:t>
      </w:r>
      <w:r w:rsidRPr="00BF1B33">
        <w:rPr>
          <w:rFonts w:ascii="Times New Roman" w:hAnsi="Times New Roman" w:cs="Times New Roman"/>
          <w:sz w:val="24"/>
          <w:szCs w:val="24"/>
        </w:rPr>
        <w:t>明确每一笔费用的收支方向，收取表示交易机构须向某成员收取的费用；支付表示机构交易须向某市场成员支付的费用</w:t>
      </w:r>
      <w:r w:rsidR="00172E25" w:rsidRPr="00BF1B33">
        <w:rPr>
          <w:rFonts w:ascii="Times New Roman" w:hAnsi="Times New Roman" w:cs="Times New Roman"/>
          <w:sz w:val="24"/>
          <w:szCs w:val="24"/>
        </w:rPr>
        <w:t>；</w:t>
      </w:r>
    </w:p>
    <w:p w:rsidR="00D53422" w:rsidRPr="00BF1B33" w:rsidRDefault="00D53422" w:rsidP="006459A7">
      <w:pPr>
        <w:pStyle w:val="a3"/>
        <w:numPr>
          <w:ilvl w:val="0"/>
          <w:numId w:val="19"/>
        </w:numPr>
        <w:spacing w:line="300" w:lineRule="auto"/>
        <w:ind w:left="851" w:firstLineChars="0" w:hanging="431"/>
        <w:rPr>
          <w:rFonts w:ascii="Times New Roman" w:hAnsi="Times New Roman" w:cs="Times New Roman"/>
          <w:sz w:val="24"/>
          <w:szCs w:val="24"/>
        </w:rPr>
      </w:pPr>
      <w:r w:rsidRPr="00BF1B33">
        <w:rPr>
          <w:rFonts w:ascii="Times New Roman" w:eastAsia="黑体" w:hAnsi="Times New Roman" w:cs="Times New Roman"/>
          <w:sz w:val="24"/>
          <w:szCs w:val="24"/>
        </w:rPr>
        <w:t>账单总费用。</w:t>
      </w:r>
      <w:r w:rsidRPr="00BF1B33">
        <w:rPr>
          <w:rFonts w:ascii="Times New Roman" w:hAnsi="Times New Roman" w:cs="Times New Roman"/>
          <w:sz w:val="24"/>
          <w:szCs w:val="24"/>
        </w:rPr>
        <w:t>表示对该成员，本账单内各项收支费用的代数和</w:t>
      </w:r>
      <w:r w:rsidR="00172E25" w:rsidRPr="00BF1B33">
        <w:rPr>
          <w:rFonts w:ascii="Times New Roman" w:hAnsi="Times New Roman" w:cs="Times New Roman"/>
          <w:sz w:val="24"/>
          <w:szCs w:val="24"/>
        </w:rPr>
        <w:t>；</w:t>
      </w:r>
    </w:p>
    <w:p w:rsidR="00D53422" w:rsidRPr="00BF1B33" w:rsidRDefault="00D53422" w:rsidP="00E22D1F">
      <w:pPr>
        <w:pStyle w:val="a3"/>
        <w:numPr>
          <w:ilvl w:val="0"/>
          <w:numId w:val="19"/>
        </w:numPr>
        <w:spacing w:line="300" w:lineRule="auto"/>
        <w:ind w:left="851" w:firstLineChars="0" w:hanging="431"/>
        <w:rPr>
          <w:rFonts w:ascii="Times New Roman" w:hAnsi="Times New Roman" w:cs="Times New Roman"/>
          <w:sz w:val="24"/>
          <w:szCs w:val="24"/>
        </w:rPr>
      </w:pPr>
      <w:r w:rsidRPr="00BF1B33">
        <w:rPr>
          <w:rFonts w:ascii="Times New Roman" w:eastAsia="黑体" w:hAnsi="Times New Roman" w:cs="Times New Roman"/>
          <w:sz w:val="24"/>
          <w:szCs w:val="24"/>
        </w:rPr>
        <w:t>账单签章。</w:t>
      </w:r>
      <w:r w:rsidRPr="00BF1B33">
        <w:rPr>
          <w:rFonts w:ascii="Times New Roman" w:hAnsi="Times New Roman" w:cs="Times New Roman"/>
          <w:sz w:val="24"/>
          <w:szCs w:val="24"/>
        </w:rPr>
        <w:t>最终确认的账单中</w:t>
      </w:r>
      <w:r w:rsidR="00D61296" w:rsidRPr="00BF1B33">
        <w:rPr>
          <w:rFonts w:ascii="Times New Roman" w:hAnsi="Times New Roman" w:cs="Times New Roman"/>
          <w:sz w:val="24"/>
          <w:szCs w:val="24"/>
        </w:rPr>
        <w:t>需要</w:t>
      </w:r>
      <w:r w:rsidRPr="00BF1B33">
        <w:rPr>
          <w:rFonts w:ascii="Times New Roman" w:hAnsi="Times New Roman" w:cs="Times New Roman"/>
          <w:sz w:val="24"/>
          <w:szCs w:val="24"/>
        </w:rPr>
        <w:t>盖章，视实际情况，签章可为传统盖章或电子签章，对于电子签章账单，须在政策准许、保证安全以及各市场主体认可的情况下，由权威的第三方电子签名机构提供</w:t>
      </w:r>
      <w:r w:rsidR="00172E25" w:rsidRPr="00BF1B33">
        <w:rPr>
          <w:rFonts w:ascii="Times New Roman" w:hAnsi="Times New Roman" w:cs="Times New Roman"/>
          <w:sz w:val="24"/>
          <w:szCs w:val="24"/>
        </w:rPr>
        <w:t>；</w:t>
      </w:r>
    </w:p>
    <w:p w:rsidR="00D53422" w:rsidRPr="00BF1B33" w:rsidRDefault="00D53422" w:rsidP="006459A7">
      <w:pPr>
        <w:pStyle w:val="a3"/>
        <w:numPr>
          <w:ilvl w:val="0"/>
          <w:numId w:val="19"/>
        </w:numPr>
        <w:spacing w:line="300" w:lineRule="auto"/>
        <w:ind w:left="851" w:firstLineChars="0" w:hanging="431"/>
        <w:rPr>
          <w:rFonts w:ascii="Times New Roman" w:hAnsi="Times New Roman" w:cs="Times New Roman"/>
          <w:sz w:val="24"/>
          <w:szCs w:val="24"/>
        </w:rPr>
      </w:pPr>
      <w:r w:rsidRPr="00BF1B33">
        <w:rPr>
          <w:rFonts w:ascii="Times New Roman" w:eastAsia="黑体" w:hAnsi="Times New Roman" w:cs="Times New Roman"/>
          <w:sz w:val="24"/>
          <w:szCs w:val="24"/>
        </w:rPr>
        <w:t>账单备注。</w:t>
      </w:r>
      <w:r w:rsidRPr="00BF1B33">
        <w:rPr>
          <w:rFonts w:ascii="Times New Roman" w:hAnsi="Times New Roman" w:cs="Times New Roman"/>
          <w:sz w:val="24"/>
          <w:szCs w:val="24"/>
        </w:rPr>
        <w:t>对账单数据需要进一步明确的，尤其对清算、追补以及退补等特殊情况需要说明的，在账单备注上进行说明。</w:t>
      </w:r>
    </w:p>
    <w:p w:rsidR="00D53422" w:rsidRPr="00BF1B33" w:rsidRDefault="000F3282" w:rsidP="000F3282">
      <w:pPr>
        <w:pStyle w:val="30"/>
      </w:pPr>
      <w:bookmarkStart w:id="181" w:name="_Toc510182616"/>
      <w:bookmarkStart w:id="182" w:name="_Toc510715482"/>
      <w:r w:rsidRPr="00BF1B33">
        <w:t>6.1</w:t>
      </w:r>
      <w:r w:rsidR="00F34DEE">
        <w:t>3</w:t>
      </w:r>
      <w:r w:rsidRPr="00BF1B33">
        <w:t>.2</w:t>
      </w:r>
      <w:r w:rsidR="00D53422" w:rsidRPr="00BF1B33">
        <w:t>账单科目</w:t>
      </w:r>
      <w:bookmarkEnd w:id="181"/>
      <w:bookmarkEnd w:id="182"/>
    </w:p>
    <w:p w:rsidR="00D53422" w:rsidRPr="00BF1B33" w:rsidRDefault="00D53422"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账单科目包括所有对市场成员需要进行收费或付款的</w:t>
      </w:r>
      <w:r w:rsidR="003C3BC3" w:rsidRPr="00BF1B33">
        <w:rPr>
          <w:rFonts w:ascii="Times New Roman" w:hAnsi="Times New Roman" w:cs="Times New Roman"/>
          <w:sz w:val="24"/>
          <w:szCs w:val="24"/>
        </w:rPr>
        <w:t>结算</w:t>
      </w:r>
      <w:r w:rsidRPr="00BF1B33">
        <w:rPr>
          <w:rFonts w:ascii="Times New Roman" w:hAnsi="Times New Roman" w:cs="Times New Roman"/>
          <w:sz w:val="24"/>
          <w:szCs w:val="24"/>
        </w:rPr>
        <w:t>品种，账单科目与账单中的计费项目对应，每笔费用需对应一个账单科目。包括如下：</w:t>
      </w:r>
    </w:p>
    <w:p w:rsidR="00D53422" w:rsidRPr="00BF1B33" w:rsidRDefault="00D53422" w:rsidP="009025EE">
      <w:pPr>
        <w:pStyle w:val="a3"/>
        <w:numPr>
          <w:ilvl w:val="0"/>
          <w:numId w:val="21"/>
        </w:numPr>
        <w:spacing w:line="300" w:lineRule="auto"/>
        <w:ind w:left="851" w:firstLineChars="0" w:hanging="431"/>
        <w:rPr>
          <w:rFonts w:ascii="Times New Roman" w:eastAsia="黑体" w:hAnsi="Times New Roman" w:cs="Times New Roman"/>
          <w:b/>
          <w:sz w:val="24"/>
          <w:szCs w:val="24"/>
        </w:rPr>
      </w:pPr>
      <w:r w:rsidRPr="00BF1B33">
        <w:rPr>
          <w:rFonts w:ascii="Times New Roman" w:eastAsia="黑体" w:hAnsi="Times New Roman" w:cs="Times New Roman"/>
          <w:sz w:val="24"/>
          <w:szCs w:val="24"/>
        </w:rPr>
        <w:t>电能结算类。</w:t>
      </w:r>
      <w:r w:rsidRPr="00BF1B33">
        <w:rPr>
          <w:rFonts w:ascii="Times New Roman" w:hAnsi="Times New Roman" w:cs="Times New Roman"/>
          <w:sz w:val="24"/>
          <w:szCs w:val="24"/>
        </w:rPr>
        <w:t>包括中长期分解曲线的物理合约与金融合约</w:t>
      </w:r>
      <w:r w:rsidR="00D04CAD" w:rsidRPr="00BF1B33">
        <w:rPr>
          <w:rFonts w:ascii="Times New Roman" w:hAnsi="Times New Roman" w:cs="Times New Roman"/>
          <w:sz w:val="24"/>
          <w:szCs w:val="24"/>
        </w:rPr>
        <w:t>、</w:t>
      </w:r>
      <w:r w:rsidRPr="00BF1B33">
        <w:rPr>
          <w:rFonts w:ascii="Times New Roman" w:hAnsi="Times New Roman" w:cs="Times New Roman"/>
          <w:sz w:val="24"/>
          <w:szCs w:val="24"/>
        </w:rPr>
        <w:t>日前电能交易、实时电能交易以及紧急电能交易</w:t>
      </w:r>
      <w:r w:rsidR="00D04CAD" w:rsidRPr="00BF1B33">
        <w:rPr>
          <w:rFonts w:ascii="Times New Roman" w:hAnsi="Times New Roman" w:cs="Times New Roman"/>
          <w:sz w:val="24"/>
          <w:szCs w:val="24"/>
        </w:rPr>
        <w:t>等</w:t>
      </w:r>
      <w:r w:rsidR="00664C59" w:rsidRPr="00BF1B33">
        <w:rPr>
          <w:rFonts w:ascii="Times New Roman" w:hAnsi="Times New Roman" w:cs="Times New Roman"/>
          <w:sz w:val="24"/>
          <w:szCs w:val="24"/>
        </w:rPr>
        <w:t>；</w:t>
      </w:r>
    </w:p>
    <w:p w:rsidR="00D53422" w:rsidRPr="00BF1B33" w:rsidRDefault="00D53422" w:rsidP="009025EE">
      <w:pPr>
        <w:pStyle w:val="a3"/>
        <w:numPr>
          <w:ilvl w:val="0"/>
          <w:numId w:val="21"/>
        </w:numPr>
        <w:spacing w:line="300" w:lineRule="auto"/>
        <w:ind w:left="851" w:firstLineChars="0" w:hanging="431"/>
        <w:rPr>
          <w:rFonts w:ascii="Times New Roman" w:eastAsia="黑体" w:hAnsi="Times New Roman" w:cs="Times New Roman"/>
          <w:b/>
          <w:sz w:val="24"/>
          <w:szCs w:val="24"/>
        </w:rPr>
      </w:pPr>
      <w:r w:rsidRPr="00BF1B33">
        <w:rPr>
          <w:rFonts w:ascii="Times New Roman" w:eastAsia="黑体" w:hAnsi="Times New Roman" w:cs="Times New Roman"/>
          <w:sz w:val="24"/>
          <w:szCs w:val="24"/>
        </w:rPr>
        <w:t>辅助服务类。</w:t>
      </w:r>
      <w:r w:rsidRPr="00BF1B33">
        <w:rPr>
          <w:rFonts w:ascii="Times New Roman" w:hAnsi="Times New Roman" w:cs="Times New Roman"/>
          <w:sz w:val="24"/>
          <w:szCs w:val="24"/>
        </w:rPr>
        <w:t>包括调频结算、日前备用与实时备用，备用进一步分为旋转备用、非旋转备用。此外还包括黑启动、无功等</w:t>
      </w:r>
      <w:r w:rsidR="00664C59" w:rsidRPr="00BF1B33">
        <w:rPr>
          <w:rFonts w:ascii="Times New Roman" w:hAnsi="Times New Roman" w:cs="Times New Roman"/>
          <w:sz w:val="24"/>
          <w:szCs w:val="24"/>
        </w:rPr>
        <w:t>；</w:t>
      </w:r>
    </w:p>
    <w:p w:rsidR="00D53422" w:rsidRPr="00BF1B33" w:rsidRDefault="00D53422" w:rsidP="009025EE">
      <w:pPr>
        <w:pStyle w:val="a3"/>
        <w:numPr>
          <w:ilvl w:val="0"/>
          <w:numId w:val="21"/>
        </w:numPr>
        <w:spacing w:line="300" w:lineRule="auto"/>
        <w:ind w:left="851" w:firstLineChars="0" w:hanging="431"/>
        <w:rPr>
          <w:rFonts w:ascii="Times New Roman" w:eastAsia="黑体" w:hAnsi="Times New Roman" w:cs="Times New Roman"/>
          <w:b/>
          <w:sz w:val="24"/>
          <w:szCs w:val="24"/>
        </w:rPr>
      </w:pPr>
      <w:r w:rsidRPr="00BF1B33">
        <w:rPr>
          <w:rFonts w:ascii="Times New Roman" w:eastAsia="黑体" w:hAnsi="Times New Roman" w:cs="Times New Roman"/>
          <w:sz w:val="24"/>
          <w:szCs w:val="24"/>
        </w:rPr>
        <w:t>输电结算类。</w:t>
      </w:r>
      <w:r w:rsidRPr="00BF1B33">
        <w:rPr>
          <w:rFonts w:ascii="Times New Roman" w:hAnsi="Times New Roman" w:cs="Times New Roman"/>
          <w:sz w:val="24"/>
          <w:szCs w:val="24"/>
        </w:rPr>
        <w:t>包括输电费、输电损耗、阻塞费</w:t>
      </w:r>
      <w:r w:rsidR="006422DA" w:rsidRPr="00BF1B33">
        <w:rPr>
          <w:rFonts w:ascii="Times New Roman" w:hAnsi="Times New Roman" w:cs="Times New Roman"/>
          <w:sz w:val="24"/>
          <w:szCs w:val="24"/>
        </w:rPr>
        <w:t>用</w:t>
      </w:r>
      <w:r w:rsidRPr="00BF1B33">
        <w:rPr>
          <w:rFonts w:ascii="Times New Roman" w:hAnsi="Times New Roman" w:cs="Times New Roman"/>
          <w:sz w:val="24"/>
          <w:szCs w:val="24"/>
        </w:rPr>
        <w:t>、输电权结算以及非计划输电结算等</w:t>
      </w:r>
      <w:r w:rsidR="00664C59" w:rsidRPr="00BF1B33">
        <w:rPr>
          <w:rFonts w:ascii="Times New Roman" w:hAnsi="Times New Roman" w:cs="Times New Roman"/>
          <w:sz w:val="24"/>
          <w:szCs w:val="24"/>
        </w:rPr>
        <w:t>；</w:t>
      </w:r>
    </w:p>
    <w:p w:rsidR="00D53422" w:rsidRPr="00BF1B33" w:rsidRDefault="00D53422" w:rsidP="009025EE">
      <w:pPr>
        <w:pStyle w:val="a3"/>
        <w:numPr>
          <w:ilvl w:val="0"/>
          <w:numId w:val="21"/>
        </w:numPr>
        <w:spacing w:line="300" w:lineRule="auto"/>
        <w:ind w:left="851" w:firstLineChars="0" w:hanging="431"/>
        <w:rPr>
          <w:rFonts w:ascii="Times New Roman" w:eastAsia="黑体" w:hAnsi="Times New Roman" w:cs="Times New Roman"/>
          <w:b/>
          <w:sz w:val="24"/>
          <w:szCs w:val="24"/>
        </w:rPr>
      </w:pPr>
      <w:r w:rsidRPr="00BF1B33">
        <w:rPr>
          <w:rFonts w:ascii="Times New Roman" w:eastAsia="黑体" w:hAnsi="Times New Roman" w:cs="Times New Roman"/>
          <w:sz w:val="24"/>
          <w:szCs w:val="24"/>
        </w:rPr>
        <w:t>偏差结算类。</w:t>
      </w:r>
      <w:r w:rsidRPr="00BF1B33">
        <w:rPr>
          <w:rFonts w:ascii="Times New Roman" w:hAnsi="Times New Roman" w:cs="Times New Roman"/>
          <w:sz w:val="24"/>
          <w:szCs w:val="24"/>
        </w:rPr>
        <w:t>包括</w:t>
      </w:r>
      <w:r w:rsidR="00B26A9A" w:rsidRPr="00BF1B33">
        <w:rPr>
          <w:rFonts w:ascii="Times New Roman" w:hAnsi="Times New Roman" w:cs="Times New Roman"/>
          <w:sz w:val="24"/>
          <w:szCs w:val="24"/>
        </w:rPr>
        <w:t>电能</w:t>
      </w:r>
      <w:r w:rsidRPr="00BF1B33">
        <w:rPr>
          <w:rFonts w:ascii="Times New Roman" w:hAnsi="Times New Roman" w:cs="Times New Roman"/>
          <w:sz w:val="24"/>
          <w:szCs w:val="24"/>
        </w:rPr>
        <w:t>执行偏差、</w:t>
      </w:r>
      <w:r w:rsidR="00B26A9A" w:rsidRPr="00BF1B33">
        <w:rPr>
          <w:rFonts w:ascii="Times New Roman" w:hAnsi="Times New Roman" w:cs="Times New Roman"/>
          <w:sz w:val="24"/>
          <w:szCs w:val="24"/>
        </w:rPr>
        <w:t>辅助服务执行偏差</w:t>
      </w:r>
      <w:r w:rsidRPr="00BF1B33">
        <w:rPr>
          <w:rFonts w:ascii="Times New Roman" w:hAnsi="Times New Roman" w:cs="Times New Roman"/>
          <w:sz w:val="24"/>
          <w:szCs w:val="24"/>
        </w:rPr>
        <w:t>等偏差费用</w:t>
      </w:r>
      <w:r w:rsidR="00664C59" w:rsidRPr="00BF1B33">
        <w:rPr>
          <w:rFonts w:ascii="Times New Roman" w:hAnsi="Times New Roman" w:cs="Times New Roman"/>
          <w:sz w:val="24"/>
          <w:szCs w:val="24"/>
        </w:rPr>
        <w:t>；</w:t>
      </w:r>
    </w:p>
    <w:p w:rsidR="006453C8" w:rsidRPr="00BF1B33" w:rsidRDefault="006453C8" w:rsidP="009025EE">
      <w:pPr>
        <w:pStyle w:val="a3"/>
        <w:numPr>
          <w:ilvl w:val="0"/>
          <w:numId w:val="21"/>
        </w:numPr>
        <w:spacing w:line="300" w:lineRule="auto"/>
        <w:ind w:left="851" w:firstLineChars="0" w:hanging="431"/>
        <w:rPr>
          <w:rFonts w:ascii="Times New Roman" w:eastAsia="黑体" w:hAnsi="Times New Roman" w:cs="Times New Roman"/>
          <w:b/>
          <w:sz w:val="24"/>
          <w:szCs w:val="24"/>
        </w:rPr>
      </w:pPr>
      <w:r w:rsidRPr="00BF1B33">
        <w:rPr>
          <w:rFonts w:ascii="Times New Roman" w:eastAsia="黑体" w:hAnsi="Times New Roman" w:cs="Times New Roman"/>
          <w:sz w:val="24"/>
          <w:szCs w:val="24"/>
        </w:rPr>
        <w:t>追补清算类。</w:t>
      </w:r>
      <w:r w:rsidRPr="00BF1B33">
        <w:rPr>
          <w:rFonts w:ascii="Times New Roman" w:hAnsi="Times New Roman" w:cs="Times New Roman"/>
          <w:sz w:val="24"/>
          <w:szCs w:val="24"/>
        </w:rPr>
        <w:t>对已支付</w:t>
      </w:r>
      <w:r w:rsidR="00717FA8" w:rsidRPr="00BF1B33">
        <w:rPr>
          <w:rFonts w:ascii="Times New Roman" w:hAnsi="Times New Roman" w:cs="Times New Roman"/>
          <w:sz w:val="24"/>
          <w:szCs w:val="24"/>
        </w:rPr>
        <w:t>的历史</w:t>
      </w:r>
      <w:r w:rsidRPr="00BF1B33">
        <w:rPr>
          <w:rFonts w:ascii="Times New Roman" w:hAnsi="Times New Roman" w:cs="Times New Roman"/>
          <w:sz w:val="24"/>
          <w:szCs w:val="24"/>
        </w:rPr>
        <w:t>帐单数据的修正，一般为需要追补或退补的电费</w:t>
      </w:r>
      <w:r w:rsidR="00664C59" w:rsidRPr="00BF1B33">
        <w:rPr>
          <w:rFonts w:ascii="Times New Roman" w:hAnsi="Times New Roman" w:cs="Times New Roman"/>
          <w:sz w:val="24"/>
          <w:szCs w:val="24"/>
        </w:rPr>
        <w:t>；</w:t>
      </w:r>
    </w:p>
    <w:p w:rsidR="00D53422" w:rsidRPr="00BF1B33" w:rsidRDefault="00D53422" w:rsidP="009025EE">
      <w:pPr>
        <w:pStyle w:val="a3"/>
        <w:numPr>
          <w:ilvl w:val="0"/>
          <w:numId w:val="21"/>
        </w:numPr>
        <w:spacing w:line="300" w:lineRule="auto"/>
        <w:ind w:left="851" w:firstLineChars="0" w:hanging="431"/>
        <w:rPr>
          <w:rFonts w:ascii="Times New Roman" w:eastAsia="黑体" w:hAnsi="Times New Roman" w:cs="Times New Roman"/>
          <w:b/>
          <w:sz w:val="24"/>
          <w:szCs w:val="24"/>
        </w:rPr>
      </w:pPr>
      <w:r w:rsidRPr="00BF1B33">
        <w:rPr>
          <w:rFonts w:ascii="Times New Roman" w:eastAsia="黑体" w:hAnsi="Times New Roman" w:cs="Times New Roman"/>
          <w:sz w:val="24"/>
          <w:szCs w:val="24"/>
        </w:rPr>
        <w:t>考核补偿类。</w:t>
      </w:r>
      <w:r w:rsidRPr="00BF1B33">
        <w:rPr>
          <w:rFonts w:ascii="Times New Roman" w:hAnsi="Times New Roman" w:cs="Times New Roman"/>
          <w:sz w:val="24"/>
          <w:szCs w:val="24"/>
        </w:rPr>
        <w:t>包括发电计划考核、一次调频考核、</w:t>
      </w:r>
      <w:r w:rsidRPr="00BF1B33">
        <w:rPr>
          <w:rFonts w:ascii="Times New Roman" w:hAnsi="Times New Roman" w:cs="Times New Roman"/>
          <w:sz w:val="24"/>
          <w:szCs w:val="24"/>
        </w:rPr>
        <w:t>AGC</w:t>
      </w:r>
      <w:r w:rsidRPr="00BF1B33">
        <w:rPr>
          <w:rFonts w:ascii="Times New Roman" w:hAnsi="Times New Roman" w:cs="Times New Roman"/>
          <w:sz w:val="24"/>
          <w:szCs w:val="24"/>
        </w:rPr>
        <w:t>、</w:t>
      </w:r>
      <w:r w:rsidRPr="00BF1B33">
        <w:rPr>
          <w:rFonts w:ascii="Times New Roman" w:hAnsi="Times New Roman" w:cs="Times New Roman"/>
          <w:sz w:val="24"/>
          <w:szCs w:val="24"/>
        </w:rPr>
        <w:t>AVC</w:t>
      </w:r>
      <w:r w:rsidRPr="00BF1B33">
        <w:rPr>
          <w:rFonts w:ascii="Times New Roman" w:hAnsi="Times New Roman" w:cs="Times New Roman"/>
          <w:sz w:val="24"/>
          <w:szCs w:val="24"/>
        </w:rPr>
        <w:t>考核等</w:t>
      </w:r>
      <w:r w:rsidR="00664C59" w:rsidRPr="00BF1B33">
        <w:rPr>
          <w:rFonts w:ascii="Times New Roman" w:hAnsi="Times New Roman" w:cs="Times New Roman"/>
          <w:sz w:val="24"/>
          <w:szCs w:val="24"/>
        </w:rPr>
        <w:t>；</w:t>
      </w:r>
    </w:p>
    <w:p w:rsidR="001035E4" w:rsidRPr="00BF1B33" w:rsidRDefault="001035E4" w:rsidP="009025EE">
      <w:pPr>
        <w:pStyle w:val="a3"/>
        <w:numPr>
          <w:ilvl w:val="0"/>
          <w:numId w:val="21"/>
        </w:numPr>
        <w:spacing w:line="300" w:lineRule="auto"/>
        <w:ind w:left="851" w:firstLineChars="0" w:hanging="431"/>
        <w:rPr>
          <w:rFonts w:ascii="Times New Roman" w:hAnsi="Times New Roman" w:cs="Times New Roman"/>
          <w:sz w:val="24"/>
          <w:szCs w:val="24"/>
        </w:rPr>
      </w:pPr>
      <w:r w:rsidRPr="00BF1B33">
        <w:rPr>
          <w:rFonts w:ascii="Times New Roman" w:eastAsia="黑体" w:hAnsi="Times New Roman" w:cs="Times New Roman"/>
          <w:sz w:val="24"/>
          <w:szCs w:val="24"/>
        </w:rPr>
        <w:t>盈余分摊类。</w:t>
      </w:r>
      <w:r w:rsidR="000C6696" w:rsidRPr="00BF1B33">
        <w:rPr>
          <w:rFonts w:ascii="Times New Roman" w:hAnsi="Times New Roman" w:cs="Times New Roman"/>
          <w:sz w:val="24"/>
          <w:szCs w:val="24"/>
        </w:rPr>
        <w:t>包括需要分配的阻塞盈余、网损盈余及其他需要分摊的费用等</w:t>
      </w:r>
      <w:r w:rsidR="00664C59" w:rsidRPr="00BF1B33">
        <w:rPr>
          <w:rFonts w:ascii="Times New Roman" w:hAnsi="Times New Roman" w:cs="Times New Roman"/>
          <w:sz w:val="24"/>
          <w:szCs w:val="24"/>
        </w:rPr>
        <w:t>；</w:t>
      </w:r>
    </w:p>
    <w:p w:rsidR="00D53422" w:rsidRPr="00BF1B33" w:rsidRDefault="00D53422" w:rsidP="009025EE">
      <w:pPr>
        <w:pStyle w:val="a3"/>
        <w:numPr>
          <w:ilvl w:val="0"/>
          <w:numId w:val="21"/>
        </w:numPr>
        <w:spacing w:line="300" w:lineRule="auto"/>
        <w:ind w:left="851" w:firstLineChars="0" w:hanging="431"/>
        <w:rPr>
          <w:rFonts w:ascii="Times New Roman" w:eastAsia="黑体" w:hAnsi="Times New Roman" w:cs="Times New Roman"/>
          <w:b/>
          <w:sz w:val="24"/>
          <w:szCs w:val="24"/>
        </w:rPr>
      </w:pPr>
      <w:r w:rsidRPr="00BF1B33">
        <w:rPr>
          <w:rFonts w:ascii="Times New Roman" w:eastAsia="黑体" w:hAnsi="Times New Roman" w:cs="Times New Roman"/>
          <w:sz w:val="24"/>
          <w:szCs w:val="24"/>
        </w:rPr>
        <w:t>容量结算类。</w:t>
      </w:r>
      <w:r w:rsidRPr="00BF1B33">
        <w:rPr>
          <w:rFonts w:ascii="Times New Roman" w:hAnsi="Times New Roman" w:cs="Times New Roman"/>
          <w:sz w:val="24"/>
          <w:szCs w:val="24"/>
        </w:rPr>
        <w:t>主要为容量电费结算</w:t>
      </w:r>
      <w:r w:rsidR="00664C59" w:rsidRPr="00BF1B33">
        <w:rPr>
          <w:rFonts w:ascii="Times New Roman" w:hAnsi="Times New Roman" w:cs="Times New Roman"/>
          <w:sz w:val="24"/>
          <w:szCs w:val="24"/>
        </w:rPr>
        <w:t>；</w:t>
      </w:r>
    </w:p>
    <w:p w:rsidR="00D53422" w:rsidRPr="00BF1B33" w:rsidRDefault="00D53422" w:rsidP="009025EE">
      <w:pPr>
        <w:pStyle w:val="a3"/>
        <w:numPr>
          <w:ilvl w:val="0"/>
          <w:numId w:val="21"/>
        </w:numPr>
        <w:spacing w:line="300" w:lineRule="auto"/>
        <w:ind w:left="851" w:firstLineChars="0" w:hanging="431"/>
        <w:rPr>
          <w:rFonts w:ascii="Times New Roman" w:eastAsia="黑体" w:hAnsi="Times New Roman" w:cs="Times New Roman"/>
          <w:b/>
          <w:sz w:val="24"/>
          <w:szCs w:val="24"/>
        </w:rPr>
      </w:pPr>
      <w:r w:rsidRPr="00BF1B33">
        <w:rPr>
          <w:rFonts w:ascii="Times New Roman" w:eastAsia="黑体" w:hAnsi="Times New Roman" w:cs="Times New Roman"/>
          <w:sz w:val="24"/>
          <w:szCs w:val="24"/>
        </w:rPr>
        <w:t>需求响应类</w:t>
      </w:r>
      <w:r w:rsidRPr="00BF1B33">
        <w:rPr>
          <w:rFonts w:ascii="Times New Roman" w:hAnsi="Times New Roman" w:cs="Times New Roman"/>
          <w:sz w:val="24"/>
          <w:szCs w:val="24"/>
        </w:rPr>
        <w:t>。包括电能类需求响应、辅助服务类需求响应以及容量需求响应等</w:t>
      </w:r>
      <w:r w:rsidR="00664C59" w:rsidRPr="00BF1B33">
        <w:rPr>
          <w:rFonts w:ascii="Times New Roman" w:hAnsi="Times New Roman" w:cs="Times New Roman"/>
          <w:sz w:val="24"/>
          <w:szCs w:val="24"/>
        </w:rPr>
        <w:t>；</w:t>
      </w:r>
    </w:p>
    <w:p w:rsidR="00D53422" w:rsidRPr="00BF1B33" w:rsidRDefault="00D53422" w:rsidP="009025EE">
      <w:pPr>
        <w:pStyle w:val="a3"/>
        <w:numPr>
          <w:ilvl w:val="0"/>
          <w:numId w:val="21"/>
        </w:numPr>
        <w:spacing w:line="300" w:lineRule="auto"/>
        <w:ind w:left="851" w:firstLineChars="0" w:hanging="431"/>
        <w:rPr>
          <w:rFonts w:ascii="Times New Roman" w:eastAsia="黑体" w:hAnsi="Times New Roman" w:cs="Times New Roman"/>
          <w:b/>
          <w:sz w:val="24"/>
          <w:szCs w:val="24"/>
        </w:rPr>
      </w:pPr>
      <w:r w:rsidRPr="00BF1B33">
        <w:rPr>
          <w:rFonts w:ascii="Times New Roman" w:eastAsia="黑体" w:hAnsi="Times New Roman" w:cs="Times New Roman"/>
          <w:sz w:val="24"/>
          <w:szCs w:val="24"/>
        </w:rPr>
        <w:t>会员服务费。</w:t>
      </w:r>
      <w:r w:rsidRPr="00BF1B33">
        <w:rPr>
          <w:rFonts w:ascii="Times New Roman" w:hAnsi="Times New Roman" w:cs="Times New Roman"/>
          <w:sz w:val="24"/>
          <w:szCs w:val="24"/>
        </w:rPr>
        <w:t>包括市场成员需要缴纳的会员费、交易佣金以及管理费等</w:t>
      </w:r>
      <w:r w:rsidR="00664C59" w:rsidRPr="00BF1B33">
        <w:rPr>
          <w:rFonts w:ascii="Times New Roman" w:hAnsi="Times New Roman" w:cs="Times New Roman"/>
          <w:sz w:val="24"/>
          <w:szCs w:val="24"/>
        </w:rPr>
        <w:t>；</w:t>
      </w:r>
    </w:p>
    <w:p w:rsidR="00D53422" w:rsidRPr="00BF1B33" w:rsidRDefault="00D53422" w:rsidP="009025EE">
      <w:pPr>
        <w:pStyle w:val="a3"/>
        <w:numPr>
          <w:ilvl w:val="0"/>
          <w:numId w:val="21"/>
        </w:numPr>
        <w:spacing w:line="300" w:lineRule="auto"/>
        <w:ind w:left="851" w:firstLineChars="0" w:hanging="431"/>
        <w:rPr>
          <w:rFonts w:ascii="Times New Roman" w:eastAsia="黑体" w:hAnsi="Times New Roman" w:cs="Times New Roman"/>
          <w:b/>
          <w:sz w:val="24"/>
          <w:szCs w:val="24"/>
        </w:rPr>
      </w:pPr>
      <w:r w:rsidRPr="00BF1B33">
        <w:rPr>
          <w:rFonts w:ascii="Times New Roman" w:eastAsia="黑体" w:hAnsi="Times New Roman" w:cs="Times New Roman"/>
          <w:sz w:val="24"/>
          <w:szCs w:val="24"/>
        </w:rPr>
        <w:t>政府附加类。</w:t>
      </w:r>
      <w:r w:rsidRPr="00BF1B33">
        <w:rPr>
          <w:rFonts w:ascii="Times New Roman" w:hAnsi="Times New Roman" w:cs="Times New Roman"/>
          <w:sz w:val="24"/>
          <w:szCs w:val="24"/>
        </w:rPr>
        <w:t>包括政府基金及各类附加费等。</w:t>
      </w:r>
    </w:p>
    <w:p w:rsidR="001F487B" w:rsidRPr="00BF1B33" w:rsidRDefault="000F3282" w:rsidP="000F3282">
      <w:pPr>
        <w:pStyle w:val="30"/>
      </w:pPr>
      <w:bookmarkStart w:id="183" w:name="_Toc510182617"/>
      <w:bookmarkStart w:id="184" w:name="_Toc510715483"/>
      <w:r w:rsidRPr="00BF1B33">
        <w:t>6.1</w:t>
      </w:r>
      <w:r w:rsidR="00F34DEE">
        <w:t>3</w:t>
      </w:r>
      <w:r w:rsidRPr="00BF1B33">
        <w:t>.3</w:t>
      </w:r>
      <w:r w:rsidR="00853CD0" w:rsidRPr="00BF1B33">
        <w:t>结算对账</w:t>
      </w:r>
      <w:bookmarkEnd w:id="183"/>
      <w:bookmarkEnd w:id="184"/>
    </w:p>
    <w:p w:rsidR="00E862C9" w:rsidRPr="00BF1B33" w:rsidRDefault="00665E25"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支持对市场成员账单</w:t>
      </w:r>
      <w:r w:rsidR="00C21C0B" w:rsidRPr="00BF1B33">
        <w:rPr>
          <w:rFonts w:ascii="Times New Roman" w:hAnsi="Times New Roman" w:cs="Times New Roman"/>
          <w:sz w:val="24"/>
          <w:szCs w:val="24"/>
        </w:rPr>
        <w:t>的</w:t>
      </w:r>
      <w:r w:rsidRPr="00BF1B33">
        <w:rPr>
          <w:rFonts w:ascii="Times New Roman" w:hAnsi="Times New Roman" w:cs="Times New Roman"/>
          <w:sz w:val="24"/>
          <w:szCs w:val="24"/>
        </w:rPr>
        <w:t>应收与应付</w:t>
      </w:r>
      <w:r w:rsidR="00C21C0B" w:rsidRPr="00BF1B33">
        <w:rPr>
          <w:rFonts w:ascii="Times New Roman" w:hAnsi="Times New Roman" w:cs="Times New Roman"/>
          <w:sz w:val="24"/>
          <w:szCs w:val="24"/>
        </w:rPr>
        <w:t>款项进行</w:t>
      </w:r>
      <w:r w:rsidRPr="00BF1B33">
        <w:rPr>
          <w:rFonts w:ascii="Times New Roman" w:hAnsi="Times New Roman" w:cs="Times New Roman"/>
          <w:sz w:val="24"/>
          <w:szCs w:val="24"/>
        </w:rPr>
        <w:t>对账</w:t>
      </w:r>
      <w:r w:rsidR="00661035" w:rsidRPr="00BF1B33">
        <w:rPr>
          <w:rFonts w:ascii="Times New Roman" w:hAnsi="Times New Roman" w:cs="Times New Roman"/>
          <w:sz w:val="24"/>
          <w:szCs w:val="24"/>
        </w:rPr>
        <w:t>，</w:t>
      </w:r>
      <w:r w:rsidR="00A1683B" w:rsidRPr="00BF1B33">
        <w:rPr>
          <w:rFonts w:ascii="Times New Roman" w:hAnsi="Times New Roman" w:cs="Times New Roman"/>
          <w:sz w:val="24"/>
          <w:szCs w:val="24"/>
        </w:rPr>
        <w:t>保证结算结果的一致性、正确性</w:t>
      </w:r>
      <w:r w:rsidR="00334559" w:rsidRPr="00BF1B33">
        <w:rPr>
          <w:rFonts w:ascii="Times New Roman" w:hAnsi="Times New Roman" w:cs="Times New Roman"/>
          <w:sz w:val="24"/>
          <w:szCs w:val="24"/>
        </w:rPr>
        <w:t>，</w:t>
      </w:r>
      <w:r w:rsidR="00A47EB6" w:rsidRPr="00BF1B33">
        <w:rPr>
          <w:rFonts w:ascii="Times New Roman" w:hAnsi="Times New Roman" w:cs="Times New Roman"/>
          <w:sz w:val="24"/>
          <w:szCs w:val="24"/>
        </w:rPr>
        <w:t>对</w:t>
      </w:r>
      <w:r w:rsidR="00E862C9" w:rsidRPr="00BF1B33">
        <w:rPr>
          <w:rFonts w:ascii="Times New Roman" w:hAnsi="Times New Roman" w:cs="Times New Roman"/>
          <w:sz w:val="24"/>
          <w:szCs w:val="24"/>
        </w:rPr>
        <w:t>所有市场成员总的应收账款与应付账款</w:t>
      </w:r>
      <w:r w:rsidR="00C21367" w:rsidRPr="00BF1B33">
        <w:rPr>
          <w:rFonts w:ascii="Times New Roman" w:hAnsi="Times New Roman" w:cs="Times New Roman"/>
          <w:sz w:val="24"/>
          <w:szCs w:val="24"/>
        </w:rPr>
        <w:t>的偏差</w:t>
      </w:r>
      <w:r w:rsidR="00F240D7" w:rsidRPr="00BF1B33">
        <w:rPr>
          <w:rFonts w:ascii="Times New Roman" w:hAnsi="Times New Roman" w:cs="Times New Roman"/>
          <w:sz w:val="24"/>
          <w:szCs w:val="24"/>
        </w:rPr>
        <w:t>费用</w:t>
      </w:r>
      <w:r w:rsidR="00C21367" w:rsidRPr="00BF1B33">
        <w:rPr>
          <w:rFonts w:ascii="Times New Roman" w:hAnsi="Times New Roman" w:cs="Times New Roman"/>
          <w:sz w:val="24"/>
          <w:szCs w:val="24"/>
        </w:rPr>
        <w:t>，需要</w:t>
      </w:r>
      <w:r w:rsidR="00153CB2" w:rsidRPr="00BF1B33">
        <w:rPr>
          <w:rFonts w:ascii="Times New Roman" w:hAnsi="Times New Roman" w:cs="Times New Roman"/>
          <w:sz w:val="24"/>
          <w:szCs w:val="24"/>
        </w:rPr>
        <w:t>检验</w:t>
      </w:r>
      <w:r w:rsidR="00F240D7" w:rsidRPr="00BF1B33">
        <w:rPr>
          <w:rFonts w:ascii="Times New Roman" w:hAnsi="Times New Roman" w:cs="Times New Roman"/>
          <w:sz w:val="24"/>
          <w:szCs w:val="24"/>
        </w:rPr>
        <w:t>盈余偏差的</w:t>
      </w:r>
      <w:r w:rsidR="004564AD" w:rsidRPr="00BF1B33">
        <w:rPr>
          <w:rFonts w:ascii="Times New Roman" w:hAnsi="Times New Roman" w:cs="Times New Roman"/>
          <w:sz w:val="24"/>
          <w:szCs w:val="24"/>
        </w:rPr>
        <w:t>来源</w:t>
      </w:r>
      <w:r w:rsidR="00C82443" w:rsidRPr="00BF1B33">
        <w:rPr>
          <w:rFonts w:ascii="Times New Roman" w:hAnsi="Times New Roman" w:cs="Times New Roman"/>
          <w:sz w:val="24"/>
          <w:szCs w:val="24"/>
        </w:rPr>
        <w:t>与</w:t>
      </w:r>
      <w:r w:rsidR="00F240D7" w:rsidRPr="00BF1B33">
        <w:rPr>
          <w:rFonts w:ascii="Times New Roman" w:hAnsi="Times New Roman" w:cs="Times New Roman"/>
          <w:sz w:val="24"/>
          <w:szCs w:val="24"/>
        </w:rPr>
        <w:t>合理性，并对</w:t>
      </w:r>
      <w:r w:rsidR="00523A76" w:rsidRPr="00BF1B33">
        <w:rPr>
          <w:rFonts w:ascii="Times New Roman" w:hAnsi="Times New Roman" w:cs="Times New Roman"/>
          <w:sz w:val="24"/>
          <w:szCs w:val="24"/>
        </w:rPr>
        <w:t>需要</w:t>
      </w:r>
      <w:r w:rsidR="00D07CE1" w:rsidRPr="00BF1B33">
        <w:rPr>
          <w:rFonts w:ascii="Times New Roman" w:hAnsi="Times New Roman" w:cs="Times New Roman"/>
          <w:sz w:val="24"/>
          <w:szCs w:val="24"/>
        </w:rPr>
        <w:t>分摊</w:t>
      </w:r>
      <w:r w:rsidR="00523A76" w:rsidRPr="00BF1B33">
        <w:rPr>
          <w:rFonts w:ascii="Times New Roman" w:hAnsi="Times New Roman" w:cs="Times New Roman"/>
          <w:sz w:val="24"/>
          <w:szCs w:val="24"/>
        </w:rPr>
        <w:t>的</w:t>
      </w:r>
      <w:r w:rsidR="00F240D7" w:rsidRPr="00BF1B33">
        <w:rPr>
          <w:rFonts w:ascii="Times New Roman" w:hAnsi="Times New Roman" w:cs="Times New Roman"/>
          <w:sz w:val="24"/>
          <w:szCs w:val="24"/>
        </w:rPr>
        <w:t>偏差费用</w:t>
      </w:r>
      <w:r w:rsidR="00C82443" w:rsidRPr="00BF1B33">
        <w:rPr>
          <w:rFonts w:ascii="Times New Roman" w:hAnsi="Times New Roman" w:cs="Times New Roman"/>
          <w:sz w:val="24"/>
          <w:szCs w:val="24"/>
        </w:rPr>
        <w:t>在盈余与分摊结算中进行处理。</w:t>
      </w:r>
      <w:r w:rsidR="00E862C9" w:rsidRPr="00BF1B33">
        <w:rPr>
          <w:rFonts w:ascii="Times New Roman" w:hAnsi="Times New Roman" w:cs="Times New Roman"/>
          <w:sz w:val="24"/>
          <w:szCs w:val="24"/>
        </w:rPr>
        <w:t>分</w:t>
      </w:r>
      <w:r w:rsidR="00E862C9" w:rsidRPr="00BF1B33">
        <w:rPr>
          <w:rFonts w:ascii="Times New Roman" w:hAnsi="Times New Roman" w:cs="Times New Roman"/>
          <w:sz w:val="24"/>
          <w:szCs w:val="24"/>
        </w:rPr>
        <w:lastRenderedPageBreak/>
        <w:t>摊后的费用收支应该平衡。</w:t>
      </w:r>
    </w:p>
    <w:p w:rsidR="00F05A3E" w:rsidRPr="00BF1B33" w:rsidRDefault="006B75DD" w:rsidP="00990BFC">
      <w:pPr>
        <w:pStyle w:val="a3"/>
        <w:numPr>
          <w:ilvl w:val="0"/>
          <w:numId w:val="46"/>
        </w:numPr>
        <w:spacing w:line="300" w:lineRule="auto"/>
        <w:ind w:left="851" w:firstLineChars="0" w:hanging="431"/>
        <w:rPr>
          <w:rFonts w:ascii="Times New Roman" w:eastAsia="黑体" w:hAnsi="Times New Roman" w:cs="Times New Roman"/>
          <w:b/>
          <w:sz w:val="24"/>
          <w:szCs w:val="24"/>
        </w:rPr>
      </w:pPr>
      <w:r w:rsidRPr="00BF1B33">
        <w:rPr>
          <w:rFonts w:ascii="Times New Roman" w:eastAsia="黑体" w:hAnsi="Times New Roman" w:cs="Times New Roman"/>
          <w:sz w:val="24"/>
          <w:szCs w:val="24"/>
        </w:rPr>
        <w:t>交易</w:t>
      </w:r>
      <w:r w:rsidR="00176E22" w:rsidRPr="00BF1B33">
        <w:rPr>
          <w:rFonts w:ascii="Times New Roman" w:eastAsia="黑体" w:hAnsi="Times New Roman" w:cs="Times New Roman"/>
          <w:sz w:val="24"/>
          <w:szCs w:val="24"/>
        </w:rPr>
        <w:t>标的</w:t>
      </w:r>
      <w:r w:rsidR="00227154" w:rsidRPr="00BF1B33">
        <w:rPr>
          <w:rFonts w:ascii="Times New Roman" w:eastAsia="黑体" w:hAnsi="Times New Roman" w:cs="Times New Roman"/>
          <w:sz w:val="24"/>
          <w:szCs w:val="24"/>
        </w:rPr>
        <w:t>类</w:t>
      </w:r>
      <w:r w:rsidRPr="00BF1B33">
        <w:rPr>
          <w:rFonts w:ascii="Times New Roman" w:eastAsia="黑体" w:hAnsi="Times New Roman" w:cs="Times New Roman"/>
          <w:sz w:val="24"/>
          <w:szCs w:val="24"/>
        </w:rPr>
        <w:t>费用对账</w:t>
      </w:r>
      <w:r w:rsidR="00F05A3E" w:rsidRPr="00BF1B33">
        <w:rPr>
          <w:rFonts w:ascii="Times New Roman" w:eastAsia="黑体" w:hAnsi="Times New Roman" w:cs="Times New Roman"/>
          <w:sz w:val="24"/>
          <w:szCs w:val="24"/>
        </w:rPr>
        <w:t>。</w:t>
      </w:r>
      <w:r w:rsidR="003A1352" w:rsidRPr="00BF1B33">
        <w:rPr>
          <w:rFonts w:ascii="Times New Roman" w:hAnsi="Times New Roman" w:cs="Times New Roman"/>
          <w:sz w:val="24"/>
          <w:szCs w:val="24"/>
        </w:rPr>
        <w:t>支持对电能、辅助服务及容量等</w:t>
      </w:r>
      <w:r w:rsidR="00BD5966" w:rsidRPr="00BF1B33">
        <w:rPr>
          <w:rFonts w:ascii="Times New Roman" w:hAnsi="Times New Roman" w:cs="Times New Roman"/>
          <w:sz w:val="24"/>
          <w:szCs w:val="24"/>
        </w:rPr>
        <w:t>交易</w:t>
      </w:r>
      <w:r w:rsidR="001606BA" w:rsidRPr="00BF1B33">
        <w:rPr>
          <w:rFonts w:ascii="Times New Roman" w:hAnsi="Times New Roman" w:cs="Times New Roman"/>
          <w:sz w:val="24"/>
          <w:szCs w:val="24"/>
        </w:rPr>
        <w:t>标的物的</w:t>
      </w:r>
      <w:r w:rsidR="0021291A" w:rsidRPr="00BF1B33">
        <w:rPr>
          <w:rFonts w:ascii="Times New Roman" w:hAnsi="Times New Roman" w:cs="Times New Roman"/>
          <w:sz w:val="24"/>
          <w:szCs w:val="24"/>
        </w:rPr>
        <w:t>购买者与提供者进行</w:t>
      </w:r>
      <w:r w:rsidR="00315205" w:rsidRPr="00BF1B33">
        <w:rPr>
          <w:rFonts w:ascii="Times New Roman" w:hAnsi="Times New Roman" w:cs="Times New Roman"/>
          <w:sz w:val="24"/>
          <w:szCs w:val="24"/>
        </w:rPr>
        <w:t>电量</w:t>
      </w:r>
      <w:r w:rsidR="00755F9A" w:rsidRPr="00BF1B33">
        <w:rPr>
          <w:rFonts w:ascii="Times New Roman" w:hAnsi="Times New Roman" w:cs="Times New Roman"/>
          <w:sz w:val="24"/>
          <w:szCs w:val="24"/>
        </w:rPr>
        <w:t>或容量</w:t>
      </w:r>
      <w:r w:rsidR="00315205" w:rsidRPr="00BF1B33">
        <w:rPr>
          <w:rFonts w:ascii="Times New Roman" w:hAnsi="Times New Roman" w:cs="Times New Roman"/>
          <w:sz w:val="24"/>
          <w:szCs w:val="24"/>
        </w:rPr>
        <w:t>、</w:t>
      </w:r>
      <w:r w:rsidR="00755F9A" w:rsidRPr="00BF1B33">
        <w:rPr>
          <w:rFonts w:ascii="Times New Roman" w:hAnsi="Times New Roman" w:cs="Times New Roman"/>
          <w:sz w:val="24"/>
          <w:szCs w:val="24"/>
        </w:rPr>
        <w:t>价格</w:t>
      </w:r>
      <w:r w:rsidR="00315205" w:rsidRPr="00BF1B33">
        <w:rPr>
          <w:rFonts w:ascii="Times New Roman" w:hAnsi="Times New Roman" w:cs="Times New Roman"/>
          <w:sz w:val="24"/>
          <w:szCs w:val="24"/>
        </w:rPr>
        <w:t>与</w:t>
      </w:r>
      <w:r w:rsidR="003A1352" w:rsidRPr="00BF1B33">
        <w:rPr>
          <w:rFonts w:ascii="Times New Roman" w:hAnsi="Times New Roman" w:cs="Times New Roman"/>
          <w:sz w:val="24"/>
          <w:szCs w:val="24"/>
        </w:rPr>
        <w:t>费用</w:t>
      </w:r>
      <w:r w:rsidR="0021291A" w:rsidRPr="00BF1B33">
        <w:rPr>
          <w:rFonts w:ascii="Times New Roman" w:hAnsi="Times New Roman" w:cs="Times New Roman"/>
          <w:sz w:val="24"/>
          <w:szCs w:val="24"/>
        </w:rPr>
        <w:t>的</w:t>
      </w:r>
      <w:r w:rsidR="003A1352" w:rsidRPr="00BF1B33">
        <w:rPr>
          <w:rFonts w:ascii="Times New Roman" w:hAnsi="Times New Roman" w:cs="Times New Roman"/>
          <w:sz w:val="24"/>
          <w:szCs w:val="24"/>
        </w:rPr>
        <w:t>对账</w:t>
      </w:r>
      <w:r w:rsidR="00F05A3E" w:rsidRPr="00BF1B33">
        <w:rPr>
          <w:rFonts w:ascii="Times New Roman" w:hAnsi="Times New Roman" w:cs="Times New Roman"/>
          <w:sz w:val="24"/>
          <w:szCs w:val="24"/>
        </w:rPr>
        <w:t>；</w:t>
      </w:r>
    </w:p>
    <w:p w:rsidR="00F05A3E" w:rsidRPr="00BF1B33" w:rsidRDefault="006B75DD" w:rsidP="00990BFC">
      <w:pPr>
        <w:pStyle w:val="a3"/>
        <w:numPr>
          <w:ilvl w:val="0"/>
          <w:numId w:val="46"/>
        </w:numPr>
        <w:spacing w:line="300" w:lineRule="auto"/>
        <w:ind w:left="851" w:firstLineChars="0" w:hanging="431"/>
        <w:rPr>
          <w:rFonts w:ascii="Times New Roman" w:eastAsia="黑体" w:hAnsi="Times New Roman" w:cs="Times New Roman"/>
          <w:b/>
          <w:sz w:val="24"/>
          <w:szCs w:val="24"/>
        </w:rPr>
      </w:pPr>
      <w:r w:rsidRPr="00BF1B33">
        <w:rPr>
          <w:rFonts w:ascii="Times New Roman" w:eastAsia="黑体" w:hAnsi="Times New Roman" w:cs="Times New Roman"/>
          <w:sz w:val="24"/>
          <w:szCs w:val="24"/>
        </w:rPr>
        <w:t>盈余分摊类费用对账</w:t>
      </w:r>
      <w:r w:rsidR="00F05A3E" w:rsidRPr="00BF1B33">
        <w:rPr>
          <w:rFonts w:ascii="Times New Roman" w:eastAsia="黑体" w:hAnsi="Times New Roman" w:cs="Times New Roman"/>
          <w:sz w:val="24"/>
          <w:szCs w:val="24"/>
        </w:rPr>
        <w:t>。</w:t>
      </w:r>
      <w:r w:rsidR="00991F9B" w:rsidRPr="00BF1B33">
        <w:rPr>
          <w:rFonts w:ascii="Times New Roman" w:hAnsi="Times New Roman" w:cs="Times New Roman"/>
          <w:sz w:val="24"/>
          <w:szCs w:val="24"/>
        </w:rPr>
        <w:t>支持对</w:t>
      </w:r>
      <w:r w:rsidR="000B7C68" w:rsidRPr="00BF1B33">
        <w:rPr>
          <w:rFonts w:ascii="Times New Roman" w:hAnsi="Times New Roman" w:cs="Times New Roman"/>
          <w:sz w:val="24"/>
          <w:szCs w:val="24"/>
        </w:rPr>
        <w:t>阻塞盈余、网损、</w:t>
      </w:r>
      <w:r w:rsidR="00991F9B" w:rsidRPr="00BF1B33">
        <w:rPr>
          <w:rFonts w:ascii="Times New Roman" w:hAnsi="Times New Roman" w:cs="Times New Roman"/>
          <w:sz w:val="24"/>
          <w:szCs w:val="24"/>
        </w:rPr>
        <w:t>辅助服务</w:t>
      </w:r>
      <w:r w:rsidR="00024668" w:rsidRPr="00BF1B33">
        <w:rPr>
          <w:rFonts w:ascii="Times New Roman" w:hAnsi="Times New Roman" w:cs="Times New Roman"/>
          <w:sz w:val="24"/>
          <w:szCs w:val="24"/>
        </w:rPr>
        <w:t>、</w:t>
      </w:r>
      <w:r w:rsidR="000B7C68" w:rsidRPr="00BF1B33">
        <w:rPr>
          <w:rFonts w:ascii="Times New Roman" w:hAnsi="Times New Roman" w:cs="Times New Roman"/>
          <w:sz w:val="24"/>
          <w:szCs w:val="24"/>
        </w:rPr>
        <w:t>需求侧响应</w:t>
      </w:r>
      <w:r w:rsidR="00024668" w:rsidRPr="00BF1B33">
        <w:rPr>
          <w:rFonts w:ascii="Times New Roman" w:hAnsi="Times New Roman" w:cs="Times New Roman"/>
          <w:sz w:val="24"/>
          <w:szCs w:val="24"/>
        </w:rPr>
        <w:t>和考核罚款</w:t>
      </w:r>
      <w:r w:rsidR="00991F9B" w:rsidRPr="00BF1B33">
        <w:rPr>
          <w:rFonts w:ascii="Times New Roman" w:hAnsi="Times New Roman" w:cs="Times New Roman"/>
          <w:sz w:val="24"/>
          <w:szCs w:val="24"/>
        </w:rPr>
        <w:t>等</w:t>
      </w:r>
      <w:r w:rsidR="00F57E60" w:rsidRPr="00BF1B33">
        <w:rPr>
          <w:rFonts w:ascii="Times New Roman" w:hAnsi="Times New Roman" w:cs="Times New Roman"/>
          <w:sz w:val="24"/>
          <w:szCs w:val="24"/>
        </w:rPr>
        <w:t>需要</w:t>
      </w:r>
      <w:r w:rsidR="000300EA" w:rsidRPr="00BF1B33">
        <w:rPr>
          <w:rFonts w:ascii="Times New Roman" w:hAnsi="Times New Roman" w:cs="Times New Roman"/>
          <w:sz w:val="24"/>
          <w:szCs w:val="24"/>
        </w:rPr>
        <w:t>分摊</w:t>
      </w:r>
      <w:r w:rsidR="00CA03DD" w:rsidRPr="00BF1B33">
        <w:rPr>
          <w:rFonts w:ascii="Times New Roman" w:hAnsi="Times New Roman" w:cs="Times New Roman"/>
          <w:sz w:val="24"/>
          <w:szCs w:val="24"/>
        </w:rPr>
        <w:t>平衡</w:t>
      </w:r>
      <w:r w:rsidR="000300EA" w:rsidRPr="00BF1B33">
        <w:rPr>
          <w:rFonts w:ascii="Times New Roman" w:hAnsi="Times New Roman" w:cs="Times New Roman"/>
          <w:sz w:val="24"/>
          <w:szCs w:val="24"/>
        </w:rPr>
        <w:t>的费用进行</w:t>
      </w:r>
      <w:r w:rsidR="00991F9B" w:rsidRPr="00BF1B33">
        <w:rPr>
          <w:rFonts w:ascii="Times New Roman" w:hAnsi="Times New Roman" w:cs="Times New Roman"/>
          <w:sz w:val="24"/>
          <w:szCs w:val="24"/>
        </w:rPr>
        <w:t>对账</w:t>
      </w:r>
      <w:r w:rsidR="00F05A3E" w:rsidRPr="00BF1B33">
        <w:rPr>
          <w:rFonts w:ascii="Times New Roman" w:hAnsi="Times New Roman" w:cs="Times New Roman"/>
          <w:sz w:val="24"/>
          <w:szCs w:val="24"/>
        </w:rPr>
        <w:t>；</w:t>
      </w:r>
    </w:p>
    <w:p w:rsidR="001F487B" w:rsidRPr="00BF1B33" w:rsidRDefault="005A6ED0" w:rsidP="00990BFC">
      <w:pPr>
        <w:pStyle w:val="a3"/>
        <w:numPr>
          <w:ilvl w:val="0"/>
          <w:numId w:val="46"/>
        </w:numPr>
        <w:spacing w:line="300" w:lineRule="auto"/>
        <w:ind w:left="851" w:firstLineChars="0" w:hanging="431"/>
        <w:rPr>
          <w:rFonts w:ascii="Times New Roman" w:eastAsia="黑体" w:hAnsi="Times New Roman" w:cs="Times New Roman"/>
          <w:b/>
          <w:sz w:val="24"/>
          <w:szCs w:val="24"/>
        </w:rPr>
      </w:pPr>
      <w:r w:rsidRPr="00BF1B33">
        <w:rPr>
          <w:rFonts w:ascii="Times New Roman" w:eastAsia="黑体" w:hAnsi="Times New Roman" w:cs="Times New Roman"/>
          <w:sz w:val="24"/>
          <w:szCs w:val="24"/>
        </w:rPr>
        <w:t>清算类费用对账。</w:t>
      </w:r>
      <w:r w:rsidR="00B043E1" w:rsidRPr="00BF1B33">
        <w:rPr>
          <w:rFonts w:ascii="Times New Roman" w:hAnsi="Times New Roman" w:cs="Times New Roman"/>
          <w:sz w:val="24"/>
          <w:szCs w:val="24"/>
        </w:rPr>
        <w:t>支持对</w:t>
      </w:r>
      <w:r w:rsidR="0050129C" w:rsidRPr="00BF1B33">
        <w:rPr>
          <w:rFonts w:ascii="Times New Roman" w:hAnsi="Times New Roman" w:cs="Times New Roman"/>
          <w:sz w:val="24"/>
          <w:szCs w:val="24"/>
        </w:rPr>
        <w:t>需要清算的市场成员进行</w:t>
      </w:r>
      <w:r w:rsidR="0073085F" w:rsidRPr="00BF1B33">
        <w:rPr>
          <w:rFonts w:ascii="Times New Roman" w:hAnsi="Times New Roman" w:cs="Times New Roman"/>
          <w:sz w:val="24"/>
          <w:szCs w:val="24"/>
        </w:rPr>
        <w:t>量价费</w:t>
      </w:r>
      <w:r w:rsidR="0050129C" w:rsidRPr="00BF1B33">
        <w:rPr>
          <w:rFonts w:ascii="Times New Roman" w:hAnsi="Times New Roman" w:cs="Times New Roman"/>
          <w:sz w:val="24"/>
          <w:szCs w:val="24"/>
        </w:rPr>
        <w:t>清算数据的</w:t>
      </w:r>
      <w:r w:rsidR="0073085F" w:rsidRPr="00BF1B33">
        <w:rPr>
          <w:rFonts w:ascii="Times New Roman" w:hAnsi="Times New Roman" w:cs="Times New Roman"/>
          <w:sz w:val="24"/>
          <w:szCs w:val="24"/>
        </w:rPr>
        <w:t>对账</w:t>
      </w:r>
      <w:r w:rsidR="0050129C" w:rsidRPr="00BF1B33">
        <w:rPr>
          <w:rFonts w:ascii="Times New Roman" w:hAnsi="Times New Roman" w:cs="Times New Roman"/>
          <w:sz w:val="24"/>
          <w:szCs w:val="24"/>
        </w:rPr>
        <w:t>，若清算后对其他成员的费用产生影响并需要进行二次计算的，则需要对其他成员的</w:t>
      </w:r>
      <w:r w:rsidR="00F06FE8" w:rsidRPr="00BF1B33">
        <w:rPr>
          <w:rFonts w:ascii="Times New Roman" w:hAnsi="Times New Roman" w:cs="Times New Roman"/>
          <w:sz w:val="24"/>
          <w:szCs w:val="24"/>
        </w:rPr>
        <w:t>量价费重新</w:t>
      </w:r>
      <w:r w:rsidR="0050129C" w:rsidRPr="00BF1B33">
        <w:rPr>
          <w:rFonts w:ascii="Times New Roman" w:hAnsi="Times New Roman" w:cs="Times New Roman"/>
          <w:sz w:val="24"/>
          <w:szCs w:val="24"/>
        </w:rPr>
        <w:t>进行对账</w:t>
      </w:r>
      <w:r w:rsidR="00D21587">
        <w:rPr>
          <w:rFonts w:ascii="Times New Roman" w:hAnsi="Times New Roman" w:cs="Times New Roman" w:hint="eastAsia"/>
          <w:sz w:val="24"/>
          <w:szCs w:val="24"/>
        </w:rPr>
        <w:t>；</w:t>
      </w:r>
    </w:p>
    <w:p w:rsidR="003577DE" w:rsidRPr="00BF1B33" w:rsidRDefault="003577DE" w:rsidP="00990BFC">
      <w:pPr>
        <w:pStyle w:val="a3"/>
        <w:numPr>
          <w:ilvl w:val="0"/>
          <w:numId w:val="46"/>
        </w:numPr>
        <w:spacing w:line="300" w:lineRule="auto"/>
        <w:ind w:left="851" w:firstLineChars="0" w:hanging="431"/>
        <w:rPr>
          <w:rFonts w:ascii="Times New Roman" w:eastAsia="黑体" w:hAnsi="Times New Roman" w:cs="Times New Roman"/>
          <w:b/>
          <w:sz w:val="24"/>
          <w:szCs w:val="24"/>
        </w:rPr>
      </w:pPr>
      <w:r w:rsidRPr="00BF1B33">
        <w:rPr>
          <w:rFonts w:ascii="Times New Roman" w:eastAsia="黑体" w:hAnsi="Times New Roman" w:cs="Times New Roman"/>
          <w:sz w:val="24"/>
          <w:szCs w:val="24"/>
        </w:rPr>
        <w:t>服务费输电费对账。</w:t>
      </w:r>
      <w:r w:rsidRPr="00BF1B33">
        <w:rPr>
          <w:rFonts w:ascii="Times New Roman" w:hAnsi="Times New Roman" w:cs="Times New Roman"/>
          <w:sz w:val="24"/>
          <w:szCs w:val="24"/>
        </w:rPr>
        <w:t>支持对所有市场成员的服务费、交易费及附加费、输配电费等费用进行对账</w:t>
      </w:r>
      <w:r w:rsidR="00D21587">
        <w:rPr>
          <w:rFonts w:ascii="Times New Roman" w:hAnsi="Times New Roman" w:cs="Times New Roman" w:hint="eastAsia"/>
          <w:sz w:val="24"/>
          <w:szCs w:val="24"/>
        </w:rPr>
        <w:t>。</w:t>
      </w:r>
    </w:p>
    <w:p w:rsidR="00D53422" w:rsidRPr="00BF1B33" w:rsidRDefault="006D4082" w:rsidP="006D4082">
      <w:pPr>
        <w:pStyle w:val="20"/>
        <w:rPr>
          <w:rFonts w:ascii="Times New Roman" w:hAnsi="Times New Roman"/>
        </w:rPr>
      </w:pPr>
      <w:bookmarkStart w:id="185" w:name="_Toc510182618"/>
      <w:bookmarkStart w:id="186" w:name="_Toc510435375"/>
      <w:bookmarkStart w:id="187" w:name="_Toc510437265"/>
      <w:bookmarkStart w:id="188" w:name="_Toc510715484"/>
      <w:r w:rsidRPr="00BF1B33">
        <w:rPr>
          <w:rFonts w:ascii="Times New Roman" w:hAnsi="Times New Roman"/>
        </w:rPr>
        <w:t>6.1</w:t>
      </w:r>
      <w:r w:rsidR="00F34DEE">
        <w:rPr>
          <w:rFonts w:ascii="Times New Roman" w:hAnsi="Times New Roman"/>
        </w:rPr>
        <w:t>4</w:t>
      </w:r>
      <w:r w:rsidR="00552D89" w:rsidRPr="00BF1B33">
        <w:rPr>
          <w:rFonts w:ascii="Times New Roman" w:hAnsi="Times New Roman"/>
        </w:rPr>
        <w:t>流程</w:t>
      </w:r>
      <w:r w:rsidR="004E5A07" w:rsidRPr="00BF1B33">
        <w:rPr>
          <w:rFonts w:ascii="Times New Roman" w:hAnsi="Times New Roman"/>
        </w:rPr>
        <w:t>与发布</w:t>
      </w:r>
      <w:bookmarkEnd w:id="185"/>
      <w:bookmarkEnd w:id="186"/>
      <w:bookmarkEnd w:id="187"/>
      <w:bookmarkEnd w:id="188"/>
    </w:p>
    <w:p w:rsidR="00E30FEE" w:rsidRPr="00BF1B33" w:rsidRDefault="00E30FEE" w:rsidP="00E30FEE">
      <w:pPr>
        <w:pStyle w:val="a3"/>
        <w:keepNext/>
        <w:keepLines/>
        <w:numPr>
          <w:ilvl w:val="1"/>
          <w:numId w:val="1"/>
        </w:numPr>
        <w:spacing w:before="120" w:after="120" w:line="300" w:lineRule="auto"/>
        <w:ind w:firstLineChars="0"/>
        <w:outlineLvl w:val="3"/>
        <w:rPr>
          <w:rFonts w:ascii="Times New Roman" w:hAnsi="Times New Roman" w:cs="Times New Roman"/>
          <w:bCs/>
          <w:vanish/>
          <w:sz w:val="24"/>
          <w:szCs w:val="28"/>
        </w:rPr>
      </w:pPr>
      <w:bookmarkStart w:id="189" w:name="_Toc510182619"/>
    </w:p>
    <w:p w:rsidR="00D53422" w:rsidRPr="00BF1B33" w:rsidRDefault="000F3282" w:rsidP="000F3282">
      <w:pPr>
        <w:pStyle w:val="30"/>
      </w:pPr>
      <w:bookmarkStart w:id="190" w:name="_Toc510715485"/>
      <w:r w:rsidRPr="00BF1B33">
        <w:t>6.1</w:t>
      </w:r>
      <w:r w:rsidR="00F34DEE">
        <w:t>4</w:t>
      </w:r>
      <w:r w:rsidRPr="00BF1B33">
        <w:t>.1</w:t>
      </w:r>
      <w:r w:rsidR="005D7A8B" w:rsidRPr="00BF1B33">
        <w:t>计量与</w:t>
      </w:r>
      <w:r w:rsidR="00D53422" w:rsidRPr="00BF1B33">
        <w:t>结算</w:t>
      </w:r>
      <w:bookmarkEnd w:id="189"/>
      <w:bookmarkEnd w:id="190"/>
    </w:p>
    <w:p w:rsidR="00D53422" w:rsidRPr="00BF1B33" w:rsidRDefault="00B842C2" w:rsidP="00EE100E">
      <w:pPr>
        <w:pStyle w:val="a3"/>
        <w:numPr>
          <w:ilvl w:val="0"/>
          <w:numId w:val="31"/>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分时数据</w:t>
      </w:r>
      <w:r w:rsidR="00AC3094" w:rsidRPr="00BF1B33">
        <w:rPr>
          <w:rFonts w:ascii="Times New Roman" w:eastAsia="黑体" w:hAnsi="Times New Roman" w:cs="Times New Roman"/>
          <w:sz w:val="24"/>
          <w:szCs w:val="24"/>
        </w:rPr>
        <w:t>采集</w:t>
      </w:r>
      <w:r w:rsidR="00593B62" w:rsidRPr="00BF1B33">
        <w:rPr>
          <w:rFonts w:ascii="Times New Roman" w:eastAsia="黑体" w:hAnsi="Times New Roman" w:cs="Times New Roman"/>
          <w:sz w:val="24"/>
          <w:szCs w:val="24"/>
        </w:rPr>
        <w:t>与</w:t>
      </w:r>
      <w:r w:rsidR="007015EC" w:rsidRPr="00BF1B33">
        <w:rPr>
          <w:rFonts w:ascii="Times New Roman" w:eastAsia="黑体" w:hAnsi="Times New Roman" w:cs="Times New Roman"/>
          <w:sz w:val="24"/>
          <w:szCs w:val="24"/>
        </w:rPr>
        <w:t>校验</w:t>
      </w:r>
      <w:r w:rsidR="002E7DB2" w:rsidRPr="00BF1B33">
        <w:rPr>
          <w:rFonts w:ascii="Times New Roman" w:eastAsia="黑体" w:hAnsi="Times New Roman" w:cs="Times New Roman"/>
          <w:sz w:val="24"/>
          <w:szCs w:val="24"/>
        </w:rPr>
        <w:t>。</w:t>
      </w:r>
    </w:p>
    <w:p w:rsidR="00A36CA3" w:rsidRPr="00BF1B33" w:rsidRDefault="00D32174" w:rsidP="00054E92">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在运行日</w:t>
      </w:r>
      <w:r w:rsidR="00A36CA3" w:rsidRPr="00BF1B33">
        <w:rPr>
          <w:rFonts w:ascii="Times New Roman" w:hAnsi="Times New Roman" w:cs="Times New Roman"/>
          <w:sz w:val="24"/>
          <w:szCs w:val="24"/>
        </w:rPr>
        <w:t>结束</w:t>
      </w:r>
      <w:r w:rsidRPr="00BF1B33">
        <w:rPr>
          <w:rFonts w:ascii="Times New Roman" w:hAnsi="Times New Roman" w:cs="Times New Roman"/>
          <w:sz w:val="24"/>
          <w:szCs w:val="24"/>
        </w:rPr>
        <w:t>之后的</w:t>
      </w:r>
      <w:r w:rsidR="00A84D1E" w:rsidRPr="00BF1B33">
        <w:rPr>
          <w:rFonts w:ascii="Times New Roman" w:hAnsi="Times New Roman" w:cs="Times New Roman"/>
          <w:sz w:val="24"/>
          <w:szCs w:val="24"/>
        </w:rPr>
        <w:t>24</w:t>
      </w:r>
      <w:r w:rsidRPr="00BF1B33">
        <w:rPr>
          <w:rFonts w:ascii="Times New Roman" w:hAnsi="Times New Roman" w:cs="Times New Roman"/>
          <w:sz w:val="24"/>
          <w:szCs w:val="24"/>
        </w:rPr>
        <w:t>小时内，完成</w:t>
      </w:r>
      <w:r w:rsidR="00102B01" w:rsidRPr="00BF1B33">
        <w:rPr>
          <w:rFonts w:ascii="Times New Roman" w:hAnsi="Times New Roman" w:cs="Times New Roman"/>
          <w:sz w:val="24"/>
          <w:szCs w:val="24"/>
        </w:rPr>
        <w:t>该</w:t>
      </w:r>
      <w:r w:rsidRPr="00BF1B33">
        <w:rPr>
          <w:rFonts w:ascii="Times New Roman" w:hAnsi="Times New Roman" w:cs="Times New Roman"/>
          <w:sz w:val="24"/>
          <w:szCs w:val="24"/>
        </w:rPr>
        <w:t>运行日的</w:t>
      </w:r>
      <w:r w:rsidR="00102B01" w:rsidRPr="00BF1B33">
        <w:rPr>
          <w:rFonts w:ascii="Times New Roman" w:hAnsi="Times New Roman" w:cs="Times New Roman"/>
          <w:sz w:val="24"/>
          <w:szCs w:val="24"/>
        </w:rPr>
        <w:t>分时</w:t>
      </w:r>
      <w:r w:rsidRPr="00BF1B33">
        <w:rPr>
          <w:rFonts w:ascii="Times New Roman" w:hAnsi="Times New Roman" w:cs="Times New Roman"/>
          <w:sz w:val="24"/>
          <w:szCs w:val="24"/>
        </w:rPr>
        <w:t>交易出清数据、</w:t>
      </w:r>
      <w:r w:rsidR="00102B01" w:rsidRPr="00BF1B33">
        <w:rPr>
          <w:rFonts w:ascii="Times New Roman" w:hAnsi="Times New Roman" w:cs="Times New Roman"/>
          <w:sz w:val="24"/>
          <w:szCs w:val="24"/>
        </w:rPr>
        <w:t>分时</w:t>
      </w:r>
      <w:r w:rsidRPr="00BF1B33">
        <w:rPr>
          <w:rFonts w:ascii="Times New Roman" w:hAnsi="Times New Roman" w:cs="Times New Roman"/>
          <w:sz w:val="24"/>
          <w:szCs w:val="24"/>
        </w:rPr>
        <w:t>计量数据以及其他参与计算的接入数据的采集与</w:t>
      </w:r>
      <w:r w:rsidR="00CD0BF1" w:rsidRPr="00BF1B33">
        <w:rPr>
          <w:rFonts w:ascii="Times New Roman" w:hAnsi="Times New Roman" w:cs="Times New Roman"/>
          <w:sz w:val="24"/>
          <w:szCs w:val="24"/>
        </w:rPr>
        <w:t>校验</w:t>
      </w:r>
      <w:r w:rsidR="00466186" w:rsidRPr="00BF1B33">
        <w:rPr>
          <w:rFonts w:ascii="Times New Roman" w:hAnsi="Times New Roman" w:cs="Times New Roman"/>
          <w:sz w:val="24"/>
          <w:szCs w:val="24"/>
        </w:rPr>
        <w:t>；</w:t>
      </w:r>
    </w:p>
    <w:p w:rsidR="00CD0BF1" w:rsidRPr="00BF1B33" w:rsidRDefault="00CD0BF1" w:rsidP="00EE100E">
      <w:pPr>
        <w:pStyle w:val="a3"/>
        <w:numPr>
          <w:ilvl w:val="0"/>
          <w:numId w:val="31"/>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日</w:t>
      </w:r>
      <w:r w:rsidR="00201154" w:rsidRPr="00BF1B33">
        <w:rPr>
          <w:rFonts w:ascii="Times New Roman" w:eastAsia="黑体" w:hAnsi="Times New Roman" w:cs="Times New Roman"/>
          <w:sz w:val="24"/>
          <w:szCs w:val="24"/>
        </w:rPr>
        <w:t>滚动</w:t>
      </w:r>
      <w:r w:rsidRPr="00BF1B33">
        <w:rPr>
          <w:rFonts w:ascii="Times New Roman" w:eastAsia="黑体" w:hAnsi="Times New Roman" w:cs="Times New Roman"/>
          <w:sz w:val="24"/>
          <w:szCs w:val="24"/>
        </w:rPr>
        <w:t>计算</w:t>
      </w:r>
    </w:p>
    <w:p w:rsidR="00D53422" w:rsidRPr="00BF1B33" w:rsidRDefault="00A36CA3" w:rsidP="009D6809">
      <w:pPr>
        <w:wordWrap w:val="0"/>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在运行日结束之后的</w:t>
      </w:r>
      <w:r w:rsidR="00A84D1E" w:rsidRPr="00BF1B33">
        <w:rPr>
          <w:rFonts w:ascii="Times New Roman" w:hAnsi="Times New Roman" w:cs="Times New Roman"/>
          <w:sz w:val="24"/>
          <w:szCs w:val="24"/>
        </w:rPr>
        <w:t>48</w:t>
      </w:r>
      <w:r w:rsidRPr="00BF1B33">
        <w:rPr>
          <w:rFonts w:ascii="Times New Roman" w:hAnsi="Times New Roman" w:cs="Times New Roman"/>
          <w:sz w:val="24"/>
          <w:szCs w:val="24"/>
        </w:rPr>
        <w:t>小时内，</w:t>
      </w:r>
      <w:r w:rsidR="0076461F" w:rsidRPr="00BF1B33">
        <w:rPr>
          <w:rFonts w:ascii="Times New Roman" w:hAnsi="Times New Roman" w:cs="Times New Roman"/>
          <w:sz w:val="24"/>
          <w:szCs w:val="24"/>
        </w:rPr>
        <w:t>依据结算规则，</w:t>
      </w:r>
      <w:r w:rsidRPr="00BF1B33">
        <w:rPr>
          <w:rFonts w:ascii="Times New Roman" w:hAnsi="Times New Roman" w:cs="Times New Roman"/>
          <w:sz w:val="24"/>
          <w:szCs w:val="24"/>
        </w:rPr>
        <w:t>完成该日的</w:t>
      </w:r>
      <w:r w:rsidR="0076461F" w:rsidRPr="00BF1B33">
        <w:rPr>
          <w:rFonts w:ascii="Times New Roman" w:hAnsi="Times New Roman" w:cs="Times New Roman"/>
          <w:sz w:val="24"/>
          <w:szCs w:val="24"/>
        </w:rPr>
        <w:t>每个价格周期（</w:t>
      </w:r>
      <w:r w:rsidR="0076461F" w:rsidRPr="00BF1B33">
        <w:rPr>
          <w:rFonts w:ascii="Times New Roman" w:hAnsi="Times New Roman" w:cs="Times New Roman"/>
          <w:sz w:val="24"/>
          <w:szCs w:val="24"/>
        </w:rPr>
        <w:t>15</w:t>
      </w:r>
      <w:r w:rsidR="0076461F" w:rsidRPr="00BF1B33">
        <w:rPr>
          <w:rFonts w:ascii="Times New Roman" w:hAnsi="Times New Roman" w:cs="Times New Roman"/>
          <w:sz w:val="24"/>
          <w:szCs w:val="24"/>
        </w:rPr>
        <w:t>分钟或</w:t>
      </w:r>
      <w:r w:rsidR="0076461F" w:rsidRPr="00BF1B33">
        <w:rPr>
          <w:rFonts w:ascii="Times New Roman" w:hAnsi="Times New Roman" w:cs="Times New Roman"/>
          <w:sz w:val="24"/>
          <w:szCs w:val="24"/>
        </w:rPr>
        <w:t>1</w:t>
      </w:r>
      <w:r w:rsidR="0076461F" w:rsidRPr="00BF1B33">
        <w:rPr>
          <w:rFonts w:ascii="Times New Roman" w:hAnsi="Times New Roman" w:cs="Times New Roman"/>
          <w:sz w:val="24"/>
          <w:szCs w:val="24"/>
        </w:rPr>
        <w:t>小时</w:t>
      </w:r>
      <w:r w:rsidR="008A2755" w:rsidRPr="00BF1B33">
        <w:rPr>
          <w:rFonts w:ascii="Times New Roman" w:hAnsi="Times New Roman" w:cs="Times New Roman"/>
          <w:sz w:val="24"/>
          <w:szCs w:val="24"/>
        </w:rPr>
        <w:t>等</w:t>
      </w:r>
      <w:r w:rsidR="0076461F" w:rsidRPr="00BF1B33">
        <w:rPr>
          <w:rFonts w:ascii="Times New Roman" w:hAnsi="Times New Roman" w:cs="Times New Roman"/>
          <w:sz w:val="24"/>
          <w:szCs w:val="24"/>
        </w:rPr>
        <w:t>）</w:t>
      </w:r>
      <w:r w:rsidRPr="00BF1B33">
        <w:rPr>
          <w:rFonts w:ascii="Times New Roman" w:hAnsi="Times New Roman" w:cs="Times New Roman"/>
          <w:sz w:val="24"/>
          <w:szCs w:val="24"/>
        </w:rPr>
        <w:t>数据的</w:t>
      </w:r>
      <w:r w:rsidR="006D4E06" w:rsidRPr="00BF1B33">
        <w:rPr>
          <w:rFonts w:ascii="Times New Roman" w:hAnsi="Times New Roman" w:cs="Times New Roman"/>
          <w:sz w:val="24"/>
          <w:szCs w:val="24"/>
        </w:rPr>
        <w:t>电量</w:t>
      </w:r>
      <w:r w:rsidRPr="00BF1B33">
        <w:rPr>
          <w:rFonts w:ascii="Times New Roman" w:hAnsi="Times New Roman" w:cs="Times New Roman"/>
          <w:sz w:val="24"/>
          <w:szCs w:val="24"/>
        </w:rPr>
        <w:t>电费</w:t>
      </w:r>
      <w:r w:rsidR="00B97298" w:rsidRPr="00BF1B33">
        <w:rPr>
          <w:rFonts w:ascii="Times New Roman" w:hAnsi="Times New Roman" w:cs="Times New Roman"/>
          <w:sz w:val="24"/>
          <w:szCs w:val="24"/>
        </w:rPr>
        <w:t>计算</w:t>
      </w:r>
      <w:r w:rsidRPr="00BF1B33">
        <w:rPr>
          <w:rFonts w:ascii="Times New Roman" w:hAnsi="Times New Roman" w:cs="Times New Roman"/>
          <w:sz w:val="24"/>
          <w:szCs w:val="24"/>
        </w:rPr>
        <w:t>。交易品种上</w:t>
      </w:r>
      <w:r w:rsidR="00D53422" w:rsidRPr="00BF1B33">
        <w:rPr>
          <w:rFonts w:ascii="Times New Roman" w:hAnsi="Times New Roman" w:cs="Times New Roman"/>
          <w:sz w:val="24"/>
          <w:szCs w:val="24"/>
        </w:rPr>
        <w:t>包括电能、辅助服务等，在时间成分上</w:t>
      </w:r>
      <w:r w:rsidRPr="00BF1B33">
        <w:rPr>
          <w:rFonts w:ascii="Times New Roman" w:hAnsi="Times New Roman" w:cs="Times New Roman"/>
          <w:sz w:val="24"/>
          <w:szCs w:val="24"/>
        </w:rPr>
        <w:t>包括</w:t>
      </w:r>
      <w:r w:rsidR="00D53422" w:rsidRPr="00BF1B33">
        <w:rPr>
          <w:rFonts w:ascii="Times New Roman" w:hAnsi="Times New Roman" w:cs="Times New Roman"/>
          <w:sz w:val="24"/>
          <w:szCs w:val="24"/>
        </w:rPr>
        <w:t>中长期</w:t>
      </w:r>
      <w:r w:rsidRPr="00BF1B33">
        <w:rPr>
          <w:rFonts w:ascii="Times New Roman" w:hAnsi="Times New Roman" w:cs="Times New Roman"/>
          <w:sz w:val="24"/>
          <w:szCs w:val="24"/>
        </w:rPr>
        <w:t>合约</w:t>
      </w:r>
      <w:r w:rsidR="004B0AEA" w:rsidRPr="00BF1B33">
        <w:rPr>
          <w:rFonts w:ascii="Times New Roman" w:hAnsi="Times New Roman" w:cs="Times New Roman"/>
          <w:sz w:val="24"/>
          <w:szCs w:val="24"/>
        </w:rPr>
        <w:t>分解</w:t>
      </w:r>
      <w:r w:rsidR="00D53422" w:rsidRPr="00BF1B33">
        <w:rPr>
          <w:rFonts w:ascii="Times New Roman" w:hAnsi="Times New Roman" w:cs="Times New Roman"/>
          <w:sz w:val="24"/>
          <w:szCs w:val="24"/>
        </w:rPr>
        <w:t>、日前交易及实时交易等。</w:t>
      </w:r>
      <w:r w:rsidR="00FF5CA1" w:rsidRPr="00BF1B33">
        <w:rPr>
          <w:rFonts w:ascii="Times New Roman" w:hAnsi="Times New Roman" w:cs="Times New Roman"/>
          <w:sz w:val="24"/>
          <w:szCs w:val="24"/>
        </w:rPr>
        <w:t>每日的</w:t>
      </w:r>
      <w:r w:rsidR="00F02171" w:rsidRPr="00BF1B33">
        <w:rPr>
          <w:rFonts w:ascii="Times New Roman" w:hAnsi="Times New Roman" w:cs="Times New Roman"/>
          <w:sz w:val="24"/>
          <w:szCs w:val="24"/>
        </w:rPr>
        <w:t>数据须与该日各时段数据的累加一致</w:t>
      </w:r>
      <w:r w:rsidR="00466186" w:rsidRPr="00BF1B33">
        <w:rPr>
          <w:rFonts w:ascii="Times New Roman" w:hAnsi="Times New Roman" w:cs="Times New Roman"/>
          <w:sz w:val="24"/>
          <w:szCs w:val="24"/>
        </w:rPr>
        <w:t>；</w:t>
      </w:r>
    </w:p>
    <w:p w:rsidR="00102B01" w:rsidRPr="00BF1B33" w:rsidRDefault="00102B01" w:rsidP="00EE100E">
      <w:pPr>
        <w:pStyle w:val="a3"/>
        <w:numPr>
          <w:ilvl w:val="0"/>
          <w:numId w:val="31"/>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周统计</w:t>
      </w:r>
    </w:p>
    <w:p w:rsidR="00583FBF" w:rsidRPr="00BF1B33" w:rsidRDefault="00877C53" w:rsidP="008A1397">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支持设定周统计的周期，</w:t>
      </w:r>
      <w:r w:rsidR="00A84D1E" w:rsidRPr="00BF1B33">
        <w:rPr>
          <w:rFonts w:ascii="Times New Roman" w:hAnsi="Times New Roman" w:cs="Times New Roman"/>
          <w:sz w:val="24"/>
          <w:szCs w:val="24"/>
        </w:rPr>
        <w:t>在</w:t>
      </w:r>
      <w:r w:rsidR="00A671CB" w:rsidRPr="00BF1B33">
        <w:rPr>
          <w:rFonts w:ascii="Times New Roman" w:hAnsi="Times New Roman" w:cs="Times New Roman"/>
          <w:sz w:val="24"/>
          <w:szCs w:val="24"/>
        </w:rPr>
        <w:t>周期</w:t>
      </w:r>
      <w:r w:rsidR="00A84D1E" w:rsidRPr="00BF1B33">
        <w:rPr>
          <w:rFonts w:ascii="Times New Roman" w:hAnsi="Times New Roman" w:cs="Times New Roman"/>
          <w:sz w:val="24"/>
          <w:szCs w:val="24"/>
        </w:rPr>
        <w:t>截止日之后的</w:t>
      </w:r>
      <w:r w:rsidR="00A84D1E" w:rsidRPr="00BF1B33">
        <w:rPr>
          <w:rFonts w:ascii="Times New Roman" w:hAnsi="Times New Roman" w:cs="Times New Roman"/>
          <w:sz w:val="24"/>
          <w:szCs w:val="24"/>
        </w:rPr>
        <w:t>72</w:t>
      </w:r>
      <w:r w:rsidR="00A84D1E" w:rsidRPr="00BF1B33">
        <w:rPr>
          <w:rFonts w:ascii="Times New Roman" w:hAnsi="Times New Roman" w:cs="Times New Roman"/>
          <w:sz w:val="24"/>
          <w:szCs w:val="24"/>
        </w:rPr>
        <w:t>小时内，对前一周的</w:t>
      </w:r>
      <w:r w:rsidR="00583FBF" w:rsidRPr="00BF1B33">
        <w:rPr>
          <w:rFonts w:ascii="Times New Roman" w:hAnsi="Times New Roman" w:cs="Times New Roman"/>
          <w:sz w:val="24"/>
          <w:szCs w:val="24"/>
        </w:rPr>
        <w:t>每个价格周期内的分时计算结果</w:t>
      </w:r>
      <w:r w:rsidR="00102B01" w:rsidRPr="00BF1B33">
        <w:rPr>
          <w:rFonts w:ascii="Times New Roman" w:hAnsi="Times New Roman" w:cs="Times New Roman"/>
          <w:sz w:val="24"/>
          <w:szCs w:val="24"/>
        </w:rPr>
        <w:t>数据</w:t>
      </w:r>
      <w:r w:rsidR="00583FBF" w:rsidRPr="00BF1B33">
        <w:rPr>
          <w:rFonts w:ascii="Times New Roman" w:hAnsi="Times New Roman" w:cs="Times New Roman"/>
          <w:sz w:val="24"/>
          <w:szCs w:val="24"/>
        </w:rPr>
        <w:t>进行统计。</w:t>
      </w:r>
      <w:r w:rsidR="00D95451" w:rsidRPr="00BF1B33">
        <w:rPr>
          <w:rFonts w:ascii="Times New Roman" w:hAnsi="Times New Roman" w:cs="Times New Roman"/>
          <w:sz w:val="24"/>
          <w:szCs w:val="24"/>
        </w:rPr>
        <w:t>周统计数据须与周内每日数据</w:t>
      </w:r>
      <w:r w:rsidR="00263603" w:rsidRPr="00BF1B33">
        <w:rPr>
          <w:rFonts w:ascii="Times New Roman" w:hAnsi="Times New Roman" w:cs="Times New Roman"/>
          <w:sz w:val="24"/>
          <w:szCs w:val="24"/>
        </w:rPr>
        <w:t>的累加</w:t>
      </w:r>
      <w:r w:rsidR="00D95451" w:rsidRPr="00BF1B33">
        <w:rPr>
          <w:rFonts w:ascii="Times New Roman" w:hAnsi="Times New Roman" w:cs="Times New Roman"/>
          <w:sz w:val="24"/>
          <w:szCs w:val="24"/>
        </w:rPr>
        <w:t>一致</w:t>
      </w:r>
      <w:r w:rsidR="00466186" w:rsidRPr="00BF1B33">
        <w:rPr>
          <w:rFonts w:ascii="Times New Roman" w:hAnsi="Times New Roman" w:cs="Times New Roman"/>
          <w:sz w:val="24"/>
          <w:szCs w:val="24"/>
        </w:rPr>
        <w:t>；</w:t>
      </w:r>
    </w:p>
    <w:p w:rsidR="00B425A7" w:rsidRPr="00BF1B33" w:rsidRDefault="00B425A7" w:rsidP="00EE100E">
      <w:pPr>
        <w:pStyle w:val="a3"/>
        <w:numPr>
          <w:ilvl w:val="0"/>
          <w:numId w:val="31"/>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月结算</w:t>
      </w:r>
    </w:p>
    <w:p w:rsidR="0032430F" w:rsidRPr="00BF1B33" w:rsidRDefault="00B425A7" w:rsidP="001263BB">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支持按月生成结算账单，</w:t>
      </w:r>
      <w:r w:rsidR="00C1049C" w:rsidRPr="00BF1B33">
        <w:rPr>
          <w:rFonts w:ascii="Times New Roman" w:hAnsi="Times New Roman" w:cs="Times New Roman"/>
          <w:sz w:val="24"/>
          <w:szCs w:val="24"/>
        </w:rPr>
        <w:t>在月截止日之后的</w:t>
      </w:r>
      <w:r w:rsidR="00C1049C" w:rsidRPr="00BF1B33">
        <w:rPr>
          <w:rFonts w:ascii="Times New Roman" w:hAnsi="Times New Roman" w:cs="Times New Roman"/>
          <w:sz w:val="24"/>
          <w:szCs w:val="24"/>
        </w:rPr>
        <w:t>72</w:t>
      </w:r>
      <w:r w:rsidR="00C1049C" w:rsidRPr="00BF1B33">
        <w:rPr>
          <w:rFonts w:ascii="Times New Roman" w:hAnsi="Times New Roman" w:cs="Times New Roman"/>
          <w:sz w:val="24"/>
          <w:szCs w:val="24"/>
        </w:rPr>
        <w:t>小时内，完成前一个月的账单生成。</w:t>
      </w:r>
      <w:r w:rsidRPr="00BF1B33">
        <w:rPr>
          <w:rFonts w:ascii="Times New Roman" w:hAnsi="Times New Roman" w:cs="Times New Roman"/>
          <w:sz w:val="24"/>
          <w:szCs w:val="24"/>
        </w:rPr>
        <w:t>月账单</w:t>
      </w:r>
      <w:r w:rsidR="0002368D" w:rsidRPr="00BF1B33">
        <w:rPr>
          <w:rFonts w:ascii="Times New Roman" w:hAnsi="Times New Roman" w:cs="Times New Roman"/>
          <w:sz w:val="24"/>
          <w:szCs w:val="24"/>
        </w:rPr>
        <w:t>可</w:t>
      </w:r>
      <w:r w:rsidR="0032430F" w:rsidRPr="00BF1B33">
        <w:rPr>
          <w:rFonts w:ascii="Times New Roman" w:hAnsi="Times New Roman" w:cs="Times New Roman"/>
          <w:sz w:val="24"/>
          <w:szCs w:val="24"/>
        </w:rPr>
        <w:t>由</w:t>
      </w:r>
      <w:r w:rsidRPr="00BF1B33">
        <w:rPr>
          <w:rFonts w:ascii="Times New Roman" w:hAnsi="Times New Roman" w:cs="Times New Roman"/>
          <w:sz w:val="24"/>
          <w:szCs w:val="24"/>
        </w:rPr>
        <w:t>月内各周的周统计</w:t>
      </w:r>
      <w:r w:rsidR="00D95451" w:rsidRPr="00BF1B33">
        <w:rPr>
          <w:rFonts w:ascii="Times New Roman" w:hAnsi="Times New Roman" w:cs="Times New Roman"/>
          <w:sz w:val="24"/>
          <w:szCs w:val="24"/>
        </w:rPr>
        <w:t>数据</w:t>
      </w:r>
      <w:r w:rsidRPr="00BF1B33">
        <w:rPr>
          <w:rFonts w:ascii="Times New Roman" w:hAnsi="Times New Roman" w:cs="Times New Roman"/>
          <w:sz w:val="24"/>
          <w:szCs w:val="24"/>
        </w:rPr>
        <w:t>累加</w:t>
      </w:r>
      <w:r w:rsidR="00D95451" w:rsidRPr="00BF1B33">
        <w:rPr>
          <w:rFonts w:ascii="Times New Roman" w:hAnsi="Times New Roman" w:cs="Times New Roman"/>
          <w:sz w:val="24"/>
          <w:szCs w:val="24"/>
        </w:rPr>
        <w:t>获得，</w:t>
      </w:r>
      <w:r w:rsidR="00332290" w:rsidRPr="00BF1B33">
        <w:rPr>
          <w:rFonts w:ascii="Times New Roman" w:hAnsi="Times New Roman" w:cs="Times New Roman"/>
          <w:sz w:val="24"/>
          <w:szCs w:val="24"/>
        </w:rPr>
        <w:t>月账单数据须与月内各周数据的累加一致</w:t>
      </w:r>
      <w:r w:rsidRPr="00BF1B33">
        <w:rPr>
          <w:rFonts w:ascii="Times New Roman" w:hAnsi="Times New Roman" w:cs="Times New Roman"/>
          <w:sz w:val="24"/>
          <w:szCs w:val="24"/>
        </w:rPr>
        <w:t>，生成的月度账单</w:t>
      </w:r>
      <w:r w:rsidR="00332290" w:rsidRPr="00BF1B33">
        <w:rPr>
          <w:rFonts w:ascii="Times New Roman" w:hAnsi="Times New Roman" w:cs="Times New Roman"/>
          <w:sz w:val="24"/>
          <w:szCs w:val="24"/>
        </w:rPr>
        <w:t>作为</w:t>
      </w:r>
      <w:r w:rsidRPr="00BF1B33">
        <w:rPr>
          <w:rFonts w:ascii="Times New Roman" w:hAnsi="Times New Roman" w:cs="Times New Roman"/>
          <w:sz w:val="24"/>
          <w:szCs w:val="24"/>
        </w:rPr>
        <w:t>费用支付或费用收取的</w:t>
      </w:r>
      <w:r w:rsidR="0084714A" w:rsidRPr="00BF1B33">
        <w:rPr>
          <w:rFonts w:ascii="Times New Roman" w:hAnsi="Times New Roman" w:cs="Times New Roman"/>
          <w:sz w:val="24"/>
          <w:szCs w:val="24"/>
        </w:rPr>
        <w:t>结算</w:t>
      </w:r>
      <w:r w:rsidRPr="00BF1B33">
        <w:rPr>
          <w:rFonts w:ascii="Times New Roman" w:hAnsi="Times New Roman" w:cs="Times New Roman"/>
          <w:sz w:val="24"/>
          <w:szCs w:val="24"/>
        </w:rPr>
        <w:t>凭证。</w:t>
      </w:r>
      <w:r w:rsidR="0032430F" w:rsidRPr="00BF1B33">
        <w:rPr>
          <w:rFonts w:ascii="Times New Roman" w:hAnsi="Times New Roman" w:cs="Times New Roman"/>
          <w:sz w:val="24"/>
          <w:szCs w:val="24"/>
        </w:rPr>
        <w:t>月账单包括结算月的计量数据、电能结算结果、辅助服务结算结果、其他附加费等</w:t>
      </w:r>
      <w:r w:rsidR="00466186" w:rsidRPr="00BF1B33">
        <w:rPr>
          <w:rFonts w:ascii="Times New Roman" w:hAnsi="Times New Roman" w:cs="Times New Roman"/>
          <w:sz w:val="24"/>
          <w:szCs w:val="24"/>
        </w:rPr>
        <w:t>；</w:t>
      </w:r>
    </w:p>
    <w:p w:rsidR="000901AE" w:rsidRPr="00BF1B33" w:rsidRDefault="000901AE" w:rsidP="00EE100E">
      <w:pPr>
        <w:pStyle w:val="a3"/>
        <w:numPr>
          <w:ilvl w:val="0"/>
          <w:numId w:val="31"/>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数据修正</w:t>
      </w:r>
    </w:p>
    <w:p w:rsidR="008776C1" w:rsidRPr="00BF1B33" w:rsidRDefault="008776C1"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对于该月结算周期内出现的计量误差、异常数据修正等，经过核对确认后，可对该数据进行修正，修正的日统计、周统计以及月度结算数据，均需要重新修正。</w:t>
      </w:r>
      <w:r w:rsidR="00A94D71" w:rsidRPr="00BF1B33">
        <w:rPr>
          <w:rFonts w:ascii="Times New Roman" w:hAnsi="Times New Roman" w:cs="Times New Roman"/>
          <w:sz w:val="24"/>
          <w:szCs w:val="24"/>
        </w:rPr>
        <w:t>月度结算账单以修正后的数据为准进行发布。</w:t>
      </w:r>
    </w:p>
    <w:p w:rsidR="004F3C96" w:rsidRPr="00BF1B33" w:rsidRDefault="000F3282" w:rsidP="000F3282">
      <w:pPr>
        <w:pStyle w:val="30"/>
      </w:pPr>
      <w:bookmarkStart w:id="191" w:name="_Toc510182620"/>
      <w:bookmarkStart w:id="192" w:name="_Toc510715486"/>
      <w:r w:rsidRPr="00BF1B33">
        <w:lastRenderedPageBreak/>
        <w:t>6.1</w:t>
      </w:r>
      <w:r w:rsidR="00F34DEE">
        <w:t>4</w:t>
      </w:r>
      <w:r w:rsidRPr="00BF1B33">
        <w:t>.2</w:t>
      </w:r>
      <w:r w:rsidR="004F3C96" w:rsidRPr="00BF1B33">
        <w:t>追补清算</w:t>
      </w:r>
      <w:bookmarkEnd w:id="191"/>
      <w:bookmarkEnd w:id="192"/>
    </w:p>
    <w:p w:rsidR="00CF6CD9" w:rsidRPr="00BF1B33" w:rsidRDefault="005A7C2C"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对</w:t>
      </w:r>
      <w:r w:rsidR="00B425A7" w:rsidRPr="00BF1B33">
        <w:rPr>
          <w:rFonts w:ascii="Times New Roman" w:hAnsi="Times New Roman" w:cs="Times New Roman"/>
          <w:sz w:val="24"/>
          <w:szCs w:val="24"/>
        </w:rPr>
        <w:t>结算月</w:t>
      </w:r>
      <w:r w:rsidRPr="00BF1B33">
        <w:rPr>
          <w:rFonts w:ascii="Times New Roman" w:hAnsi="Times New Roman" w:cs="Times New Roman"/>
          <w:sz w:val="24"/>
          <w:szCs w:val="24"/>
        </w:rPr>
        <w:t>之前已经</w:t>
      </w:r>
      <w:r w:rsidR="00B425A7" w:rsidRPr="00BF1B33">
        <w:rPr>
          <w:rFonts w:ascii="Times New Roman" w:hAnsi="Times New Roman" w:cs="Times New Roman"/>
          <w:sz w:val="24"/>
          <w:szCs w:val="24"/>
        </w:rPr>
        <w:t>发生的</w:t>
      </w:r>
      <w:r w:rsidRPr="00BF1B33">
        <w:rPr>
          <w:rFonts w:ascii="Times New Roman" w:hAnsi="Times New Roman" w:cs="Times New Roman"/>
          <w:sz w:val="24"/>
          <w:szCs w:val="24"/>
        </w:rPr>
        <w:t>历史</w:t>
      </w:r>
      <w:r w:rsidR="00B425A7" w:rsidRPr="00BF1B33">
        <w:rPr>
          <w:rFonts w:ascii="Times New Roman" w:hAnsi="Times New Roman" w:cs="Times New Roman"/>
          <w:sz w:val="24"/>
          <w:szCs w:val="24"/>
        </w:rPr>
        <w:t>费用，</w:t>
      </w:r>
      <w:r w:rsidR="00070277" w:rsidRPr="00BF1B33">
        <w:rPr>
          <w:rFonts w:ascii="Times New Roman" w:hAnsi="Times New Roman" w:cs="Times New Roman"/>
          <w:sz w:val="24"/>
          <w:szCs w:val="24"/>
        </w:rPr>
        <w:t>包括历史</w:t>
      </w:r>
      <w:r w:rsidR="008B7441" w:rsidRPr="00BF1B33">
        <w:rPr>
          <w:rFonts w:ascii="Times New Roman" w:hAnsi="Times New Roman" w:cs="Times New Roman"/>
          <w:sz w:val="24"/>
          <w:szCs w:val="24"/>
        </w:rPr>
        <w:t>帐单的</w:t>
      </w:r>
      <w:r w:rsidR="00070277" w:rsidRPr="00BF1B33">
        <w:rPr>
          <w:rFonts w:ascii="Times New Roman" w:hAnsi="Times New Roman" w:cs="Times New Roman"/>
          <w:sz w:val="24"/>
          <w:szCs w:val="24"/>
        </w:rPr>
        <w:t>计量数据、偏差结算数据、考核数据等，</w:t>
      </w:r>
      <w:r w:rsidR="008B7441" w:rsidRPr="00BF1B33">
        <w:rPr>
          <w:rFonts w:ascii="Times New Roman" w:hAnsi="Times New Roman" w:cs="Times New Roman"/>
          <w:sz w:val="24"/>
          <w:szCs w:val="24"/>
        </w:rPr>
        <w:t>在</w:t>
      </w:r>
      <w:r w:rsidR="00212849" w:rsidRPr="00BF1B33">
        <w:rPr>
          <w:rFonts w:ascii="Times New Roman" w:hAnsi="Times New Roman" w:cs="Times New Roman"/>
          <w:sz w:val="24"/>
          <w:szCs w:val="24"/>
        </w:rPr>
        <w:t>需要对历史数据进行修正调整</w:t>
      </w:r>
      <w:r w:rsidR="008B7441" w:rsidRPr="00BF1B33">
        <w:rPr>
          <w:rFonts w:ascii="Times New Roman" w:hAnsi="Times New Roman" w:cs="Times New Roman"/>
          <w:sz w:val="24"/>
          <w:szCs w:val="24"/>
        </w:rPr>
        <w:t>时</w:t>
      </w:r>
      <w:r w:rsidR="00212849" w:rsidRPr="00BF1B33">
        <w:rPr>
          <w:rFonts w:ascii="Times New Roman" w:hAnsi="Times New Roman" w:cs="Times New Roman"/>
          <w:sz w:val="24"/>
          <w:szCs w:val="24"/>
        </w:rPr>
        <w:t>，</w:t>
      </w:r>
      <w:r w:rsidR="00070277" w:rsidRPr="00BF1B33">
        <w:rPr>
          <w:rFonts w:ascii="Times New Roman" w:hAnsi="Times New Roman" w:cs="Times New Roman"/>
          <w:sz w:val="24"/>
          <w:szCs w:val="24"/>
        </w:rPr>
        <w:t>统一</w:t>
      </w:r>
      <w:r w:rsidR="008B7441" w:rsidRPr="00BF1B33">
        <w:rPr>
          <w:rFonts w:ascii="Times New Roman" w:hAnsi="Times New Roman" w:cs="Times New Roman"/>
          <w:sz w:val="24"/>
          <w:szCs w:val="24"/>
        </w:rPr>
        <w:t>在清算中</w:t>
      </w:r>
      <w:r w:rsidR="00B425A7" w:rsidRPr="00BF1B33">
        <w:rPr>
          <w:rFonts w:ascii="Times New Roman" w:hAnsi="Times New Roman" w:cs="Times New Roman"/>
          <w:sz w:val="24"/>
          <w:szCs w:val="24"/>
        </w:rPr>
        <w:t>进行处理</w:t>
      </w:r>
      <w:r w:rsidR="006D7C37" w:rsidRPr="00BF1B33">
        <w:rPr>
          <w:rFonts w:ascii="Times New Roman" w:hAnsi="Times New Roman" w:cs="Times New Roman"/>
          <w:sz w:val="24"/>
          <w:szCs w:val="24"/>
        </w:rPr>
        <w:t>。</w:t>
      </w:r>
      <w:r w:rsidR="004F4779" w:rsidRPr="00BF1B33">
        <w:rPr>
          <w:rFonts w:ascii="Times New Roman" w:hAnsi="Times New Roman" w:cs="Times New Roman"/>
          <w:sz w:val="24"/>
          <w:szCs w:val="24"/>
        </w:rPr>
        <w:t>清算数据</w:t>
      </w:r>
      <w:r w:rsidR="005219BC" w:rsidRPr="00BF1B33">
        <w:rPr>
          <w:rFonts w:ascii="Times New Roman" w:hAnsi="Times New Roman" w:cs="Times New Roman"/>
          <w:sz w:val="24"/>
          <w:szCs w:val="24"/>
        </w:rPr>
        <w:t>可</w:t>
      </w:r>
      <w:r w:rsidR="004F4779" w:rsidRPr="00BF1B33">
        <w:rPr>
          <w:rFonts w:ascii="Times New Roman" w:hAnsi="Times New Roman" w:cs="Times New Roman"/>
          <w:sz w:val="24"/>
          <w:szCs w:val="24"/>
        </w:rPr>
        <w:t>单独出具</w:t>
      </w:r>
      <w:r w:rsidR="00A2622C" w:rsidRPr="00BF1B33">
        <w:rPr>
          <w:rFonts w:ascii="Times New Roman" w:hAnsi="Times New Roman" w:cs="Times New Roman"/>
          <w:sz w:val="24"/>
          <w:szCs w:val="24"/>
        </w:rPr>
        <w:t>账</w:t>
      </w:r>
      <w:r w:rsidR="004F4779" w:rsidRPr="00BF1B33">
        <w:rPr>
          <w:rFonts w:ascii="Times New Roman" w:hAnsi="Times New Roman" w:cs="Times New Roman"/>
          <w:sz w:val="24"/>
          <w:szCs w:val="24"/>
        </w:rPr>
        <w:t>单</w:t>
      </w:r>
      <w:r w:rsidR="005219BC" w:rsidRPr="00BF1B33">
        <w:rPr>
          <w:rFonts w:ascii="Times New Roman" w:hAnsi="Times New Roman" w:cs="Times New Roman"/>
          <w:sz w:val="24"/>
          <w:szCs w:val="24"/>
        </w:rPr>
        <w:t>或</w:t>
      </w:r>
      <w:r w:rsidR="00A947E9" w:rsidRPr="00BF1B33">
        <w:rPr>
          <w:rFonts w:ascii="Times New Roman" w:hAnsi="Times New Roman" w:cs="Times New Roman"/>
          <w:sz w:val="24"/>
          <w:szCs w:val="24"/>
        </w:rPr>
        <w:t>与</w:t>
      </w:r>
      <w:r w:rsidR="005219BC" w:rsidRPr="00BF1B33">
        <w:rPr>
          <w:rFonts w:ascii="Times New Roman" w:hAnsi="Times New Roman" w:cs="Times New Roman"/>
          <w:sz w:val="24"/>
          <w:szCs w:val="24"/>
        </w:rPr>
        <w:t>月度结算帐单</w:t>
      </w:r>
      <w:r w:rsidR="00A947E9" w:rsidRPr="00BF1B33">
        <w:rPr>
          <w:rFonts w:ascii="Times New Roman" w:hAnsi="Times New Roman" w:cs="Times New Roman"/>
          <w:sz w:val="24"/>
          <w:szCs w:val="24"/>
        </w:rPr>
        <w:t>合并</w:t>
      </w:r>
      <w:r w:rsidR="00D212DE" w:rsidRPr="00BF1B33">
        <w:rPr>
          <w:rFonts w:ascii="Times New Roman" w:hAnsi="Times New Roman" w:cs="Times New Roman"/>
          <w:sz w:val="24"/>
          <w:szCs w:val="24"/>
        </w:rPr>
        <w:t>，与月度账单</w:t>
      </w:r>
      <w:r w:rsidR="00911195" w:rsidRPr="00BF1B33">
        <w:rPr>
          <w:rFonts w:ascii="Times New Roman" w:hAnsi="Times New Roman" w:cs="Times New Roman"/>
          <w:sz w:val="24"/>
          <w:szCs w:val="24"/>
        </w:rPr>
        <w:t>一起</w:t>
      </w:r>
      <w:r w:rsidR="00D212DE" w:rsidRPr="00BF1B33">
        <w:rPr>
          <w:rFonts w:ascii="Times New Roman" w:hAnsi="Times New Roman" w:cs="Times New Roman"/>
          <w:sz w:val="24"/>
          <w:szCs w:val="24"/>
        </w:rPr>
        <w:t>下发</w:t>
      </w:r>
      <w:r w:rsidR="00B425A7" w:rsidRPr="00BF1B33">
        <w:rPr>
          <w:rFonts w:ascii="Times New Roman" w:hAnsi="Times New Roman" w:cs="Times New Roman"/>
          <w:sz w:val="24"/>
          <w:szCs w:val="24"/>
        </w:rPr>
        <w:t>。</w:t>
      </w:r>
    </w:p>
    <w:p w:rsidR="00391DFD" w:rsidRPr="00BF1B33" w:rsidRDefault="00226738" w:rsidP="00EE100E">
      <w:pPr>
        <w:pStyle w:val="a3"/>
        <w:numPr>
          <w:ilvl w:val="0"/>
          <w:numId w:val="36"/>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清算</w:t>
      </w:r>
      <w:r w:rsidR="006A2133" w:rsidRPr="00BF1B33">
        <w:rPr>
          <w:rFonts w:ascii="Times New Roman" w:eastAsia="黑体" w:hAnsi="Times New Roman" w:cs="Times New Roman"/>
          <w:sz w:val="24"/>
          <w:szCs w:val="24"/>
        </w:rPr>
        <w:t>有效期</w:t>
      </w:r>
    </w:p>
    <w:p w:rsidR="00F76CB7" w:rsidRPr="00BF1B33" w:rsidRDefault="006A2133"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支持对历史</w:t>
      </w:r>
      <w:r w:rsidRPr="00BF1B33">
        <w:rPr>
          <w:rFonts w:ascii="Times New Roman" w:hAnsi="Times New Roman" w:cs="Times New Roman"/>
          <w:sz w:val="24"/>
          <w:szCs w:val="24"/>
        </w:rPr>
        <w:t>2</w:t>
      </w:r>
      <w:r w:rsidRPr="00BF1B33">
        <w:rPr>
          <w:rFonts w:ascii="Times New Roman" w:hAnsi="Times New Roman" w:cs="Times New Roman"/>
          <w:sz w:val="24"/>
          <w:szCs w:val="24"/>
        </w:rPr>
        <w:t>年之内账单数据进行争议与清算处理。</w:t>
      </w:r>
      <w:r w:rsidR="001322BB" w:rsidRPr="00BF1B33">
        <w:rPr>
          <w:rFonts w:ascii="Times New Roman" w:hAnsi="Times New Roman" w:cs="Times New Roman"/>
          <w:sz w:val="24"/>
          <w:szCs w:val="24"/>
        </w:rPr>
        <w:t>2</w:t>
      </w:r>
      <w:r w:rsidR="001322BB" w:rsidRPr="00BF1B33">
        <w:rPr>
          <w:rFonts w:ascii="Times New Roman" w:hAnsi="Times New Roman" w:cs="Times New Roman"/>
          <w:sz w:val="24"/>
          <w:szCs w:val="24"/>
        </w:rPr>
        <w:t>年之内产生的差错数据、</w:t>
      </w:r>
      <w:r w:rsidR="006B1673" w:rsidRPr="00BF1B33">
        <w:rPr>
          <w:rFonts w:ascii="Times New Roman" w:hAnsi="Times New Roman" w:cs="Times New Roman"/>
          <w:sz w:val="24"/>
          <w:szCs w:val="24"/>
        </w:rPr>
        <w:t>计算错误</w:t>
      </w:r>
      <w:r w:rsidR="001322BB" w:rsidRPr="00BF1B33">
        <w:rPr>
          <w:rFonts w:ascii="Times New Roman" w:hAnsi="Times New Roman" w:cs="Times New Roman"/>
          <w:sz w:val="24"/>
          <w:szCs w:val="24"/>
        </w:rPr>
        <w:t>等需要追补或退补的费用，在发现异常后经核查需要清算的，应</w:t>
      </w:r>
      <w:r w:rsidR="003579FB" w:rsidRPr="00BF1B33">
        <w:rPr>
          <w:rFonts w:ascii="Times New Roman" w:hAnsi="Times New Roman" w:cs="Times New Roman"/>
          <w:sz w:val="24"/>
          <w:szCs w:val="24"/>
        </w:rPr>
        <w:t>及时</w:t>
      </w:r>
      <w:r w:rsidR="001322BB" w:rsidRPr="00BF1B33">
        <w:rPr>
          <w:rFonts w:ascii="Times New Roman" w:hAnsi="Times New Roman" w:cs="Times New Roman"/>
          <w:sz w:val="24"/>
          <w:szCs w:val="24"/>
        </w:rPr>
        <w:t>予以清算</w:t>
      </w:r>
      <w:r w:rsidR="00244A53" w:rsidRPr="00BF1B33">
        <w:rPr>
          <w:rFonts w:ascii="Times New Roman" w:hAnsi="Times New Roman" w:cs="Times New Roman"/>
          <w:sz w:val="24"/>
          <w:szCs w:val="24"/>
        </w:rPr>
        <w:t>；</w:t>
      </w:r>
    </w:p>
    <w:p w:rsidR="001322BB" w:rsidRPr="00BF1B33" w:rsidRDefault="0041598A" w:rsidP="00EE100E">
      <w:pPr>
        <w:pStyle w:val="a3"/>
        <w:numPr>
          <w:ilvl w:val="0"/>
          <w:numId w:val="36"/>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清算处理周期</w:t>
      </w:r>
    </w:p>
    <w:p w:rsidR="006201F0" w:rsidRPr="00BF1B33" w:rsidRDefault="006201F0"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原则上确认后的清算数据须与下个月的月度结算账单</w:t>
      </w:r>
      <w:r w:rsidR="004044C7" w:rsidRPr="00BF1B33">
        <w:rPr>
          <w:rFonts w:ascii="Times New Roman" w:hAnsi="Times New Roman" w:cs="Times New Roman"/>
          <w:sz w:val="24"/>
          <w:szCs w:val="24"/>
        </w:rPr>
        <w:t>一同</w:t>
      </w:r>
      <w:r w:rsidRPr="00BF1B33">
        <w:rPr>
          <w:rFonts w:ascii="Times New Roman" w:hAnsi="Times New Roman" w:cs="Times New Roman"/>
          <w:sz w:val="24"/>
          <w:szCs w:val="24"/>
        </w:rPr>
        <w:t>发布，对于</w:t>
      </w:r>
      <w:r w:rsidR="00F33A81" w:rsidRPr="00BF1B33">
        <w:rPr>
          <w:rFonts w:ascii="Times New Roman" w:hAnsi="Times New Roman" w:cs="Times New Roman"/>
          <w:sz w:val="24"/>
          <w:szCs w:val="24"/>
        </w:rPr>
        <w:t>须</w:t>
      </w:r>
      <w:r w:rsidRPr="00BF1B33">
        <w:rPr>
          <w:rFonts w:ascii="Times New Roman" w:hAnsi="Times New Roman" w:cs="Times New Roman"/>
          <w:sz w:val="24"/>
          <w:szCs w:val="24"/>
        </w:rPr>
        <w:t>按季度或按年度</w:t>
      </w:r>
      <w:r w:rsidR="00F41235" w:rsidRPr="00BF1B33">
        <w:rPr>
          <w:rFonts w:ascii="Times New Roman" w:hAnsi="Times New Roman" w:cs="Times New Roman"/>
          <w:sz w:val="24"/>
          <w:szCs w:val="24"/>
        </w:rPr>
        <w:t>进行</w:t>
      </w:r>
      <w:r w:rsidRPr="00BF1B33">
        <w:rPr>
          <w:rFonts w:ascii="Times New Roman" w:hAnsi="Times New Roman" w:cs="Times New Roman"/>
          <w:sz w:val="24"/>
          <w:szCs w:val="24"/>
        </w:rPr>
        <w:t>清算的费用，</w:t>
      </w:r>
      <w:r w:rsidR="00F33A81" w:rsidRPr="00BF1B33">
        <w:rPr>
          <w:rFonts w:ascii="Times New Roman" w:hAnsi="Times New Roman" w:cs="Times New Roman"/>
          <w:sz w:val="24"/>
          <w:szCs w:val="24"/>
        </w:rPr>
        <w:t>需</w:t>
      </w:r>
      <w:r w:rsidRPr="00BF1B33">
        <w:rPr>
          <w:rFonts w:ascii="Times New Roman" w:hAnsi="Times New Roman" w:cs="Times New Roman"/>
          <w:sz w:val="24"/>
          <w:szCs w:val="24"/>
        </w:rPr>
        <w:t>支持按季度或年度进行集中清算处理。</w:t>
      </w:r>
    </w:p>
    <w:p w:rsidR="001745D7" w:rsidRPr="00BF1B33" w:rsidRDefault="000F3282" w:rsidP="000F3282">
      <w:pPr>
        <w:pStyle w:val="30"/>
      </w:pPr>
      <w:bookmarkStart w:id="193" w:name="_Toc510182621"/>
      <w:bookmarkStart w:id="194" w:name="_Toc510715487"/>
      <w:r w:rsidRPr="00BF1B33">
        <w:t>6.1</w:t>
      </w:r>
      <w:r w:rsidR="00F34DEE">
        <w:t>4</w:t>
      </w:r>
      <w:r w:rsidRPr="00BF1B33">
        <w:t>.3</w:t>
      </w:r>
      <w:r w:rsidR="001745D7" w:rsidRPr="00BF1B33">
        <w:t>结算发布</w:t>
      </w:r>
      <w:bookmarkEnd w:id="193"/>
      <w:bookmarkEnd w:id="194"/>
    </w:p>
    <w:p w:rsidR="00D53422" w:rsidRPr="00BF1B33" w:rsidRDefault="00D53422" w:rsidP="00EE100E">
      <w:pPr>
        <w:pStyle w:val="a3"/>
        <w:numPr>
          <w:ilvl w:val="0"/>
          <w:numId w:val="37"/>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明细数据发布</w:t>
      </w:r>
    </w:p>
    <w:p w:rsidR="00334EAE" w:rsidRPr="00BF1B33" w:rsidRDefault="00D53422"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结算数据最小粒度需与最小交易周期粒度一致，需提供与交易时段相一致的分钟级或小时级数据明细</w:t>
      </w:r>
      <w:r w:rsidR="003B583F" w:rsidRPr="00BF1B33">
        <w:rPr>
          <w:rFonts w:ascii="Times New Roman" w:hAnsi="Times New Roman" w:cs="Times New Roman"/>
          <w:sz w:val="24"/>
          <w:szCs w:val="24"/>
        </w:rPr>
        <w:t>，</w:t>
      </w:r>
      <w:r w:rsidRPr="00BF1B33">
        <w:rPr>
          <w:rFonts w:ascii="Times New Roman" w:hAnsi="Times New Roman" w:cs="Times New Roman"/>
          <w:sz w:val="24"/>
          <w:szCs w:val="24"/>
        </w:rPr>
        <w:t>支持</w:t>
      </w:r>
      <w:r w:rsidR="00554A8E" w:rsidRPr="00BF1B33">
        <w:rPr>
          <w:rFonts w:ascii="Times New Roman" w:hAnsi="Times New Roman" w:cs="Times New Roman"/>
          <w:sz w:val="24"/>
          <w:szCs w:val="24"/>
        </w:rPr>
        <w:t>分钟级、</w:t>
      </w:r>
      <w:r w:rsidRPr="00BF1B33">
        <w:rPr>
          <w:rFonts w:ascii="Times New Roman" w:hAnsi="Times New Roman" w:cs="Times New Roman"/>
          <w:sz w:val="24"/>
          <w:szCs w:val="24"/>
        </w:rPr>
        <w:t>小时级</w:t>
      </w:r>
      <w:r w:rsidR="00554A8E" w:rsidRPr="00BF1B33">
        <w:rPr>
          <w:rFonts w:ascii="Times New Roman" w:hAnsi="Times New Roman" w:cs="Times New Roman"/>
          <w:sz w:val="24"/>
          <w:szCs w:val="24"/>
        </w:rPr>
        <w:t>的</w:t>
      </w:r>
      <w:r w:rsidRPr="00BF1B33">
        <w:rPr>
          <w:rFonts w:ascii="Times New Roman" w:hAnsi="Times New Roman" w:cs="Times New Roman"/>
          <w:sz w:val="24"/>
          <w:szCs w:val="24"/>
        </w:rPr>
        <w:t>计量数据、交易结算数据的查询</w:t>
      </w:r>
      <w:r w:rsidR="00961FC4" w:rsidRPr="00BF1B33">
        <w:rPr>
          <w:rFonts w:ascii="Times New Roman" w:hAnsi="Times New Roman" w:cs="Times New Roman"/>
          <w:sz w:val="24"/>
          <w:szCs w:val="24"/>
        </w:rPr>
        <w:t>。</w:t>
      </w:r>
    </w:p>
    <w:p w:rsidR="00D53422" w:rsidRPr="00BF1B33" w:rsidRDefault="00334EAE"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此外需提供汇总账单数据，支持月度账单结果的查询，</w:t>
      </w:r>
      <w:r w:rsidR="00E315D4" w:rsidRPr="00BF1B33">
        <w:rPr>
          <w:rFonts w:ascii="Times New Roman" w:hAnsi="Times New Roman" w:cs="Times New Roman"/>
          <w:sz w:val="24"/>
          <w:szCs w:val="24"/>
        </w:rPr>
        <w:t>数据</w:t>
      </w:r>
      <w:r w:rsidR="00D53422" w:rsidRPr="00BF1B33">
        <w:rPr>
          <w:rFonts w:ascii="Times New Roman" w:hAnsi="Times New Roman" w:cs="Times New Roman"/>
          <w:sz w:val="24"/>
          <w:szCs w:val="24"/>
        </w:rPr>
        <w:t>发布时间延迟不超过</w:t>
      </w:r>
      <w:r w:rsidR="00A41ADE" w:rsidRPr="00BF1B33">
        <w:rPr>
          <w:rFonts w:ascii="Times New Roman" w:hAnsi="Times New Roman" w:cs="Times New Roman"/>
          <w:sz w:val="24"/>
          <w:szCs w:val="24"/>
        </w:rPr>
        <w:t>72</w:t>
      </w:r>
      <w:r w:rsidR="00D53422" w:rsidRPr="00BF1B33">
        <w:rPr>
          <w:rFonts w:ascii="Times New Roman" w:hAnsi="Times New Roman" w:cs="Times New Roman"/>
          <w:sz w:val="24"/>
          <w:szCs w:val="24"/>
        </w:rPr>
        <w:t>小时。</w:t>
      </w:r>
    </w:p>
    <w:p w:rsidR="00D53422" w:rsidRPr="00BF1B33" w:rsidRDefault="00D53422" w:rsidP="00EE100E">
      <w:pPr>
        <w:pStyle w:val="a3"/>
        <w:numPr>
          <w:ilvl w:val="0"/>
          <w:numId w:val="38"/>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数据粒度。</w:t>
      </w:r>
      <w:r w:rsidRPr="00BF1B33">
        <w:rPr>
          <w:rFonts w:ascii="Times New Roman" w:hAnsi="Times New Roman" w:cs="Times New Roman"/>
          <w:sz w:val="24"/>
          <w:szCs w:val="24"/>
        </w:rPr>
        <w:t>账单明细数据</w:t>
      </w:r>
      <w:r w:rsidR="00DC20F1">
        <w:rPr>
          <w:rFonts w:ascii="Times New Roman" w:hAnsi="Times New Roman" w:cs="Times New Roman" w:hint="eastAsia"/>
          <w:sz w:val="24"/>
          <w:szCs w:val="24"/>
        </w:rPr>
        <w:t>的</w:t>
      </w:r>
      <w:r w:rsidR="008B5FA6">
        <w:rPr>
          <w:rFonts w:ascii="Times New Roman" w:hAnsi="Times New Roman" w:cs="Times New Roman" w:hint="eastAsia"/>
          <w:sz w:val="24"/>
          <w:szCs w:val="24"/>
        </w:rPr>
        <w:t>颗粒度</w:t>
      </w:r>
      <w:r w:rsidRPr="00BF1B33">
        <w:rPr>
          <w:rFonts w:ascii="Times New Roman" w:hAnsi="Times New Roman" w:cs="Times New Roman"/>
          <w:sz w:val="24"/>
          <w:szCs w:val="24"/>
        </w:rPr>
        <w:t>与最小交易周期一致，可支持查询分钟级或小时级的数据，包括每个最小</w:t>
      </w:r>
      <w:r w:rsidR="004F2E44">
        <w:rPr>
          <w:rFonts w:ascii="Times New Roman" w:hAnsi="Times New Roman" w:cs="Times New Roman" w:hint="eastAsia"/>
          <w:sz w:val="24"/>
          <w:szCs w:val="24"/>
        </w:rPr>
        <w:t>交易</w:t>
      </w:r>
      <w:r w:rsidRPr="00BF1B33">
        <w:rPr>
          <w:rFonts w:ascii="Times New Roman" w:hAnsi="Times New Roman" w:cs="Times New Roman"/>
          <w:sz w:val="24"/>
          <w:szCs w:val="24"/>
        </w:rPr>
        <w:t>价格周期的电量、</w:t>
      </w:r>
      <w:r w:rsidR="006B47A4" w:rsidRPr="00BF1B33">
        <w:rPr>
          <w:rFonts w:ascii="Times New Roman" w:hAnsi="Times New Roman" w:cs="Times New Roman"/>
          <w:sz w:val="24"/>
          <w:szCs w:val="24"/>
        </w:rPr>
        <w:t>电价</w:t>
      </w:r>
      <w:r w:rsidRPr="00BF1B33">
        <w:rPr>
          <w:rFonts w:ascii="Times New Roman" w:hAnsi="Times New Roman" w:cs="Times New Roman"/>
          <w:sz w:val="24"/>
          <w:szCs w:val="24"/>
        </w:rPr>
        <w:t>以及费用。同时支持按开始与结束的时间周期进行汇总查询</w:t>
      </w:r>
      <w:r w:rsidR="00244A53" w:rsidRPr="00BF1B33">
        <w:rPr>
          <w:rFonts w:ascii="Times New Roman" w:hAnsi="Times New Roman" w:cs="Times New Roman"/>
          <w:sz w:val="24"/>
          <w:szCs w:val="24"/>
        </w:rPr>
        <w:t>；</w:t>
      </w:r>
    </w:p>
    <w:p w:rsidR="00D53422" w:rsidRPr="00BF1B33" w:rsidRDefault="00D53422" w:rsidP="00EE100E">
      <w:pPr>
        <w:pStyle w:val="a3"/>
        <w:numPr>
          <w:ilvl w:val="0"/>
          <w:numId w:val="38"/>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发布内容。</w:t>
      </w:r>
      <w:r w:rsidRPr="00BF1B33">
        <w:rPr>
          <w:rFonts w:ascii="Times New Roman" w:hAnsi="Times New Roman" w:cs="Times New Roman"/>
          <w:sz w:val="24"/>
          <w:szCs w:val="24"/>
        </w:rPr>
        <w:t>发布各个市场成员的明细数据，包括电能明细数据、辅助服务明细数据、清算明细</w:t>
      </w:r>
      <w:r w:rsidR="00765797" w:rsidRPr="00BF1B33">
        <w:rPr>
          <w:rFonts w:ascii="Times New Roman" w:hAnsi="Times New Roman" w:cs="Times New Roman"/>
          <w:sz w:val="24"/>
          <w:szCs w:val="24"/>
        </w:rPr>
        <w:t>、盈余分摊</w:t>
      </w:r>
      <w:r w:rsidR="00F06030">
        <w:rPr>
          <w:rFonts w:ascii="Times New Roman" w:hAnsi="Times New Roman" w:cs="Times New Roman" w:hint="eastAsia"/>
          <w:sz w:val="24"/>
          <w:szCs w:val="24"/>
        </w:rPr>
        <w:t>明细</w:t>
      </w:r>
      <w:r w:rsidRPr="00BF1B33">
        <w:rPr>
          <w:rFonts w:ascii="Times New Roman" w:hAnsi="Times New Roman" w:cs="Times New Roman"/>
          <w:sz w:val="24"/>
          <w:szCs w:val="24"/>
        </w:rPr>
        <w:t>以及其他需要进行费用收支的明细数据等</w:t>
      </w:r>
      <w:r w:rsidR="00244A53" w:rsidRPr="00BF1B33">
        <w:rPr>
          <w:rFonts w:ascii="Times New Roman" w:hAnsi="Times New Roman" w:cs="Times New Roman"/>
          <w:sz w:val="24"/>
          <w:szCs w:val="24"/>
        </w:rPr>
        <w:t>；</w:t>
      </w:r>
    </w:p>
    <w:p w:rsidR="00D53422" w:rsidRPr="00BF1B33" w:rsidRDefault="00D53422" w:rsidP="00EE100E">
      <w:pPr>
        <w:pStyle w:val="a3"/>
        <w:numPr>
          <w:ilvl w:val="0"/>
          <w:numId w:val="38"/>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发布对象。</w:t>
      </w:r>
      <w:r w:rsidRPr="00BF1B33">
        <w:rPr>
          <w:rFonts w:ascii="Times New Roman" w:hAnsi="Times New Roman" w:cs="Times New Roman"/>
          <w:sz w:val="24"/>
          <w:szCs w:val="24"/>
        </w:rPr>
        <w:t>对所有结算对象进行发布，包括发电企业、电力用户、售电公司或电网公司，但每个成员只能查询本成员的明细数据</w:t>
      </w:r>
      <w:r w:rsidR="00244A53" w:rsidRPr="00BF1B33">
        <w:rPr>
          <w:rFonts w:ascii="Times New Roman" w:hAnsi="Times New Roman" w:cs="Times New Roman"/>
          <w:sz w:val="24"/>
          <w:szCs w:val="24"/>
        </w:rPr>
        <w:t>；</w:t>
      </w:r>
    </w:p>
    <w:p w:rsidR="00D53422" w:rsidRPr="00BF1B33" w:rsidRDefault="00D53422" w:rsidP="00EE100E">
      <w:pPr>
        <w:pStyle w:val="a3"/>
        <w:numPr>
          <w:ilvl w:val="0"/>
          <w:numId w:val="38"/>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发布周期。</w:t>
      </w:r>
      <w:r w:rsidRPr="00BF1B33">
        <w:rPr>
          <w:rFonts w:ascii="Times New Roman" w:hAnsi="Times New Roman" w:cs="Times New Roman"/>
          <w:sz w:val="24"/>
          <w:szCs w:val="24"/>
        </w:rPr>
        <w:t>依据业务需要，支持按日或按周</w:t>
      </w:r>
      <w:r w:rsidR="00CF3E3A" w:rsidRPr="00BF1B33">
        <w:rPr>
          <w:rFonts w:ascii="Times New Roman" w:hAnsi="Times New Roman" w:cs="Times New Roman"/>
          <w:sz w:val="24"/>
          <w:szCs w:val="24"/>
        </w:rPr>
        <w:t>发布统计数据，按月发布</w:t>
      </w:r>
      <w:r w:rsidRPr="00BF1B33">
        <w:rPr>
          <w:rFonts w:ascii="Times New Roman" w:hAnsi="Times New Roman" w:cs="Times New Roman"/>
          <w:sz w:val="24"/>
          <w:szCs w:val="24"/>
        </w:rPr>
        <w:t>结算数据。发布的明细数据需与结算账单的数据一致</w:t>
      </w:r>
      <w:r w:rsidR="00244A53" w:rsidRPr="00BF1B33">
        <w:rPr>
          <w:rFonts w:ascii="Times New Roman" w:hAnsi="Times New Roman" w:cs="Times New Roman"/>
          <w:sz w:val="24"/>
          <w:szCs w:val="24"/>
        </w:rPr>
        <w:t>；</w:t>
      </w:r>
    </w:p>
    <w:p w:rsidR="00D53422" w:rsidRPr="00BF1B33" w:rsidRDefault="00D53422" w:rsidP="00EE100E">
      <w:pPr>
        <w:pStyle w:val="a3"/>
        <w:numPr>
          <w:ilvl w:val="0"/>
          <w:numId w:val="38"/>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发布时效。</w:t>
      </w:r>
      <w:r w:rsidRPr="00BF1B33">
        <w:rPr>
          <w:rFonts w:ascii="Times New Roman" w:hAnsi="Times New Roman" w:cs="Times New Roman"/>
          <w:sz w:val="24"/>
          <w:szCs w:val="24"/>
        </w:rPr>
        <w:t>发布的明细数据保留时间为</w:t>
      </w:r>
      <w:r w:rsidRPr="00BF1B33">
        <w:rPr>
          <w:rFonts w:ascii="Times New Roman" w:hAnsi="Times New Roman" w:cs="Times New Roman"/>
          <w:sz w:val="24"/>
          <w:szCs w:val="24"/>
        </w:rPr>
        <w:t>13</w:t>
      </w:r>
      <w:r w:rsidRPr="00BF1B33">
        <w:rPr>
          <w:rFonts w:ascii="Times New Roman" w:hAnsi="Times New Roman" w:cs="Times New Roman"/>
          <w:sz w:val="24"/>
          <w:szCs w:val="24"/>
        </w:rPr>
        <w:t>个月以上。</w:t>
      </w:r>
    </w:p>
    <w:p w:rsidR="00D53422" w:rsidRPr="00BF1B33" w:rsidRDefault="00D53422" w:rsidP="00EE100E">
      <w:pPr>
        <w:pStyle w:val="a3"/>
        <w:numPr>
          <w:ilvl w:val="0"/>
          <w:numId w:val="37"/>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账单发布</w:t>
      </w:r>
    </w:p>
    <w:p w:rsidR="00D53422" w:rsidRPr="00BF1B33" w:rsidRDefault="00D53422"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应支持按月生成结算账单</w:t>
      </w:r>
      <w:r w:rsidR="002F20D9" w:rsidRPr="00BF1B33">
        <w:rPr>
          <w:rFonts w:ascii="Times New Roman" w:hAnsi="Times New Roman" w:cs="Times New Roman"/>
          <w:sz w:val="24"/>
          <w:szCs w:val="24"/>
        </w:rPr>
        <w:t>并进行</w:t>
      </w:r>
      <w:r w:rsidRPr="00BF1B33">
        <w:rPr>
          <w:rFonts w:ascii="Times New Roman" w:hAnsi="Times New Roman" w:cs="Times New Roman"/>
          <w:sz w:val="24"/>
          <w:szCs w:val="24"/>
        </w:rPr>
        <w:t>账单的发布。生成的结算账单需下发给该账单对应的市场主体，包括发电企业、电力用户、售电公司或电网公司。账单发布后，市场成员可登陆系统查询、下载结算单。</w:t>
      </w:r>
    </w:p>
    <w:p w:rsidR="00D53422" w:rsidRPr="00BF1B33" w:rsidRDefault="00D53422" w:rsidP="00EE100E">
      <w:pPr>
        <w:pStyle w:val="a3"/>
        <w:numPr>
          <w:ilvl w:val="0"/>
          <w:numId w:val="39"/>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数据粒度。</w:t>
      </w:r>
      <w:r w:rsidRPr="00BF1B33">
        <w:rPr>
          <w:rFonts w:ascii="Times New Roman" w:hAnsi="Times New Roman" w:cs="Times New Roman"/>
          <w:sz w:val="24"/>
          <w:szCs w:val="24"/>
        </w:rPr>
        <w:t>数据粒度与电费结算的票据账单的数据粒度一致，具体明细</w:t>
      </w:r>
      <w:r w:rsidRPr="00BF1B33">
        <w:rPr>
          <w:rFonts w:ascii="Times New Roman" w:hAnsi="Times New Roman" w:cs="Times New Roman"/>
          <w:sz w:val="24"/>
          <w:szCs w:val="24"/>
        </w:rPr>
        <w:lastRenderedPageBreak/>
        <w:t>可另外通过结算数据发布进行明细查询</w:t>
      </w:r>
      <w:r w:rsidR="00244A53" w:rsidRPr="00BF1B33">
        <w:rPr>
          <w:rFonts w:ascii="Times New Roman" w:hAnsi="Times New Roman" w:cs="Times New Roman"/>
          <w:sz w:val="24"/>
          <w:szCs w:val="24"/>
        </w:rPr>
        <w:t>；</w:t>
      </w:r>
    </w:p>
    <w:p w:rsidR="00D53422" w:rsidRPr="00BF1B33" w:rsidRDefault="00D53422" w:rsidP="00EE100E">
      <w:pPr>
        <w:pStyle w:val="a3"/>
        <w:numPr>
          <w:ilvl w:val="0"/>
          <w:numId w:val="39"/>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发布内容。</w:t>
      </w:r>
      <w:r w:rsidRPr="00BF1B33">
        <w:rPr>
          <w:rFonts w:ascii="Times New Roman" w:hAnsi="Times New Roman" w:cs="Times New Roman"/>
          <w:sz w:val="24"/>
          <w:szCs w:val="24"/>
        </w:rPr>
        <w:t>发布各个市场成员的电费账单，包括电能结算单、辅助服务结算单、清算单以及其他需要进行费用收支的账单等</w:t>
      </w:r>
      <w:r w:rsidR="00244A53" w:rsidRPr="00BF1B33">
        <w:rPr>
          <w:rFonts w:ascii="Times New Roman" w:hAnsi="Times New Roman" w:cs="Times New Roman"/>
          <w:sz w:val="24"/>
          <w:szCs w:val="24"/>
        </w:rPr>
        <w:t>；</w:t>
      </w:r>
    </w:p>
    <w:p w:rsidR="00D53422" w:rsidRPr="00BF1B33" w:rsidRDefault="00D53422" w:rsidP="00EE100E">
      <w:pPr>
        <w:pStyle w:val="a3"/>
        <w:numPr>
          <w:ilvl w:val="0"/>
          <w:numId w:val="39"/>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发布对象。</w:t>
      </w:r>
      <w:r w:rsidRPr="00BF1B33">
        <w:rPr>
          <w:rFonts w:ascii="Times New Roman" w:hAnsi="Times New Roman" w:cs="Times New Roman"/>
          <w:sz w:val="24"/>
          <w:szCs w:val="24"/>
        </w:rPr>
        <w:t>对所有结算对象进行发布，包括发电企业、电力用户、售电公司或电网公司，但每个成员只能查询本成员的电费账单</w:t>
      </w:r>
      <w:r w:rsidR="00244A53" w:rsidRPr="00BF1B33">
        <w:rPr>
          <w:rFonts w:ascii="Times New Roman" w:hAnsi="Times New Roman" w:cs="Times New Roman"/>
          <w:sz w:val="24"/>
          <w:szCs w:val="24"/>
        </w:rPr>
        <w:t>；</w:t>
      </w:r>
    </w:p>
    <w:p w:rsidR="00D53422" w:rsidRPr="00BF1B33" w:rsidRDefault="00D53422" w:rsidP="00EE100E">
      <w:pPr>
        <w:pStyle w:val="a3"/>
        <w:numPr>
          <w:ilvl w:val="0"/>
          <w:numId w:val="39"/>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发布周期。</w:t>
      </w:r>
      <w:r w:rsidRPr="00BF1B33">
        <w:rPr>
          <w:rFonts w:ascii="Times New Roman" w:hAnsi="Times New Roman" w:cs="Times New Roman"/>
          <w:sz w:val="24"/>
          <w:szCs w:val="24"/>
        </w:rPr>
        <w:t>依据业务需要，支持按月进行结算账单发布。发布的账单作为电费结算的依据，需与正式开具的收费凭证的数据一致</w:t>
      </w:r>
      <w:r w:rsidR="00244A53" w:rsidRPr="00BF1B33">
        <w:rPr>
          <w:rFonts w:ascii="Times New Roman" w:hAnsi="Times New Roman" w:cs="Times New Roman"/>
          <w:sz w:val="24"/>
          <w:szCs w:val="24"/>
        </w:rPr>
        <w:t>；</w:t>
      </w:r>
    </w:p>
    <w:p w:rsidR="00D53422" w:rsidRPr="00BF1B33" w:rsidRDefault="00D53422" w:rsidP="00EE100E">
      <w:pPr>
        <w:pStyle w:val="a3"/>
        <w:numPr>
          <w:ilvl w:val="0"/>
          <w:numId w:val="39"/>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发布时效。</w:t>
      </w:r>
      <w:r w:rsidRPr="00BF1B33">
        <w:rPr>
          <w:rFonts w:ascii="Times New Roman" w:hAnsi="Times New Roman" w:cs="Times New Roman"/>
          <w:sz w:val="24"/>
          <w:szCs w:val="24"/>
        </w:rPr>
        <w:t>需在规定的账单发布时间及时对外发布，发布确认周期一般为</w:t>
      </w:r>
      <w:r w:rsidRPr="00BF1B33">
        <w:rPr>
          <w:rFonts w:ascii="Times New Roman" w:hAnsi="Times New Roman" w:cs="Times New Roman"/>
          <w:sz w:val="24"/>
          <w:szCs w:val="24"/>
        </w:rPr>
        <w:t>3</w:t>
      </w:r>
      <w:r w:rsidRPr="00BF1B33">
        <w:rPr>
          <w:rFonts w:ascii="Times New Roman" w:hAnsi="Times New Roman" w:cs="Times New Roman"/>
          <w:sz w:val="24"/>
          <w:szCs w:val="24"/>
        </w:rPr>
        <w:t>个工作日或以实际规定时间为准。</w:t>
      </w:r>
    </w:p>
    <w:p w:rsidR="00D53422" w:rsidRPr="00BF1B33" w:rsidRDefault="000F3282" w:rsidP="000F3282">
      <w:pPr>
        <w:pStyle w:val="30"/>
      </w:pPr>
      <w:bookmarkStart w:id="195" w:name="_Toc510182622"/>
      <w:bookmarkStart w:id="196" w:name="_Toc510715488"/>
      <w:r w:rsidRPr="00BF1B33">
        <w:t>6.1</w:t>
      </w:r>
      <w:r w:rsidR="00F34DEE">
        <w:t>4</w:t>
      </w:r>
      <w:r w:rsidRPr="00BF1B33">
        <w:t>.4</w:t>
      </w:r>
      <w:r w:rsidR="00D53422" w:rsidRPr="00BF1B33">
        <w:t>争议及处理</w:t>
      </w:r>
      <w:bookmarkEnd w:id="195"/>
      <w:bookmarkEnd w:id="196"/>
    </w:p>
    <w:p w:rsidR="00D53422" w:rsidRPr="00BF1B33" w:rsidRDefault="00D53422"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市场成员可登陆系统</w:t>
      </w:r>
      <w:r w:rsidR="004B36D0" w:rsidRPr="00BF1B33">
        <w:rPr>
          <w:rFonts w:ascii="Times New Roman" w:hAnsi="Times New Roman" w:cs="Times New Roman"/>
          <w:sz w:val="24"/>
          <w:szCs w:val="24"/>
        </w:rPr>
        <w:t>查询账单，并对结果进行</w:t>
      </w:r>
      <w:r w:rsidRPr="00BF1B33">
        <w:rPr>
          <w:rFonts w:ascii="Times New Roman" w:hAnsi="Times New Roman" w:cs="Times New Roman"/>
          <w:sz w:val="24"/>
          <w:szCs w:val="24"/>
        </w:rPr>
        <w:t>确认</w:t>
      </w:r>
      <w:r w:rsidR="006B41C9" w:rsidRPr="00BF1B33">
        <w:rPr>
          <w:rFonts w:ascii="Times New Roman" w:hAnsi="Times New Roman" w:cs="Times New Roman"/>
          <w:sz w:val="24"/>
          <w:szCs w:val="24"/>
        </w:rPr>
        <w:t>，</w:t>
      </w:r>
      <w:r w:rsidRPr="00BF1B33">
        <w:rPr>
          <w:rFonts w:ascii="Times New Roman" w:hAnsi="Times New Roman" w:cs="Times New Roman"/>
          <w:sz w:val="24"/>
          <w:szCs w:val="24"/>
        </w:rPr>
        <w:t>确认后将无法提交争议或再次确认。对有异议的部分，</w:t>
      </w:r>
      <w:r w:rsidR="006B41C9" w:rsidRPr="00BF1B33">
        <w:rPr>
          <w:rFonts w:ascii="Times New Roman" w:hAnsi="Times New Roman" w:cs="Times New Roman"/>
          <w:sz w:val="24"/>
          <w:szCs w:val="24"/>
        </w:rPr>
        <w:t>应支持</w:t>
      </w:r>
      <w:r w:rsidRPr="00BF1B33">
        <w:rPr>
          <w:rFonts w:ascii="Times New Roman" w:hAnsi="Times New Roman" w:cs="Times New Roman"/>
          <w:sz w:val="24"/>
          <w:szCs w:val="24"/>
        </w:rPr>
        <w:t>市场主体</w:t>
      </w:r>
      <w:r w:rsidR="006B41C9" w:rsidRPr="00BF1B33">
        <w:rPr>
          <w:rFonts w:ascii="Times New Roman" w:hAnsi="Times New Roman" w:cs="Times New Roman"/>
          <w:sz w:val="24"/>
          <w:szCs w:val="24"/>
        </w:rPr>
        <w:t>在线</w:t>
      </w:r>
      <w:r w:rsidRPr="00BF1B33">
        <w:rPr>
          <w:rFonts w:ascii="Times New Roman" w:hAnsi="Times New Roman" w:cs="Times New Roman"/>
          <w:sz w:val="24"/>
          <w:szCs w:val="24"/>
        </w:rPr>
        <w:t>提交争议，并支持对争议进行回复与处理，同时支持添加相关凭证等</w:t>
      </w:r>
      <w:r w:rsidR="00C078AF" w:rsidRPr="00BF1B33">
        <w:rPr>
          <w:rFonts w:ascii="Times New Roman" w:hAnsi="Times New Roman" w:cs="Times New Roman"/>
          <w:sz w:val="24"/>
          <w:szCs w:val="24"/>
        </w:rPr>
        <w:t>附件</w:t>
      </w:r>
      <w:r w:rsidRPr="00BF1B33">
        <w:rPr>
          <w:rFonts w:ascii="Times New Roman" w:hAnsi="Times New Roman" w:cs="Times New Roman"/>
          <w:sz w:val="24"/>
          <w:szCs w:val="24"/>
        </w:rPr>
        <w:t>功能。支持对市场成员确认状态的查询，其状态包括未确认、已确认及有争议</w:t>
      </w:r>
      <w:r w:rsidRPr="00BF1B33">
        <w:rPr>
          <w:rFonts w:ascii="Times New Roman" w:hAnsi="Times New Roman" w:cs="Times New Roman"/>
          <w:sz w:val="24"/>
          <w:szCs w:val="24"/>
        </w:rPr>
        <w:t>3</w:t>
      </w:r>
      <w:r w:rsidRPr="00BF1B33">
        <w:rPr>
          <w:rFonts w:ascii="Times New Roman" w:hAnsi="Times New Roman" w:cs="Times New Roman"/>
          <w:sz w:val="24"/>
          <w:szCs w:val="24"/>
        </w:rPr>
        <w:t>类，针对有争议的</w:t>
      </w:r>
      <w:r w:rsidR="0047574C">
        <w:rPr>
          <w:rFonts w:ascii="Times New Roman" w:hAnsi="Times New Roman" w:cs="Times New Roman" w:hint="eastAsia"/>
          <w:sz w:val="24"/>
          <w:szCs w:val="24"/>
        </w:rPr>
        <w:t>结算</w:t>
      </w:r>
      <w:r w:rsidRPr="00BF1B33">
        <w:rPr>
          <w:rFonts w:ascii="Times New Roman" w:hAnsi="Times New Roman" w:cs="Times New Roman"/>
          <w:sz w:val="24"/>
          <w:szCs w:val="24"/>
        </w:rPr>
        <w:t>，交易平台将进行争议处理与回复。</w:t>
      </w:r>
    </w:p>
    <w:p w:rsidR="00D53422" w:rsidRPr="00BF1B33" w:rsidRDefault="00D53422" w:rsidP="00EE100E">
      <w:pPr>
        <w:pStyle w:val="a3"/>
        <w:numPr>
          <w:ilvl w:val="0"/>
          <w:numId w:val="6"/>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发布确认。</w:t>
      </w:r>
      <w:r w:rsidRPr="00BF1B33">
        <w:rPr>
          <w:rFonts w:ascii="Times New Roman" w:hAnsi="Times New Roman" w:cs="Times New Roman"/>
          <w:sz w:val="24"/>
          <w:szCs w:val="24"/>
        </w:rPr>
        <w:t>市场成员在规定的时间内，需在对结算账单进行在线确认，没有争议的情况下，可直接执行确认操作，超过设置的确认时限，系统默认为确认。对于确认后产生的争议，本结算周期</w:t>
      </w:r>
      <w:r w:rsidR="00026C72" w:rsidRPr="00BF1B33">
        <w:rPr>
          <w:rFonts w:ascii="Times New Roman" w:hAnsi="Times New Roman" w:cs="Times New Roman"/>
          <w:sz w:val="24"/>
          <w:szCs w:val="24"/>
        </w:rPr>
        <w:t>可</w:t>
      </w:r>
      <w:r w:rsidRPr="00BF1B33">
        <w:rPr>
          <w:rFonts w:ascii="Times New Roman" w:hAnsi="Times New Roman" w:cs="Times New Roman"/>
          <w:sz w:val="24"/>
          <w:szCs w:val="24"/>
        </w:rPr>
        <w:t>不作响应，提交至下个结算周期再进行处理</w:t>
      </w:r>
      <w:r w:rsidR="00244A53" w:rsidRPr="00BF1B33">
        <w:rPr>
          <w:rFonts w:ascii="Times New Roman" w:hAnsi="Times New Roman" w:cs="Times New Roman"/>
          <w:sz w:val="24"/>
          <w:szCs w:val="24"/>
        </w:rPr>
        <w:t>；</w:t>
      </w:r>
    </w:p>
    <w:p w:rsidR="00D53422" w:rsidRPr="00BF1B33" w:rsidRDefault="00D53422" w:rsidP="00EE100E">
      <w:pPr>
        <w:pStyle w:val="a3"/>
        <w:numPr>
          <w:ilvl w:val="0"/>
          <w:numId w:val="6"/>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确认状态。</w:t>
      </w:r>
      <w:r w:rsidRPr="00BF1B33">
        <w:rPr>
          <w:rFonts w:ascii="Times New Roman" w:hAnsi="Times New Roman" w:cs="Times New Roman"/>
          <w:sz w:val="24"/>
          <w:szCs w:val="24"/>
        </w:rPr>
        <w:t>市场成员的确认状态包括未确认、已确认与有争议</w:t>
      </w:r>
      <w:r w:rsidRPr="00BF1B33">
        <w:rPr>
          <w:rFonts w:ascii="Times New Roman" w:hAnsi="Times New Roman" w:cs="Times New Roman"/>
          <w:sz w:val="24"/>
          <w:szCs w:val="24"/>
        </w:rPr>
        <w:t>3</w:t>
      </w:r>
      <w:r w:rsidRPr="00BF1B33">
        <w:rPr>
          <w:rFonts w:ascii="Times New Roman" w:hAnsi="Times New Roman" w:cs="Times New Roman"/>
          <w:sz w:val="24"/>
          <w:szCs w:val="24"/>
        </w:rPr>
        <w:t>类，其中对于有争议的，继续分为争议提交、争议处理、争议确认</w:t>
      </w:r>
      <w:r w:rsidR="001F3926" w:rsidRPr="00BF1B33">
        <w:rPr>
          <w:rFonts w:ascii="Times New Roman" w:hAnsi="Times New Roman" w:cs="Times New Roman"/>
          <w:sz w:val="24"/>
          <w:szCs w:val="24"/>
        </w:rPr>
        <w:t>等情况</w:t>
      </w:r>
      <w:r w:rsidR="00244A53" w:rsidRPr="00BF1B33">
        <w:rPr>
          <w:rFonts w:ascii="Times New Roman" w:hAnsi="Times New Roman" w:cs="Times New Roman"/>
          <w:sz w:val="24"/>
          <w:szCs w:val="24"/>
        </w:rPr>
        <w:t>；</w:t>
      </w:r>
    </w:p>
    <w:p w:rsidR="00D53422" w:rsidRPr="00BF1B33" w:rsidRDefault="00D53422" w:rsidP="00EE100E">
      <w:pPr>
        <w:pStyle w:val="a3"/>
        <w:numPr>
          <w:ilvl w:val="0"/>
          <w:numId w:val="6"/>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争议提交。</w:t>
      </w:r>
      <w:r w:rsidRPr="00BF1B33">
        <w:rPr>
          <w:rFonts w:ascii="Times New Roman" w:hAnsi="Times New Roman" w:cs="Times New Roman"/>
          <w:sz w:val="24"/>
          <w:szCs w:val="24"/>
        </w:rPr>
        <w:t>市场成员针对结算账单产生的争议，需在线提交争议内容，可上传相关附件。对于争议的市场成员，该成员的结算周期进行顺延</w:t>
      </w:r>
      <w:r w:rsidR="00D347BD" w:rsidRPr="00BF1B33">
        <w:rPr>
          <w:rFonts w:ascii="Times New Roman" w:hAnsi="Times New Roman" w:cs="Times New Roman"/>
          <w:sz w:val="24"/>
          <w:szCs w:val="24"/>
        </w:rPr>
        <w:t>，但不影响其他成员的结算进度</w:t>
      </w:r>
      <w:r w:rsidR="00244A53" w:rsidRPr="00BF1B33">
        <w:rPr>
          <w:rFonts w:ascii="Times New Roman" w:hAnsi="Times New Roman" w:cs="Times New Roman"/>
          <w:sz w:val="24"/>
          <w:szCs w:val="24"/>
        </w:rPr>
        <w:t>；</w:t>
      </w:r>
    </w:p>
    <w:p w:rsidR="00D53422" w:rsidRPr="00BF1B33" w:rsidRDefault="00D53422" w:rsidP="00EE100E">
      <w:pPr>
        <w:pStyle w:val="a3"/>
        <w:numPr>
          <w:ilvl w:val="0"/>
          <w:numId w:val="6"/>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争议回复。</w:t>
      </w:r>
      <w:r w:rsidRPr="00BF1B33">
        <w:rPr>
          <w:rFonts w:ascii="Times New Roman" w:hAnsi="Times New Roman" w:cs="Times New Roman"/>
          <w:sz w:val="24"/>
          <w:szCs w:val="24"/>
        </w:rPr>
        <w:t>交易平台需在规定的时间内，对市场成员的争议进行处理，必要时需进行场外处理，并将处理结果通过网上进行回复，同时发布更新后的结算账单，市场成员在规定的时间内，再次</w:t>
      </w:r>
      <w:r w:rsidR="00FE36F8" w:rsidRPr="00BF1B33">
        <w:rPr>
          <w:rFonts w:ascii="Times New Roman" w:hAnsi="Times New Roman" w:cs="Times New Roman"/>
          <w:sz w:val="24"/>
          <w:szCs w:val="24"/>
        </w:rPr>
        <w:t>进行</w:t>
      </w:r>
      <w:r w:rsidRPr="00BF1B33">
        <w:rPr>
          <w:rFonts w:ascii="Times New Roman" w:hAnsi="Times New Roman" w:cs="Times New Roman"/>
          <w:sz w:val="24"/>
          <w:szCs w:val="24"/>
        </w:rPr>
        <w:t>确认。</w:t>
      </w:r>
    </w:p>
    <w:p w:rsidR="005D021C" w:rsidRPr="00BF1B33" w:rsidRDefault="006D4082" w:rsidP="006D4082">
      <w:pPr>
        <w:pStyle w:val="20"/>
        <w:rPr>
          <w:rFonts w:ascii="Times New Roman" w:hAnsi="Times New Roman"/>
        </w:rPr>
      </w:pPr>
      <w:bookmarkStart w:id="197" w:name="_Toc510182623"/>
      <w:bookmarkStart w:id="198" w:name="_Toc510435376"/>
      <w:bookmarkStart w:id="199" w:name="_Toc510437266"/>
      <w:bookmarkStart w:id="200" w:name="_Toc510715489"/>
      <w:r w:rsidRPr="00BF1B33">
        <w:rPr>
          <w:rFonts w:ascii="Times New Roman" w:hAnsi="Times New Roman"/>
        </w:rPr>
        <w:t>6.1</w:t>
      </w:r>
      <w:r w:rsidR="00F34DEE">
        <w:rPr>
          <w:rFonts w:ascii="Times New Roman" w:hAnsi="Times New Roman"/>
        </w:rPr>
        <w:t>5</w:t>
      </w:r>
      <w:r w:rsidR="005D021C" w:rsidRPr="00BF1B33">
        <w:rPr>
          <w:rFonts w:ascii="Times New Roman" w:hAnsi="Times New Roman"/>
        </w:rPr>
        <w:t>信用金管理</w:t>
      </w:r>
      <w:bookmarkEnd w:id="197"/>
      <w:bookmarkEnd w:id="198"/>
      <w:bookmarkEnd w:id="199"/>
      <w:bookmarkEnd w:id="200"/>
    </w:p>
    <w:p w:rsidR="00E30FEE" w:rsidRPr="00BF1B33" w:rsidRDefault="00E30FEE" w:rsidP="00E30FEE">
      <w:pPr>
        <w:pStyle w:val="a3"/>
        <w:keepNext/>
        <w:keepLines/>
        <w:numPr>
          <w:ilvl w:val="1"/>
          <w:numId w:val="1"/>
        </w:numPr>
        <w:spacing w:before="120" w:after="120" w:line="300" w:lineRule="auto"/>
        <w:ind w:firstLineChars="0"/>
        <w:outlineLvl w:val="3"/>
        <w:rPr>
          <w:rFonts w:ascii="Times New Roman" w:hAnsi="Times New Roman" w:cs="Times New Roman"/>
          <w:bCs/>
          <w:vanish/>
          <w:sz w:val="24"/>
          <w:szCs w:val="28"/>
        </w:rPr>
      </w:pPr>
      <w:bookmarkStart w:id="201" w:name="_Toc510182624"/>
    </w:p>
    <w:p w:rsidR="005D021C" w:rsidRPr="00BF1B33" w:rsidRDefault="000F3282" w:rsidP="000F3282">
      <w:pPr>
        <w:pStyle w:val="30"/>
      </w:pPr>
      <w:bookmarkStart w:id="202" w:name="_Toc510715490"/>
      <w:r w:rsidRPr="00BF1B33">
        <w:t>6.1</w:t>
      </w:r>
      <w:r w:rsidR="00F34DEE">
        <w:t>5</w:t>
      </w:r>
      <w:r w:rsidRPr="00BF1B33">
        <w:t>.1</w:t>
      </w:r>
      <w:r w:rsidR="005D021C" w:rsidRPr="00BF1B33">
        <w:t>信用评价结果</w:t>
      </w:r>
      <w:bookmarkEnd w:id="201"/>
      <w:bookmarkEnd w:id="202"/>
    </w:p>
    <w:p w:rsidR="005D021C" w:rsidRPr="00BF1B33" w:rsidRDefault="005D021C"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支持对各市场主体，主要是</w:t>
      </w:r>
      <w:r w:rsidR="002900E4" w:rsidRPr="00BF1B33">
        <w:rPr>
          <w:rFonts w:ascii="Times New Roman" w:hAnsi="Times New Roman" w:cs="Times New Roman"/>
          <w:sz w:val="24"/>
          <w:szCs w:val="24"/>
        </w:rPr>
        <w:t>用电方</w:t>
      </w:r>
      <w:r w:rsidRPr="00BF1B33">
        <w:rPr>
          <w:rFonts w:ascii="Times New Roman" w:hAnsi="Times New Roman" w:cs="Times New Roman"/>
          <w:sz w:val="24"/>
          <w:szCs w:val="24"/>
        </w:rPr>
        <w:t>（支付方）成员的信用等级评价结果进行管理，并</w:t>
      </w:r>
      <w:r w:rsidR="00C84196" w:rsidRPr="00BF1B33">
        <w:rPr>
          <w:rFonts w:ascii="Times New Roman" w:hAnsi="Times New Roman" w:cs="Times New Roman"/>
          <w:sz w:val="24"/>
          <w:szCs w:val="24"/>
        </w:rPr>
        <w:t>支持</w:t>
      </w:r>
      <w:r w:rsidRPr="00BF1B33">
        <w:rPr>
          <w:rFonts w:ascii="Times New Roman" w:hAnsi="Times New Roman" w:cs="Times New Roman"/>
          <w:sz w:val="24"/>
          <w:szCs w:val="24"/>
        </w:rPr>
        <w:t>根据信用等级，设定不同的信用金比例系数。</w:t>
      </w:r>
    </w:p>
    <w:p w:rsidR="005D021C" w:rsidRPr="00BF1B33" w:rsidRDefault="000F3282" w:rsidP="000F3282">
      <w:pPr>
        <w:pStyle w:val="30"/>
      </w:pPr>
      <w:bookmarkStart w:id="203" w:name="_Toc510182625"/>
      <w:bookmarkStart w:id="204" w:name="_Toc510715491"/>
      <w:r w:rsidRPr="00BF1B33">
        <w:t>6.1</w:t>
      </w:r>
      <w:r w:rsidR="00F34DEE">
        <w:t>5</w:t>
      </w:r>
      <w:r w:rsidRPr="00BF1B33">
        <w:t>.2</w:t>
      </w:r>
      <w:r w:rsidR="005D021C" w:rsidRPr="00BF1B33">
        <w:t>信用金计算</w:t>
      </w:r>
      <w:bookmarkEnd w:id="203"/>
      <w:bookmarkEnd w:id="204"/>
    </w:p>
    <w:p w:rsidR="005D021C" w:rsidRPr="00BF1B33" w:rsidRDefault="005D021C" w:rsidP="00EE100E">
      <w:pPr>
        <w:pStyle w:val="a3"/>
        <w:numPr>
          <w:ilvl w:val="0"/>
          <w:numId w:val="8"/>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结算周期信用参考额度。</w:t>
      </w:r>
      <w:r w:rsidRPr="00BF1B33">
        <w:rPr>
          <w:rFonts w:ascii="Times New Roman" w:hAnsi="Times New Roman" w:cs="Times New Roman"/>
          <w:sz w:val="24"/>
          <w:szCs w:val="24"/>
        </w:rPr>
        <w:t>支持按历史最高、年内平均、最近三个月</w:t>
      </w:r>
      <w:r w:rsidR="00B659C6" w:rsidRPr="00BF1B33">
        <w:rPr>
          <w:rFonts w:ascii="Times New Roman" w:hAnsi="Times New Roman" w:cs="Times New Roman"/>
          <w:sz w:val="24"/>
          <w:szCs w:val="24"/>
        </w:rPr>
        <w:t>平均</w:t>
      </w:r>
      <w:r w:rsidRPr="00BF1B33">
        <w:rPr>
          <w:rFonts w:ascii="Times New Roman" w:hAnsi="Times New Roman" w:cs="Times New Roman"/>
          <w:sz w:val="24"/>
          <w:szCs w:val="24"/>
        </w:rPr>
        <w:t>等多种方案，结合系数调整，计算结算周期的参考额度。该额度作为支</w:t>
      </w:r>
      <w:r w:rsidRPr="00BF1B33">
        <w:rPr>
          <w:rFonts w:ascii="Times New Roman" w:hAnsi="Times New Roman" w:cs="Times New Roman"/>
          <w:sz w:val="24"/>
          <w:szCs w:val="24"/>
        </w:rPr>
        <w:lastRenderedPageBreak/>
        <w:t>付方在一个完整的结算周期内需要支付的费用水平</w:t>
      </w:r>
      <w:r w:rsidR="00CD3A16" w:rsidRPr="00BF1B33">
        <w:rPr>
          <w:rFonts w:ascii="Times New Roman" w:hAnsi="Times New Roman" w:cs="Times New Roman"/>
          <w:sz w:val="24"/>
          <w:szCs w:val="24"/>
        </w:rPr>
        <w:t>；</w:t>
      </w:r>
    </w:p>
    <w:p w:rsidR="005D021C" w:rsidRPr="00BF1B33" w:rsidRDefault="005D021C" w:rsidP="00EE100E">
      <w:pPr>
        <w:pStyle w:val="a3"/>
        <w:numPr>
          <w:ilvl w:val="0"/>
          <w:numId w:val="8"/>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信用金比例设定。</w:t>
      </w:r>
      <w:r w:rsidRPr="00BF1B33">
        <w:rPr>
          <w:rFonts w:ascii="Times New Roman" w:hAnsi="Times New Roman" w:cs="Times New Roman"/>
          <w:sz w:val="24"/>
          <w:szCs w:val="24"/>
        </w:rPr>
        <w:t>支持信用金比例的设定，即在结算周期参考额度的支付金额基础上，设定</w:t>
      </w:r>
      <w:r w:rsidR="002F1BB2" w:rsidRPr="00BF1B33">
        <w:rPr>
          <w:rFonts w:ascii="Times New Roman" w:hAnsi="Times New Roman" w:cs="Times New Roman"/>
          <w:sz w:val="24"/>
          <w:szCs w:val="24"/>
        </w:rPr>
        <w:t>倍数</w:t>
      </w:r>
      <w:r w:rsidRPr="00BF1B33">
        <w:rPr>
          <w:rFonts w:ascii="Times New Roman" w:hAnsi="Times New Roman" w:cs="Times New Roman"/>
          <w:sz w:val="24"/>
          <w:szCs w:val="24"/>
        </w:rPr>
        <w:t>比例，确保具有足够的信用资本来承担支付风险</w:t>
      </w:r>
      <w:r w:rsidR="00CD3A16" w:rsidRPr="00BF1B33">
        <w:rPr>
          <w:rFonts w:ascii="Times New Roman" w:hAnsi="Times New Roman" w:cs="Times New Roman"/>
          <w:sz w:val="24"/>
          <w:szCs w:val="24"/>
        </w:rPr>
        <w:t>；</w:t>
      </w:r>
    </w:p>
    <w:p w:rsidR="005D021C" w:rsidRPr="00BF1B33" w:rsidRDefault="005D021C" w:rsidP="00EE100E">
      <w:pPr>
        <w:pStyle w:val="a3"/>
        <w:numPr>
          <w:ilvl w:val="0"/>
          <w:numId w:val="8"/>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信用金额度计算。</w:t>
      </w:r>
      <w:r w:rsidRPr="00BF1B33">
        <w:rPr>
          <w:rFonts w:ascii="Times New Roman" w:hAnsi="Times New Roman" w:cs="Times New Roman"/>
          <w:sz w:val="24"/>
          <w:szCs w:val="24"/>
        </w:rPr>
        <w:t>支持设定信用金额度计算的周期与频度，结算周期内的信用参考额度乘以信用金</w:t>
      </w:r>
      <w:r w:rsidR="00250759" w:rsidRPr="00BF1B33">
        <w:rPr>
          <w:rFonts w:ascii="Times New Roman" w:hAnsi="Times New Roman" w:cs="Times New Roman"/>
          <w:sz w:val="24"/>
          <w:szCs w:val="24"/>
        </w:rPr>
        <w:t>倍数</w:t>
      </w:r>
      <w:r w:rsidRPr="00BF1B33">
        <w:rPr>
          <w:rFonts w:ascii="Times New Roman" w:hAnsi="Times New Roman" w:cs="Times New Roman"/>
          <w:sz w:val="24"/>
          <w:szCs w:val="24"/>
        </w:rPr>
        <w:t>比例，为需要具备的信用金额度，其额度可与现有额度进行对比，确定信用金的余缺。</w:t>
      </w:r>
    </w:p>
    <w:p w:rsidR="005D021C" w:rsidRPr="00BF1B33" w:rsidRDefault="000F3282" w:rsidP="000F3282">
      <w:pPr>
        <w:pStyle w:val="30"/>
      </w:pPr>
      <w:bookmarkStart w:id="205" w:name="_Toc510182626"/>
      <w:bookmarkStart w:id="206" w:name="_Toc510715492"/>
      <w:r w:rsidRPr="00BF1B33">
        <w:t>6.1</w:t>
      </w:r>
      <w:r w:rsidR="00F34DEE">
        <w:t>5</w:t>
      </w:r>
      <w:r w:rsidRPr="00BF1B33">
        <w:t>.3</w:t>
      </w:r>
      <w:r w:rsidR="005D021C" w:rsidRPr="00BF1B33">
        <w:t>信用金管理</w:t>
      </w:r>
      <w:bookmarkEnd w:id="205"/>
      <w:bookmarkEnd w:id="206"/>
    </w:p>
    <w:p w:rsidR="005D021C" w:rsidRPr="00BF1B33" w:rsidRDefault="005D021C"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需具备信用保证类型的设定，包括现金、保函以及无抵押信用等方式。对于已有信用金额度少于需具备的信用金额度时，需给于明确的告知，并设定交纳期限。对于超出交纳时限的情况，可依据规则计算违约金或罚款，</w:t>
      </w:r>
      <w:r w:rsidR="006836ED" w:rsidRPr="00BF1B33">
        <w:rPr>
          <w:rFonts w:ascii="Times New Roman" w:hAnsi="Times New Roman" w:cs="Times New Roman"/>
          <w:sz w:val="24"/>
          <w:szCs w:val="24"/>
        </w:rPr>
        <w:t>同时对</w:t>
      </w:r>
      <w:r w:rsidRPr="00BF1B33">
        <w:rPr>
          <w:rFonts w:ascii="Times New Roman" w:hAnsi="Times New Roman" w:cs="Times New Roman"/>
          <w:sz w:val="24"/>
          <w:szCs w:val="24"/>
        </w:rPr>
        <w:t>违约金</w:t>
      </w:r>
      <w:r w:rsidR="006836ED" w:rsidRPr="00BF1B33">
        <w:rPr>
          <w:rFonts w:ascii="Times New Roman" w:hAnsi="Times New Roman" w:cs="Times New Roman"/>
          <w:sz w:val="24"/>
          <w:szCs w:val="24"/>
        </w:rPr>
        <w:t>进行</w:t>
      </w:r>
      <w:r w:rsidRPr="00BF1B33">
        <w:rPr>
          <w:rFonts w:ascii="Times New Roman" w:hAnsi="Times New Roman" w:cs="Times New Roman"/>
          <w:sz w:val="24"/>
          <w:szCs w:val="24"/>
        </w:rPr>
        <w:t>管理。</w:t>
      </w:r>
    </w:p>
    <w:p w:rsidR="005D021C" w:rsidRPr="00BF1B33" w:rsidRDefault="000F3282" w:rsidP="000F3282">
      <w:pPr>
        <w:pStyle w:val="30"/>
      </w:pPr>
      <w:bookmarkStart w:id="207" w:name="_Toc510182627"/>
      <w:bookmarkStart w:id="208" w:name="_Toc510715493"/>
      <w:r w:rsidRPr="00BF1B33">
        <w:t>6.1</w:t>
      </w:r>
      <w:r w:rsidR="00F34DEE">
        <w:t>5</w:t>
      </w:r>
      <w:r w:rsidRPr="00BF1B33">
        <w:t>.4</w:t>
      </w:r>
      <w:r w:rsidR="005D021C" w:rsidRPr="00BF1B33">
        <w:t>支付风险管理</w:t>
      </w:r>
      <w:bookmarkEnd w:id="207"/>
      <w:bookmarkEnd w:id="208"/>
    </w:p>
    <w:p w:rsidR="005D021C" w:rsidRPr="00BF1B33" w:rsidRDefault="005D021C"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对于无法按期支付追加信用保证（抵押品或支付罚款）时，需支持设定违约损失风险的计算，一般为须支付款项与已有的信用金之间的差额部分，并附加滞纳金等其他款项。当出现市场成员无法支付或</w:t>
      </w:r>
      <w:r w:rsidR="00F91E32" w:rsidRPr="00BF1B33">
        <w:rPr>
          <w:rFonts w:ascii="Times New Roman" w:hAnsi="Times New Roman" w:cs="Times New Roman"/>
          <w:sz w:val="24"/>
          <w:szCs w:val="24"/>
        </w:rPr>
        <w:t>部分</w:t>
      </w:r>
      <w:r w:rsidRPr="00BF1B33">
        <w:rPr>
          <w:rFonts w:ascii="Times New Roman" w:hAnsi="Times New Roman" w:cs="Times New Roman"/>
          <w:sz w:val="24"/>
          <w:szCs w:val="24"/>
        </w:rPr>
        <w:t>无法支付</w:t>
      </w:r>
      <w:r w:rsidR="004F7230" w:rsidRPr="00BF1B33">
        <w:rPr>
          <w:rFonts w:ascii="Times New Roman" w:hAnsi="Times New Roman" w:cs="Times New Roman"/>
          <w:sz w:val="24"/>
          <w:szCs w:val="24"/>
        </w:rPr>
        <w:t>当月</w:t>
      </w:r>
      <w:r w:rsidR="00536EA1" w:rsidRPr="00BF1B33">
        <w:rPr>
          <w:rFonts w:ascii="Times New Roman" w:hAnsi="Times New Roman" w:cs="Times New Roman"/>
          <w:sz w:val="24"/>
          <w:szCs w:val="24"/>
        </w:rPr>
        <w:t>结算款项</w:t>
      </w:r>
      <w:r w:rsidRPr="00BF1B33">
        <w:rPr>
          <w:rFonts w:ascii="Times New Roman" w:hAnsi="Times New Roman" w:cs="Times New Roman"/>
          <w:sz w:val="24"/>
          <w:szCs w:val="24"/>
        </w:rPr>
        <w:t>时，</w:t>
      </w:r>
      <w:r w:rsidR="00485E98" w:rsidRPr="00BF1B33">
        <w:rPr>
          <w:rFonts w:ascii="Times New Roman" w:hAnsi="Times New Roman" w:cs="Times New Roman"/>
          <w:sz w:val="24"/>
          <w:szCs w:val="24"/>
        </w:rPr>
        <w:t>需计算</w:t>
      </w:r>
      <w:r w:rsidR="0088160C" w:rsidRPr="00BF1B33">
        <w:rPr>
          <w:rFonts w:ascii="Times New Roman" w:hAnsi="Times New Roman" w:cs="Times New Roman"/>
          <w:sz w:val="24"/>
          <w:szCs w:val="24"/>
        </w:rPr>
        <w:t>产生</w:t>
      </w:r>
      <w:r w:rsidRPr="00BF1B33">
        <w:rPr>
          <w:rFonts w:ascii="Times New Roman" w:hAnsi="Times New Roman" w:cs="Times New Roman"/>
          <w:sz w:val="24"/>
          <w:szCs w:val="24"/>
        </w:rPr>
        <w:t>的</w:t>
      </w:r>
      <w:r w:rsidR="0088160C" w:rsidRPr="00BF1B33">
        <w:rPr>
          <w:rFonts w:ascii="Times New Roman" w:hAnsi="Times New Roman" w:cs="Times New Roman"/>
          <w:sz w:val="24"/>
          <w:szCs w:val="24"/>
        </w:rPr>
        <w:t>缺口</w:t>
      </w:r>
      <w:r w:rsidRPr="00BF1B33">
        <w:rPr>
          <w:rFonts w:ascii="Times New Roman" w:hAnsi="Times New Roman" w:cs="Times New Roman"/>
          <w:sz w:val="24"/>
          <w:szCs w:val="24"/>
        </w:rPr>
        <w:t>金额，</w:t>
      </w:r>
      <w:r w:rsidR="0088160C" w:rsidRPr="00BF1B33">
        <w:rPr>
          <w:rFonts w:ascii="Times New Roman" w:hAnsi="Times New Roman" w:cs="Times New Roman"/>
          <w:sz w:val="24"/>
          <w:szCs w:val="24"/>
        </w:rPr>
        <w:t>并且</w:t>
      </w:r>
      <w:r w:rsidRPr="00BF1B33">
        <w:rPr>
          <w:rFonts w:ascii="Times New Roman" w:hAnsi="Times New Roman" w:cs="Times New Roman"/>
          <w:sz w:val="24"/>
          <w:szCs w:val="24"/>
        </w:rPr>
        <w:t>支持对</w:t>
      </w:r>
      <w:r w:rsidR="0088160C" w:rsidRPr="00BF1B33">
        <w:rPr>
          <w:rFonts w:ascii="Times New Roman" w:hAnsi="Times New Roman" w:cs="Times New Roman"/>
          <w:sz w:val="24"/>
          <w:szCs w:val="24"/>
        </w:rPr>
        <w:t>缺口产生的</w:t>
      </w:r>
      <w:r w:rsidRPr="00BF1B33">
        <w:rPr>
          <w:rFonts w:ascii="Times New Roman" w:hAnsi="Times New Roman" w:cs="Times New Roman"/>
          <w:sz w:val="24"/>
          <w:szCs w:val="24"/>
        </w:rPr>
        <w:t>违约金额进行分摊计算，</w:t>
      </w:r>
      <w:r w:rsidR="003256E6" w:rsidRPr="00BF1B33">
        <w:rPr>
          <w:rFonts w:ascii="Times New Roman" w:hAnsi="Times New Roman" w:cs="Times New Roman"/>
          <w:sz w:val="24"/>
          <w:szCs w:val="24"/>
        </w:rPr>
        <w:t>可由其它市场成员按照设定的规则进行分摊，</w:t>
      </w:r>
      <w:r w:rsidRPr="00BF1B33">
        <w:rPr>
          <w:rFonts w:ascii="Times New Roman" w:hAnsi="Times New Roman" w:cs="Times New Roman"/>
          <w:sz w:val="24"/>
          <w:szCs w:val="24"/>
        </w:rPr>
        <w:t>分摊规则以实际</w:t>
      </w:r>
      <w:r w:rsidR="003256E6" w:rsidRPr="00BF1B33">
        <w:rPr>
          <w:rFonts w:ascii="Times New Roman" w:hAnsi="Times New Roman" w:cs="Times New Roman"/>
          <w:sz w:val="24"/>
          <w:szCs w:val="24"/>
        </w:rPr>
        <w:t>规则</w:t>
      </w:r>
      <w:r w:rsidRPr="00BF1B33">
        <w:rPr>
          <w:rFonts w:ascii="Times New Roman" w:hAnsi="Times New Roman" w:cs="Times New Roman"/>
          <w:sz w:val="24"/>
          <w:szCs w:val="24"/>
        </w:rPr>
        <w:t>为准，计算后需对分摊规则与分摊结果进行</w:t>
      </w:r>
      <w:r w:rsidR="005B594B" w:rsidRPr="00BF1B33">
        <w:rPr>
          <w:rFonts w:ascii="Times New Roman" w:hAnsi="Times New Roman" w:cs="Times New Roman"/>
          <w:sz w:val="24"/>
          <w:szCs w:val="24"/>
        </w:rPr>
        <w:t>公开</w:t>
      </w:r>
      <w:r w:rsidRPr="00BF1B33">
        <w:rPr>
          <w:rFonts w:ascii="Times New Roman" w:hAnsi="Times New Roman" w:cs="Times New Roman"/>
          <w:sz w:val="24"/>
          <w:szCs w:val="24"/>
        </w:rPr>
        <w:t>发布。</w:t>
      </w:r>
    </w:p>
    <w:p w:rsidR="008B560B" w:rsidRPr="00BF1B33" w:rsidRDefault="006D4082" w:rsidP="006D4082">
      <w:pPr>
        <w:pStyle w:val="20"/>
        <w:rPr>
          <w:rFonts w:ascii="Times New Roman" w:hAnsi="Times New Roman"/>
        </w:rPr>
      </w:pPr>
      <w:bookmarkStart w:id="209" w:name="_Toc510182628"/>
      <w:bookmarkStart w:id="210" w:name="_Toc510435377"/>
      <w:bookmarkStart w:id="211" w:name="_Toc510437267"/>
      <w:bookmarkStart w:id="212" w:name="_Toc510715494"/>
      <w:r w:rsidRPr="00BF1B33">
        <w:rPr>
          <w:rFonts w:ascii="Times New Roman" w:hAnsi="Times New Roman"/>
        </w:rPr>
        <w:t>6.1</w:t>
      </w:r>
      <w:r w:rsidR="00F34DEE">
        <w:rPr>
          <w:rFonts w:ascii="Times New Roman" w:hAnsi="Times New Roman"/>
        </w:rPr>
        <w:t>6</w:t>
      </w:r>
      <w:r w:rsidR="008B560B" w:rsidRPr="00BF1B33">
        <w:rPr>
          <w:rFonts w:ascii="Times New Roman" w:hAnsi="Times New Roman"/>
        </w:rPr>
        <w:t>与外系统交互</w:t>
      </w:r>
      <w:bookmarkEnd w:id="209"/>
      <w:bookmarkEnd w:id="210"/>
      <w:bookmarkEnd w:id="211"/>
      <w:bookmarkEnd w:id="212"/>
    </w:p>
    <w:p w:rsidR="00E30FEE" w:rsidRPr="00BF1B33" w:rsidRDefault="00E30FEE" w:rsidP="00E30FEE">
      <w:pPr>
        <w:pStyle w:val="a3"/>
        <w:keepNext/>
        <w:keepLines/>
        <w:numPr>
          <w:ilvl w:val="1"/>
          <w:numId w:val="1"/>
        </w:numPr>
        <w:spacing w:before="120" w:after="120" w:line="300" w:lineRule="auto"/>
        <w:ind w:firstLineChars="0"/>
        <w:outlineLvl w:val="3"/>
        <w:rPr>
          <w:rFonts w:ascii="Times New Roman" w:hAnsi="Times New Roman" w:cs="Times New Roman"/>
          <w:bCs/>
          <w:vanish/>
          <w:sz w:val="24"/>
          <w:szCs w:val="28"/>
        </w:rPr>
      </w:pPr>
      <w:bookmarkStart w:id="213" w:name="_Toc510182629"/>
    </w:p>
    <w:p w:rsidR="00095F7A" w:rsidRPr="00BF1B33" w:rsidRDefault="000F3282" w:rsidP="000F3282">
      <w:pPr>
        <w:pStyle w:val="30"/>
      </w:pPr>
      <w:bookmarkStart w:id="214" w:name="_Toc510715495"/>
      <w:r w:rsidRPr="00BF1B33">
        <w:t>6.1</w:t>
      </w:r>
      <w:r w:rsidR="00F34DEE">
        <w:t>6</w:t>
      </w:r>
      <w:r w:rsidRPr="00BF1B33">
        <w:t>.1</w:t>
      </w:r>
      <w:r w:rsidR="00A414A7" w:rsidRPr="00BF1B33">
        <w:t>交互要求</w:t>
      </w:r>
      <w:bookmarkEnd w:id="213"/>
      <w:bookmarkEnd w:id="214"/>
    </w:p>
    <w:p w:rsidR="00C91344" w:rsidRPr="00BF1B33" w:rsidRDefault="00C91344" w:rsidP="00EE100E">
      <w:pPr>
        <w:pStyle w:val="a3"/>
        <w:numPr>
          <w:ilvl w:val="0"/>
          <w:numId w:val="32"/>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数据周期。</w:t>
      </w:r>
      <w:r w:rsidRPr="00BF1B33">
        <w:rPr>
          <w:rFonts w:ascii="Times New Roman" w:hAnsi="Times New Roman" w:cs="Times New Roman"/>
          <w:sz w:val="24"/>
          <w:szCs w:val="24"/>
        </w:rPr>
        <w:t>应支持分钟级、小时级、日、周、月度、年度等</w:t>
      </w:r>
      <w:r w:rsidR="00F2141A" w:rsidRPr="00BF1B33">
        <w:rPr>
          <w:rFonts w:ascii="Times New Roman" w:hAnsi="Times New Roman" w:cs="Times New Roman"/>
          <w:sz w:val="24"/>
          <w:szCs w:val="24"/>
        </w:rPr>
        <w:t>各类</w:t>
      </w:r>
      <w:r w:rsidRPr="00BF1B33">
        <w:rPr>
          <w:rFonts w:ascii="Times New Roman" w:hAnsi="Times New Roman" w:cs="Times New Roman"/>
          <w:sz w:val="24"/>
          <w:szCs w:val="24"/>
        </w:rPr>
        <w:t>周期数据的接入</w:t>
      </w:r>
      <w:r w:rsidR="00CD3A16" w:rsidRPr="00BF1B33">
        <w:rPr>
          <w:rFonts w:ascii="Times New Roman" w:hAnsi="Times New Roman" w:cs="Times New Roman"/>
          <w:sz w:val="24"/>
          <w:szCs w:val="24"/>
        </w:rPr>
        <w:t>；</w:t>
      </w:r>
    </w:p>
    <w:p w:rsidR="00C91344" w:rsidRPr="00BF1B33" w:rsidRDefault="00C91344" w:rsidP="00EE100E">
      <w:pPr>
        <w:pStyle w:val="a3"/>
        <w:numPr>
          <w:ilvl w:val="0"/>
          <w:numId w:val="32"/>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交互周期。</w:t>
      </w:r>
      <w:r w:rsidRPr="00BF1B33">
        <w:rPr>
          <w:rFonts w:ascii="Times New Roman" w:hAnsi="Times New Roman" w:cs="Times New Roman"/>
          <w:sz w:val="24"/>
          <w:szCs w:val="24"/>
        </w:rPr>
        <w:t>应支持</w:t>
      </w:r>
      <w:r w:rsidR="00306BB9" w:rsidRPr="00BF1B33">
        <w:rPr>
          <w:rFonts w:ascii="Times New Roman" w:hAnsi="Times New Roman" w:cs="Times New Roman"/>
          <w:sz w:val="24"/>
          <w:szCs w:val="24"/>
        </w:rPr>
        <w:t>以</w:t>
      </w:r>
      <w:r w:rsidRPr="00BF1B33">
        <w:rPr>
          <w:rFonts w:ascii="Times New Roman" w:hAnsi="Times New Roman" w:cs="Times New Roman"/>
          <w:sz w:val="24"/>
          <w:szCs w:val="24"/>
        </w:rPr>
        <w:t>小时、日、周以及月为周期进行数据交互</w:t>
      </w:r>
      <w:r w:rsidR="00CD3A16" w:rsidRPr="00BF1B33">
        <w:rPr>
          <w:rFonts w:ascii="Times New Roman" w:hAnsi="Times New Roman" w:cs="Times New Roman"/>
          <w:sz w:val="24"/>
          <w:szCs w:val="24"/>
        </w:rPr>
        <w:t>；</w:t>
      </w:r>
    </w:p>
    <w:p w:rsidR="00C91344" w:rsidRPr="00BF1B33" w:rsidRDefault="00C91344" w:rsidP="00EE100E">
      <w:pPr>
        <w:pStyle w:val="a3"/>
        <w:numPr>
          <w:ilvl w:val="0"/>
          <w:numId w:val="32"/>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数据主体。</w:t>
      </w:r>
      <w:r w:rsidRPr="00BF1B33">
        <w:rPr>
          <w:rFonts w:ascii="Times New Roman" w:hAnsi="Times New Roman" w:cs="Times New Roman"/>
          <w:sz w:val="24"/>
          <w:szCs w:val="24"/>
        </w:rPr>
        <w:t>数据交互的主体范围应包括发电机组、电力用户、售电公司、需求响应主体以及电网公司等</w:t>
      </w:r>
      <w:r w:rsidR="00CD3A16" w:rsidRPr="00BF1B33">
        <w:rPr>
          <w:rFonts w:ascii="Times New Roman" w:hAnsi="Times New Roman" w:cs="Times New Roman"/>
          <w:sz w:val="24"/>
          <w:szCs w:val="24"/>
        </w:rPr>
        <w:t>；</w:t>
      </w:r>
    </w:p>
    <w:p w:rsidR="00C91344" w:rsidRPr="00BF1B33" w:rsidRDefault="00C91344" w:rsidP="00EE100E">
      <w:pPr>
        <w:pStyle w:val="a3"/>
        <w:numPr>
          <w:ilvl w:val="0"/>
          <w:numId w:val="32"/>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交互方式。</w:t>
      </w:r>
      <w:r w:rsidRPr="00BF1B33">
        <w:rPr>
          <w:rFonts w:ascii="Times New Roman" w:hAnsi="Times New Roman" w:cs="Times New Roman"/>
          <w:sz w:val="24"/>
          <w:szCs w:val="24"/>
        </w:rPr>
        <w:t>应支持自动定时推送、按条件推送、连续滚动推送及手动触发推送</w:t>
      </w:r>
      <w:r w:rsidRPr="00BF1B33">
        <w:rPr>
          <w:rFonts w:ascii="Times New Roman" w:hAnsi="Times New Roman" w:cs="Times New Roman"/>
          <w:sz w:val="24"/>
          <w:szCs w:val="24"/>
        </w:rPr>
        <w:t>4</w:t>
      </w:r>
      <w:r w:rsidRPr="00BF1B33">
        <w:rPr>
          <w:rFonts w:ascii="Times New Roman" w:hAnsi="Times New Roman" w:cs="Times New Roman"/>
          <w:sz w:val="24"/>
          <w:szCs w:val="24"/>
        </w:rPr>
        <w:t>种方式</w:t>
      </w:r>
      <w:r w:rsidR="00CD3A16" w:rsidRPr="00BF1B33">
        <w:rPr>
          <w:rFonts w:ascii="Times New Roman" w:hAnsi="Times New Roman" w:cs="Times New Roman"/>
          <w:sz w:val="24"/>
          <w:szCs w:val="24"/>
        </w:rPr>
        <w:t>；</w:t>
      </w:r>
    </w:p>
    <w:p w:rsidR="00C91344" w:rsidRPr="00BF1B33" w:rsidRDefault="00C91344" w:rsidP="00EE100E">
      <w:pPr>
        <w:pStyle w:val="a3"/>
        <w:numPr>
          <w:ilvl w:val="0"/>
          <w:numId w:val="32"/>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模型对接。</w:t>
      </w:r>
      <w:r w:rsidRPr="00BF1B33">
        <w:rPr>
          <w:rFonts w:ascii="Times New Roman" w:hAnsi="Times New Roman" w:cs="Times New Roman"/>
          <w:sz w:val="24"/>
          <w:szCs w:val="24"/>
        </w:rPr>
        <w:t>支持与其他系统进行模型映射与对接。</w:t>
      </w:r>
    </w:p>
    <w:p w:rsidR="00A414A7" w:rsidRPr="00BF1B33" w:rsidRDefault="000F3282" w:rsidP="000F3282">
      <w:pPr>
        <w:pStyle w:val="30"/>
      </w:pPr>
      <w:bookmarkStart w:id="215" w:name="_Toc510182630"/>
      <w:bookmarkStart w:id="216" w:name="_Toc510715496"/>
      <w:r w:rsidRPr="00BF1B33">
        <w:t>6.1</w:t>
      </w:r>
      <w:r w:rsidR="00F34DEE">
        <w:t>6</w:t>
      </w:r>
      <w:r w:rsidRPr="00BF1B33">
        <w:t>.2</w:t>
      </w:r>
      <w:r w:rsidR="00A414A7" w:rsidRPr="00BF1B33">
        <w:t>校验与锁定</w:t>
      </w:r>
      <w:bookmarkEnd w:id="215"/>
      <w:bookmarkEnd w:id="216"/>
    </w:p>
    <w:p w:rsidR="000B3256" w:rsidRPr="00BF1B33" w:rsidRDefault="000B3256"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对于接入至电力现货市场结算系统的数据，应支持对接入数据的准确性、一致性、及时性、合理性和完整性</w:t>
      </w:r>
      <w:r w:rsidR="00F90FA6" w:rsidRPr="00BF1B33">
        <w:rPr>
          <w:rFonts w:ascii="Times New Roman" w:hAnsi="Times New Roman" w:cs="Times New Roman"/>
          <w:sz w:val="24"/>
          <w:szCs w:val="24"/>
        </w:rPr>
        <w:t>的</w:t>
      </w:r>
      <w:r w:rsidRPr="00BF1B33">
        <w:rPr>
          <w:rFonts w:ascii="Times New Roman" w:hAnsi="Times New Roman" w:cs="Times New Roman"/>
          <w:sz w:val="24"/>
          <w:szCs w:val="24"/>
        </w:rPr>
        <w:t>校验；应支持校验规则的设置，当校验结果超出标准值时，系统应提示或告警；应支持数据锁定</w:t>
      </w:r>
      <w:r w:rsidR="00D07783" w:rsidRPr="00BF1B33">
        <w:rPr>
          <w:rFonts w:ascii="Times New Roman" w:hAnsi="Times New Roman" w:cs="Times New Roman"/>
          <w:sz w:val="24"/>
          <w:szCs w:val="24"/>
        </w:rPr>
        <w:t>与解锁</w:t>
      </w:r>
      <w:r w:rsidRPr="00BF1B33">
        <w:rPr>
          <w:rFonts w:ascii="Times New Roman" w:hAnsi="Times New Roman" w:cs="Times New Roman"/>
          <w:sz w:val="24"/>
          <w:szCs w:val="24"/>
        </w:rPr>
        <w:t>，对锁定后的数据不允</w:t>
      </w:r>
      <w:r w:rsidRPr="00BF1B33">
        <w:rPr>
          <w:rFonts w:ascii="Times New Roman" w:hAnsi="Times New Roman" w:cs="Times New Roman"/>
          <w:sz w:val="24"/>
          <w:szCs w:val="24"/>
        </w:rPr>
        <w:lastRenderedPageBreak/>
        <w:t>许修改与再次接入。</w:t>
      </w:r>
    </w:p>
    <w:p w:rsidR="00A414A7" w:rsidRPr="00BF1B33" w:rsidRDefault="000F3282" w:rsidP="000F3282">
      <w:pPr>
        <w:pStyle w:val="30"/>
      </w:pPr>
      <w:bookmarkStart w:id="217" w:name="_Toc510182631"/>
      <w:bookmarkStart w:id="218" w:name="_Toc510715497"/>
      <w:r w:rsidRPr="00BF1B33">
        <w:t>6.1</w:t>
      </w:r>
      <w:r w:rsidR="00F34DEE">
        <w:t>6</w:t>
      </w:r>
      <w:r w:rsidRPr="00BF1B33">
        <w:t>.3</w:t>
      </w:r>
      <w:r w:rsidR="00A414A7" w:rsidRPr="00BF1B33">
        <w:t>与横向系统交互</w:t>
      </w:r>
      <w:bookmarkEnd w:id="217"/>
      <w:bookmarkEnd w:id="218"/>
    </w:p>
    <w:p w:rsidR="006B6EFE" w:rsidRPr="00BF1B33" w:rsidRDefault="006B6EFE" w:rsidP="00EE100E">
      <w:pPr>
        <w:pStyle w:val="a3"/>
        <w:numPr>
          <w:ilvl w:val="0"/>
          <w:numId w:val="34"/>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交互对象。</w:t>
      </w:r>
      <w:r w:rsidRPr="00BF1B33">
        <w:rPr>
          <w:rFonts w:ascii="Times New Roman" w:hAnsi="Times New Roman" w:cs="Times New Roman"/>
          <w:sz w:val="24"/>
          <w:szCs w:val="24"/>
        </w:rPr>
        <w:t>应支持与调度、财务、营销等系统进行数据交互</w:t>
      </w:r>
      <w:r w:rsidR="00CD3A16" w:rsidRPr="00BF1B33">
        <w:rPr>
          <w:rFonts w:ascii="Times New Roman" w:hAnsi="Times New Roman" w:cs="Times New Roman"/>
          <w:sz w:val="24"/>
          <w:szCs w:val="24"/>
        </w:rPr>
        <w:t>。</w:t>
      </w:r>
    </w:p>
    <w:p w:rsidR="00D36808" w:rsidRPr="00BF1B33" w:rsidRDefault="00D36808" w:rsidP="00EE100E">
      <w:pPr>
        <w:pStyle w:val="a3"/>
        <w:numPr>
          <w:ilvl w:val="0"/>
          <w:numId w:val="34"/>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输入数据</w:t>
      </w:r>
    </w:p>
    <w:p w:rsidR="00D36808" w:rsidRPr="00BF1B33" w:rsidRDefault="00D36808" w:rsidP="00EE100E">
      <w:pPr>
        <w:pStyle w:val="a3"/>
        <w:numPr>
          <w:ilvl w:val="0"/>
          <w:numId w:val="33"/>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上网关口表计底码。</w:t>
      </w:r>
      <w:r w:rsidRPr="00BF1B33">
        <w:rPr>
          <w:rFonts w:ascii="Times New Roman" w:hAnsi="Times New Roman" w:cs="Times New Roman"/>
          <w:sz w:val="24"/>
          <w:szCs w:val="24"/>
        </w:rPr>
        <w:t>包括表计号、数据采集时间、表计正向底码、表计反向底码等属性</w:t>
      </w:r>
      <w:r w:rsidR="00CD3A16" w:rsidRPr="00BF1B33">
        <w:rPr>
          <w:rFonts w:ascii="Times New Roman" w:eastAsia="黑体" w:hAnsi="Times New Roman" w:cs="Times New Roman"/>
          <w:sz w:val="24"/>
          <w:szCs w:val="24"/>
        </w:rPr>
        <w:t>；</w:t>
      </w:r>
    </w:p>
    <w:p w:rsidR="00D36808" w:rsidRPr="00BF1B33" w:rsidRDefault="00D36808" w:rsidP="00EE100E">
      <w:pPr>
        <w:pStyle w:val="a3"/>
        <w:numPr>
          <w:ilvl w:val="0"/>
          <w:numId w:val="33"/>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上网关口表计电量。</w:t>
      </w:r>
      <w:r w:rsidRPr="00BF1B33">
        <w:rPr>
          <w:rFonts w:ascii="Times New Roman" w:hAnsi="Times New Roman" w:cs="Times New Roman"/>
          <w:sz w:val="24"/>
          <w:szCs w:val="24"/>
        </w:rPr>
        <w:t>包括表计号、数据开始时间、数据结束时间、表计正向电量、表计反向电量等属性</w:t>
      </w:r>
      <w:r w:rsidR="00CD3A16" w:rsidRPr="00BF1B33">
        <w:rPr>
          <w:rFonts w:ascii="Times New Roman" w:hAnsi="Times New Roman" w:cs="Times New Roman"/>
          <w:sz w:val="24"/>
          <w:szCs w:val="24"/>
        </w:rPr>
        <w:t>；</w:t>
      </w:r>
    </w:p>
    <w:p w:rsidR="00D36808" w:rsidRPr="00BF1B33" w:rsidRDefault="00D36808" w:rsidP="00EE100E">
      <w:pPr>
        <w:pStyle w:val="a3"/>
        <w:numPr>
          <w:ilvl w:val="0"/>
          <w:numId w:val="33"/>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机组实时出力。</w:t>
      </w:r>
      <w:r w:rsidRPr="00BF1B33">
        <w:rPr>
          <w:rFonts w:ascii="Times New Roman" w:hAnsi="Times New Roman" w:cs="Times New Roman"/>
          <w:sz w:val="24"/>
          <w:szCs w:val="24"/>
        </w:rPr>
        <w:t>包括机组编号、机组名称、数据采集时间、机组出力数据等属性</w:t>
      </w:r>
      <w:r w:rsidR="00CD3A16" w:rsidRPr="00BF1B33">
        <w:rPr>
          <w:rFonts w:ascii="Times New Roman" w:eastAsia="黑体" w:hAnsi="Times New Roman" w:cs="Times New Roman"/>
          <w:sz w:val="24"/>
          <w:szCs w:val="24"/>
        </w:rPr>
        <w:t>；</w:t>
      </w:r>
    </w:p>
    <w:p w:rsidR="00D36808" w:rsidRPr="00BF1B33" w:rsidRDefault="00D36808" w:rsidP="00EE100E">
      <w:pPr>
        <w:pStyle w:val="a3"/>
        <w:numPr>
          <w:ilvl w:val="0"/>
          <w:numId w:val="33"/>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机组发电量。</w:t>
      </w:r>
      <w:r w:rsidRPr="00BF1B33">
        <w:rPr>
          <w:rFonts w:ascii="Times New Roman" w:hAnsi="Times New Roman" w:cs="Times New Roman"/>
          <w:sz w:val="24"/>
          <w:szCs w:val="24"/>
        </w:rPr>
        <w:t>包括机组编号、机组名称、数据开始时间、数据结束时间、发电量等属性</w:t>
      </w:r>
      <w:r w:rsidR="00CD3A16" w:rsidRPr="00BF1B33">
        <w:rPr>
          <w:rFonts w:ascii="Times New Roman" w:hAnsi="Times New Roman" w:cs="Times New Roman"/>
          <w:sz w:val="24"/>
          <w:szCs w:val="24"/>
        </w:rPr>
        <w:t>；</w:t>
      </w:r>
    </w:p>
    <w:p w:rsidR="00D36808" w:rsidRPr="00BF1B33" w:rsidRDefault="00D36808" w:rsidP="00EE100E">
      <w:pPr>
        <w:pStyle w:val="a3"/>
        <w:numPr>
          <w:ilvl w:val="0"/>
          <w:numId w:val="33"/>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机组上网电量。</w:t>
      </w:r>
      <w:r w:rsidRPr="00BF1B33">
        <w:rPr>
          <w:rFonts w:ascii="Times New Roman" w:hAnsi="Times New Roman" w:cs="Times New Roman"/>
          <w:sz w:val="24"/>
          <w:szCs w:val="24"/>
        </w:rPr>
        <w:t>包括机组编号、机组名称、数据开始时间、数据结束时间、上网电量等属性</w:t>
      </w:r>
      <w:r w:rsidR="00CD3A16" w:rsidRPr="00BF1B33">
        <w:rPr>
          <w:rFonts w:ascii="Times New Roman" w:hAnsi="Times New Roman" w:cs="Times New Roman"/>
          <w:sz w:val="24"/>
          <w:szCs w:val="24"/>
        </w:rPr>
        <w:t>；</w:t>
      </w:r>
    </w:p>
    <w:p w:rsidR="00D36808" w:rsidRPr="00BF1B33" w:rsidRDefault="00D36808" w:rsidP="00EE100E">
      <w:pPr>
        <w:pStyle w:val="a3"/>
        <w:numPr>
          <w:ilvl w:val="0"/>
          <w:numId w:val="33"/>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电力用户用电量。</w:t>
      </w:r>
      <w:r w:rsidRPr="00BF1B33">
        <w:rPr>
          <w:rFonts w:ascii="Times New Roman" w:hAnsi="Times New Roman" w:cs="Times New Roman"/>
          <w:sz w:val="24"/>
          <w:szCs w:val="24"/>
        </w:rPr>
        <w:t>包括用户编号、用户名称、数据开始时间、数据结束时间、用电量等属性</w:t>
      </w:r>
      <w:r w:rsidR="00CD3A16" w:rsidRPr="00BF1B33">
        <w:rPr>
          <w:rFonts w:ascii="Times New Roman" w:hAnsi="Times New Roman" w:cs="Times New Roman"/>
          <w:sz w:val="24"/>
          <w:szCs w:val="24"/>
        </w:rPr>
        <w:t>；</w:t>
      </w:r>
    </w:p>
    <w:p w:rsidR="00D36808" w:rsidRPr="00BF1B33" w:rsidRDefault="00D36808" w:rsidP="00EE100E">
      <w:pPr>
        <w:pStyle w:val="a3"/>
        <w:numPr>
          <w:ilvl w:val="0"/>
          <w:numId w:val="33"/>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合同交易分解曲线。</w:t>
      </w:r>
      <w:r w:rsidRPr="00BF1B33">
        <w:rPr>
          <w:rFonts w:ascii="Times New Roman" w:hAnsi="Times New Roman" w:cs="Times New Roman"/>
          <w:sz w:val="24"/>
          <w:szCs w:val="24"/>
        </w:rPr>
        <w:t>包括合同编号、购方编号、售方编号、数据采集时间、分解电力曲线、电价曲线等属性</w:t>
      </w:r>
      <w:r w:rsidR="00CD3A16" w:rsidRPr="00BF1B33">
        <w:rPr>
          <w:rFonts w:ascii="Times New Roman" w:hAnsi="Times New Roman" w:cs="Times New Roman"/>
          <w:sz w:val="24"/>
          <w:szCs w:val="24"/>
        </w:rPr>
        <w:t>；</w:t>
      </w:r>
    </w:p>
    <w:p w:rsidR="00D36808" w:rsidRPr="00BF1B33" w:rsidRDefault="00D36808" w:rsidP="00EE100E">
      <w:pPr>
        <w:pStyle w:val="a3"/>
        <w:numPr>
          <w:ilvl w:val="0"/>
          <w:numId w:val="34"/>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输出</w:t>
      </w:r>
      <w:r w:rsidR="0020732E" w:rsidRPr="00BF1B33">
        <w:rPr>
          <w:rFonts w:ascii="Times New Roman" w:eastAsia="黑体" w:hAnsi="Times New Roman" w:cs="Times New Roman"/>
          <w:sz w:val="24"/>
          <w:szCs w:val="24"/>
        </w:rPr>
        <w:t>数据</w:t>
      </w:r>
      <w:r w:rsidRPr="00BF1B33">
        <w:rPr>
          <w:rFonts w:ascii="Times New Roman" w:eastAsia="黑体" w:hAnsi="Times New Roman" w:cs="Times New Roman"/>
          <w:sz w:val="24"/>
          <w:szCs w:val="24"/>
        </w:rPr>
        <w:t>。</w:t>
      </w:r>
      <w:r w:rsidRPr="00BF1B33">
        <w:rPr>
          <w:rFonts w:ascii="Times New Roman" w:hAnsi="Times New Roman" w:cs="Times New Roman"/>
          <w:sz w:val="24"/>
          <w:szCs w:val="24"/>
        </w:rPr>
        <w:t>支持输出结算</w:t>
      </w:r>
      <w:r w:rsidR="005C39FD" w:rsidRPr="00BF1B33">
        <w:rPr>
          <w:rFonts w:ascii="Times New Roman" w:hAnsi="Times New Roman" w:cs="Times New Roman"/>
          <w:sz w:val="24"/>
          <w:szCs w:val="24"/>
        </w:rPr>
        <w:t>单元</w:t>
      </w:r>
      <w:r w:rsidRPr="00BF1B33">
        <w:rPr>
          <w:rFonts w:ascii="Times New Roman" w:hAnsi="Times New Roman" w:cs="Times New Roman"/>
          <w:sz w:val="24"/>
          <w:szCs w:val="24"/>
        </w:rPr>
        <w:t>的结算结果及</w:t>
      </w:r>
      <w:r w:rsidR="00F85119" w:rsidRPr="00BF1B33">
        <w:rPr>
          <w:rFonts w:ascii="Times New Roman" w:hAnsi="Times New Roman" w:cs="Times New Roman"/>
          <w:sz w:val="24"/>
          <w:szCs w:val="24"/>
        </w:rPr>
        <w:t>其</w:t>
      </w:r>
      <w:r w:rsidRPr="00BF1B33">
        <w:rPr>
          <w:rFonts w:ascii="Times New Roman" w:hAnsi="Times New Roman" w:cs="Times New Roman"/>
          <w:sz w:val="24"/>
          <w:szCs w:val="24"/>
        </w:rPr>
        <w:t>明细数据。</w:t>
      </w:r>
    </w:p>
    <w:p w:rsidR="00803B7A" w:rsidRPr="00BF1B33" w:rsidRDefault="000F3282" w:rsidP="000F3282">
      <w:pPr>
        <w:pStyle w:val="30"/>
      </w:pPr>
      <w:bookmarkStart w:id="219" w:name="_Toc510182632"/>
      <w:bookmarkStart w:id="220" w:name="_Toc510715498"/>
      <w:r w:rsidRPr="00BF1B33">
        <w:t>6.1</w:t>
      </w:r>
      <w:r w:rsidR="00F34DEE">
        <w:t>6</w:t>
      </w:r>
      <w:r w:rsidRPr="00BF1B33">
        <w:t>.4</w:t>
      </w:r>
      <w:r w:rsidR="00803B7A" w:rsidRPr="00BF1B33">
        <w:t>与其他市场交互</w:t>
      </w:r>
      <w:bookmarkEnd w:id="219"/>
      <w:bookmarkEnd w:id="220"/>
    </w:p>
    <w:p w:rsidR="000911AB" w:rsidRPr="00BF1B33" w:rsidRDefault="000911AB" w:rsidP="00EE100E">
      <w:pPr>
        <w:pStyle w:val="a3"/>
        <w:numPr>
          <w:ilvl w:val="0"/>
          <w:numId w:val="15"/>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交互对象。</w:t>
      </w:r>
      <w:r w:rsidRPr="00BF1B33">
        <w:rPr>
          <w:rFonts w:ascii="Times New Roman" w:hAnsi="Times New Roman" w:cs="Times New Roman"/>
          <w:sz w:val="24"/>
          <w:szCs w:val="24"/>
        </w:rPr>
        <w:t>应支持与其他市场电力交易平台之间进行数据交互。</w:t>
      </w:r>
    </w:p>
    <w:p w:rsidR="009E2D30" w:rsidRPr="00BF1B33" w:rsidRDefault="009E2D30" w:rsidP="00EE100E">
      <w:pPr>
        <w:pStyle w:val="a3"/>
        <w:numPr>
          <w:ilvl w:val="0"/>
          <w:numId w:val="15"/>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输</w:t>
      </w:r>
      <w:r w:rsidR="002F1A4C" w:rsidRPr="00BF1B33">
        <w:rPr>
          <w:rFonts w:ascii="Times New Roman" w:eastAsia="黑体" w:hAnsi="Times New Roman" w:cs="Times New Roman"/>
          <w:sz w:val="24"/>
          <w:szCs w:val="24"/>
        </w:rPr>
        <w:t>入</w:t>
      </w:r>
      <w:r w:rsidRPr="00BF1B33">
        <w:rPr>
          <w:rFonts w:ascii="Times New Roman" w:eastAsia="黑体" w:hAnsi="Times New Roman" w:cs="Times New Roman"/>
          <w:sz w:val="24"/>
          <w:szCs w:val="24"/>
        </w:rPr>
        <w:t>数据</w:t>
      </w:r>
    </w:p>
    <w:p w:rsidR="009E2D30" w:rsidRPr="00BF1B33" w:rsidRDefault="001C581F" w:rsidP="00EE100E">
      <w:pPr>
        <w:pStyle w:val="a3"/>
        <w:numPr>
          <w:ilvl w:val="0"/>
          <w:numId w:val="35"/>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交易</w:t>
      </w:r>
      <w:r w:rsidR="00A6471D" w:rsidRPr="00BF1B33">
        <w:rPr>
          <w:rFonts w:ascii="Times New Roman" w:eastAsia="黑体" w:hAnsi="Times New Roman" w:cs="Times New Roman"/>
          <w:sz w:val="24"/>
          <w:szCs w:val="24"/>
        </w:rPr>
        <w:t>出清</w:t>
      </w:r>
      <w:r w:rsidR="009E2D30" w:rsidRPr="00BF1B33">
        <w:rPr>
          <w:rFonts w:ascii="Times New Roman" w:eastAsia="黑体" w:hAnsi="Times New Roman" w:cs="Times New Roman"/>
          <w:sz w:val="24"/>
          <w:szCs w:val="24"/>
        </w:rPr>
        <w:t>数据。</w:t>
      </w:r>
      <w:r w:rsidR="0058210D" w:rsidRPr="00BF1B33">
        <w:rPr>
          <w:rFonts w:ascii="Times New Roman" w:hAnsi="Times New Roman" w:cs="Times New Roman"/>
          <w:sz w:val="24"/>
          <w:szCs w:val="24"/>
        </w:rPr>
        <w:t>参与</w:t>
      </w:r>
      <w:r w:rsidR="00C871D2" w:rsidRPr="00BF1B33">
        <w:rPr>
          <w:rFonts w:ascii="Times New Roman" w:hAnsi="Times New Roman" w:cs="Times New Roman"/>
          <w:sz w:val="24"/>
          <w:szCs w:val="24"/>
        </w:rPr>
        <w:t>其他市场</w:t>
      </w:r>
      <w:r w:rsidR="00856F6A" w:rsidRPr="00BF1B33">
        <w:rPr>
          <w:rFonts w:ascii="Times New Roman" w:hAnsi="Times New Roman" w:cs="Times New Roman"/>
          <w:sz w:val="24"/>
          <w:szCs w:val="24"/>
        </w:rPr>
        <w:t>的</w:t>
      </w:r>
      <w:r w:rsidR="008F6EAB" w:rsidRPr="00BF1B33">
        <w:rPr>
          <w:rFonts w:ascii="Times New Roman" w:hAnsi="Times New Roman" w:cs="Times New Roman"/>
          <w:sz w:val="24"/>
          <w:szCs w:val="24"/>
        </w:rPr>
        <w:t>交易出清结果</w:t>
      </w:r>
      <w:r w:rsidR="00124768" w:rsidRPr="00BF1B33">
        <w:rPr>
          <w:rFonts w:ascii="Times New Roman" w:hAnsi="Times New Roman" w:cs="Times New Roman"/>
          <w:sz w:val="24"/>
          <w:szCs w:val="24"/>
        </w:rPr>
        <w:t>的电量、电价</w:t>
      </w:r>
      <w:r w:rsidR="009E2D30" w:rsidRPr="00BF1B33">
        <w:rPr>
          <w:rFonts w:ascii="Times New Roman" w:hAnsi="Times New Roman" w:cs="Times New Roman"/>
          <w:sz w:val="24"/>
          <w:szCs w:val="24"/>
        </w:rPr>
        <w:t>数据</w:t>
      </w:r>
      <w:r w:rsidR="00CD3A16" w:rsidRPr="00BF1B33">
        <w:rPr>
          <w:rFonts w:ascii="Times New Roman" w:hAnsi="Times New Roman" w:cs="Times New Roman"/>
          <w:sz w:val="24"/>
          <w:szCs w:val="24"/>
        </w:rPr>
        <w:t>；</w:t>
      </w:r>
    </w:p>
    <w:p w:rsidR="009E2D30" w:rsidRPr="00BF1B33" w:rsidRDefault="009E2D30" w:rsidP="00EE100E">
      <w:pPr>
        <w:pStyle w:val="a3"/>
        <w:numPr>
          <w:ilvl w:val="0"/>
          <w:numId w:val="35"/>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结算账单数据。</w:t>
      </w:r>
      <w:r w:rsidRPr="00BF1B33">
        <w:rPr>
          <w:rFonts w:ascii="Times New Roman" w:hAnsi="Times New Roman" w:cs="Times New Roman"/>
          <w:sz w:val="24"/>
          <w:szCs w:val="24"/>
        </w:rPr>
        <w:t>发布的结算账单</w:t>
      </w:r>
      <w:r w:rsidR="00A1489A" w:rsidRPr="00BF1B33">
        <w:rPr>
          <w:rFonts w:ascii="Times New Roman" w:hAnsi="Times New Roman" w:cs="Times New Roman"/>
          <w:sz w:val="24"/>
          <w:szCs w:val="24"/>
        </w:rPr>
        <w:t>及其明细</w:t>
      </w:r>
      <w:r w:rsidRPr="00BF1B33">
        <w:rPr>
          <w:rFonts w:ascii="Times New Roman" w:hAnsi="Times New Roman" w:cs="Times New Roman"/>
          <w:sz w:val="24"/>
          <w:szCs w:val="24"/>
        </w:rPr>
        <w:t>数据。包括市场主体编号、名称、合同交易编号、结算时段、电费数据类型、结算电量、电价、电费等属性</w:t>
      </w:r>
      <w:r w:rsidRPr="00BF1B33">
        <w:rPr>
          <w:rFonts w:ascii="Times New Roman" w:eastAsia="黑体" w:hAnsi="Times New Roman" w:cs="Times New Roman"/>
          <w:sz w:val="24"/>
          <w:szCs w:val="24"/>
        </w:rPr>
        <w:t>。</w:t>
      </w:r>
    </w:p>
    <w:p w:rsidR="000911AB" w:rsidRPr="00BF1B33" w:rsidRDefault="009E2D30" w:rsidP="00EE100E">
      <w:pPr>
        <w:pStyle w:val="a3"/>
        <w:numPr>
          <w:ilvl w:val="0"/>
          <w:numId w:val="15"/>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输出数据</w:t>
      </w:r>
      <w:r w:rsidR="000911AB" w:rsidRPr="00BF1B33">
        <w:rPr>
          <w:rFonts w:ascii="Times New Roman" w:eastAsia="黑体" w:hAnsi="Times New Roman" w:cs="Times New Roman"/>
          <w:sz w:val="24"/>
          <w:szCs w:val="24"/>
        </w:rPr>
        <w:t>。</w:t>
      </w:r>
      <w:r w:rsidR="000911AB" w:rsidRPr="00BF1B33">
        <w:rPr>
          <w:rFonts w:ascii="Times New Roman" w:hAnsi="Times New Roman" w:cs="Times New Roman"/>
          <w:sz w:val="24"/>
          <w:szCs w:val="24"/>
        </w:rPr>
        <w:t>应支持输出</w:t>
      </w:r>
      <w:r w:rsidR="00B04F2E" w:rsidRPr="00BF1B33">
        <w:rPr>
          <w:rFonts w:ascii="Times New Roman" w:hAnsi="Times New Roman" w:cs="Times New Roman"/>
          <w:sz w:val="24"/>
          <w:szCs w:val="24"/>
        </w:rPr>
        <w:t>本</w:t>
      </w:r>
      <w:r w:rsidR="000911AB" w:rsidRPr="00BF1B33">
        <w:rPr>
          <w:rFonts w:ascii="Times New Roman" w:hAnsi="Times New Roman" w:cs="Times New Roman"/>
          <w:sz w:val="24"/>
          <w:szCs w:val="24"/>
        </w:rPr>
        <w:t>省</w:t>
      </w:r>
      <w:r w:rsidR="00612EBE" w:rsidRPr="00BF1B33">
        <w:rPr>
          <w:rFonts w:ascii="Times New Roman" w:hAnsi="Times New Roman" w:cs="Times New Roman"/>
          <w:sz w:val="24"/>
          <w:szCs w:val="24"/>
        </w:rPr>
        <w:t>各结算单元</w:t>
      </w:r>
      <w:r w:rsidR="000911AB" w:rsidRPr="00BF1B33">
        <w:rPr>
          <w:rFonts w:ascii="Times New Roman" w:hAnsi="Times New Roman" w:cs="Times New Roman"/>
          <w:sz w:val="24"/>
          <w:szCs w:val="24"/>
        </w:rPr>
        <w:t>的结算</w:t>
      </w:r>
      <w:r w:rsidR="00612EBE" w:rsidRPr="00BF1B33">
        <w:rPr>
          <w:rFonts w:ascii="Times New Roman" w:hAnsi="Times New Roman" w:cs="Times New Roman"/>
          <w:sz w:val="24"/>
          <w:szCs w:val="24"/>
        </w:rPr>
        <w:t>账单数据及其明细数据</w:t>
      </w:r>
      <w:r w:rsidR="000911AB" w:rsidRPr="00BF1B33">
        <w:rPr>
          <w:rFonts w:ascii="Times New Roman" w:hAnsi="Times New Roman" w:cs="Times New Roman"/>
          <w:sz w:val="24"/>
          <w:szCs w:val="24"/>
        </w:rPr>
        <w:t>。</w:t>
      </w:r>
    </w:p>
    <w:p w:rsidR="00CA13FD" w:rsidRPr="00BF1B33" w:rsidRDefault="006D4082" w:rsidP="006D4082">
      <w:pPr>
        <w:pStyle w:val="20"/>
        <w:rPr>
          <w:rFonts w:ascii="Times New Roman" w:hAnsi="Times New Roman"/>
        </w:rPr>
      </w:pPr>
      <w:bookmarkStart w:id="221" w:name="_Toc510182633"/>
      <w:bookmarkStart w:id="222" w:name="_Toc510435378"/>
      <w:bookmarkStart w:id="223" w:name="_Toc510437268"/>
      <w:bookmarkStart w:id="224" w:name="_Toc510715499"/>
      <w:r w:rsidRPr="00BF1B33">
        <w:rPr>
          <w:rFonts w:ascii="Times New Roman" w:hAnsi="Times New Roman"/>
        </w:rPr>
        <w:t>6.1</w:t>
      </w:r>
      <w:r w:rsidR="00F34DEE">
        <w:rPr>
          <w:rFonts w:ascii="Times New Roman" w:hAnsi="Times New Roman"/>
        </w:rPr>
        <w:t>7</w:t>
      </w:r>
      <w:r w:rsidR="00CA13FD" w:rsidRPr="00BF1B33">
        <w:rPr>
          <w:rFonts w:ascii="Times New Roman" w:hAnsi="Times New Roman"/>
        </w:rPr>
        <w:t>非功能性要求</w:t>
      </w:r>
      <w:bookmarkEnd w:id="221"/>
      <w:bookmarkEnd w:id="222"/>
      <w:bookmarkEnd w:id="223"/>
      <w:bookmarkEnd w:id="224"/>
    </w:p>
    <w:p w:rsidR="00E30FEE" w:rsidRPr="00BF1B33" w:rsidRDefault="00E30FEE" w:rsidP="00E30FEE">
      <w:pPr>
        <w:pStyle w:val="a3"/>
        <w:keepNext/>
        <w:keepLines/>
        <w:numPr>
          <w:ilvl w:val="1"/>
          <w:numId w:val="1"/>
        </w:numPr>
        <w:spacing w:before="120" w:after="120" w:line="300" w:lineRule="auto"/>
        <w:ind w:firstLineChars="0"/>
        <w:outlineLvl w:val="3"/>
        <w:rPr>
          <w:rFonts w:ascii="Times New Roman" w:hAnsi="Times New Roman" w:cs="Times New Roman"/>
          <w:bCs/>
          <w:vanish/>
          <w:sz w:val="24"/>
          <w:szCs w:val="28"/>
        </w:rPr>
      </w:pPr>
      <w:bookmarkStart w:id="225" w:name="_Toc510182634"/>
    </w:p>
    <w:p w:rsidR="00704B98" w:rsidRPr="00BF1B33" w:rsidRDefault="000F3282" w:rsidP="000F3282">
      <w:pPr>
        <w:pStyle w:val="30"/>
      </w:pPr>
      <w:bookmarkStart w:id="226" w:name="_Toc510715500"/>
      <w:r w:rsidRPr="00BF1B33">
        <w:t>6.1</w:t>
      </w:r>
      <w:r w:rsidR="00F34DEE">
        <w:t>7</w:t>
      </w:r>
      <w:r w:rsidRPr="00BF1B33">
        <w:t>.1</w:t>
      </w:r>
      <w:r w:rsidR="00704B98" w:rsidRPr="00BF1B33">
        <w:t>数据</w:t>
      </w:r>
      <w:r w:rsidR="00D10090" w:rsidRPr="00BF1B33">
        <w:t>要求</w:t>
      </w:r>
      <w:bookmarkEnd w:id="225"/>
      <w:bookmarkEnd w:id="226"/>
    </w:p>
    <w:p w:rsidR="00704B98" w:rsidRPr="00BF1B33" w:rsidRDefault="00704B98" w:rsidP="00EE100E">
      <w:pPr>
        <w:pStyle w:val="a3"/>
        <w:numPr>
          <w:ilvl w:val="0"/>
          <w:numId w:val="48"/>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数据状态</w:t>
      </w:r>
      <w:r w:rsidR="00AB7378" w:rsidRPr="00BF1B33">
        <w:rPr>
          <w:rFonts w:ascii="Times New Roman" w:eastAsia="黑体" w:hAnsi="Times New Roman" w:cs="Times New Roman"/>
          <w:sz w:val="24"/>
          <w:szCs w:val="24"/>
        </w:rPr>
        <w:t>。</w:t>
      </w:r>
      <w:r w:rsidRPr="00BF1B33">
        <w:rPr>
          <w:rFonts w:ascii="Times New Roman" w:hAnsi="Times New Roman" w:cs="Times New Roman"/>
          <w:sz w:val="24"/>
          <w:szCs w:val="24"/>
        </w:rPr>
        <w:t>应具备</w:t>
      </w:r>
      <w:r w:rsidR="00004803" w:rsidRPr="00BF1B33">
        <w:rPr>
          <w:rFonts w:ascii="Times New Roman" w:hAnsi="Times New Roman" w:cs="Times New Roman"/>
          <w:sz w:val="24"/>
          <w:szCs w:val="24"/>
        </w:rPr>
        <w:t>数据</w:t>
      </w:r>
      <w:r w:rsidRPr="00BF1B33">
        <w:rPr>
          <w:rFonts w:ascii="Times New Roman" w:hAnsi="Times New Roman" w:cs="Times New Roman"/>
          <w:sz w:val="24"/>
          <w:szCs w:val="24"/>
        </w:rPr>
        <w:t>状态</w:t>
      </w:r>
      <w:r w:rsidR="00004803" w:rsidRPr="00BF1B33">
        <w:rPr>
          <w:rFonts w:ascii="Times New Roman" w:hAnsi="Times New Roman" w:cs="Times New Roman"/>
          <w:sz w:val="24"/>
          <w:szCs w:val="24"/>
        </w:rPr>
        <w:t>的标志</w:t>
      </w:r>
      <w:r w:rsidRPr="00BF1B33">
        <w:rPr>
          <w:rFonts w:ascii="Times New Roman" w:hAnsi="Times New Roman" w:cs="Times New Roman"/>
          <w:sz w:val="24"/>
          <w:szCs w:val="24"/>
        </w:rPr>
        <w:t>管理，校验状态包括未校验</w:t>
      </w:r>
      <w:r w:rsidR="00004803" w:rsidRPr="00BF1B33">
        <w:rPr>
          <w:rFonts w:ascii="Times New Roman" w:hAnsi="Times New Roman" w:cs="Times New Roman"/>
          <w:sz w:val="24"/>
          <w:szCs w:val="24"/>
        </w:rPr>
        <w:t>、校验未通过、校验通过；质量状态包括质量合格、不合格、待验证</w:t>
      </w:r>
      <w:r w:rsidR="002A0C48" w:rsidRPr="00BF1B33">
        <w:rPr>
          <w:rFonts w:ascii="Times New Roman" w:hAnsi="Times New Roman" w:cs="Times New Roman"/>
          <w:sz w:val="24"/>
          <w:szCs w:val="24"/>
        </w:rPr>
        <w:t>。</w:t>
      </w:r>
    </w:p>
    <w:p w:rsidR="00177835" w:rsidRPr="00BF1B33" w:rsidRDefault="00177835" w:rsidP="00EE100E">
      <w:pPr>
        <w:pStyle w:val="a3"/>
        <w:numPr>
          <w:ilvl w:val="0"/>
          <w:numId w:val="48"/>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数据存储。</w:t>
      </w:r>
      <w:r w:rsidRPr="00BF1B33">
        <w:rPr>
          <w:rFonts w:ascii="Times New Roman" w:hAnsi="Times New Roman" w:cs="Times New Roman"/>
          <w:sz w:val="24"/>
          <w:szCs w:val="24"/>
        </w:rPr>
        <w:t>分钟级与小时级明细数据须保留</w:t>
      </w:r>
      <w:r w:rsidRPr="00BF1B33">
        <w:rPr>
          <w:rFonts w:ascii="Times New Roman" w:hAnsi="Times New Roman" w:cs="Times New Roman"/>
          <w:sz w:val="24"/>
          <w:szCs w:val="24"/>
        </w:rPr>
        <w:t>3</w:t>
      </w:r>
      <w:r w:rsidRPr="00BF1B33">
        <w:rPr>
          <w:rFonts w:ascii="Times New Roman" w:hAnsi="Times New Roman" w:cs="Times New Roman"/>
          <w:sz w:val="24"/>
          <w:szCs w:val="24"/>
        </w:rPr>
        <w:t>个月以上；日数据须保留</w:t>
      </w:r>
      <w:r w:rsidRPr="00BF1B33">
        <w:rPr>
          <w:rFonts w:ascii="Times New Roman" w:hAnsi="Times New Roman" w:cs="Times New Roman"/>
          <w:sz w:val="24"/>
          <w:szCs w:val="24"/>
        </w:rPr>
        <w:t>6</w:t>
      </w:r>
      <w:r w:rsidRPr="00BF1B33">
        <w:rPr>
          <w:rFonts w:ascii="Times New Roman" w:hAnsi="Times New Roman" w:cs="Times New Roman"/>
          <w:sz w:val="24"/>
          <w:szCs w:val="24"/>
        </w:rPr>
        <w:t>个月以上；周数据及月数据须保留</w:t>
      </w:r>
      <w:r w:rsidRPr="00BF1B33">
        <w:rPr>
          <w:rFonts w:ascii="Times New Roman" w:hAnsi="Times New Roman" w:cs="Times New Roman"/>
          <w:sz w:val="24"/>
          <w:szCs w:val="24"/>
        </w:rPr>
        <w:t>13</w:t>
      </w:r>
      <w:r w:rsidRPr="00BF1B33">
        <w:rPr>
          <w:rFonts w:ascii="Times New Roman" w:hAnsi="Times New Roman" w:cs="Times New Roman"/>
          <w:sz w:val="24"/>
          <w:szCs w:val="24"/>
        </w:rPr>
        <w:t>个月以上；追补清算数据须保留</w:t>
      </w:r>
      <w:r w:rsidRPr="00BF1B33">
        <w:rPr>
          <w:rFonts w:ascii="Times New Roman" w:hAnsi="Times New Roman" w:cs="Times New Roman"/>
          <w:sz w:val="24"/>
          <w:szCs w:val="24"/>
        </w:rPr>
        <w:t>2</w:t>
      </w:r>
      <w:r w:rsidRPr="00BF1B33">
        <w:rPr>
          <w:rFonts w:ascii="Times New Roman" w:hAnsi="Times New Roman" w:cs="Times New Roman"/>
          <w:sz w:val="24"/>
          <w:szCs w:val="24"/>
        </w:rPr>
        <w:t>年以上。对于已发布的历史结算账单数据、清算账单数据、争议处理</w:t>
      </w:r>
      <w:r w:rsidRPr="00BF1B33">
        <w:rPr>
          <w:rFonts w:ascii="Times New Roman" w:hAnsi="Times New Roman" w:cs="Times New Roman"/>
          <w:sz w:val="24"/>
          <w:szCs w:val="24"/>
        </w:rPr>
        <w:lastRenderedPageBreak/>
        <w:t>记录、数据修正记录、特殊事件记录及操作日志数据须永久保留。</w:t>
      </w:r>
    </w:p>
    <w:p w:rsidR="00177835" w:rsidRPr="00BF1B33" w:rsidRDefault="00FB3333" w:rsidP="00EE100E">
      <w:pPr>
        <w:pStyle w:val="a3"/>
        <w:numPr>
          <w:ilvl w:val="0"/>
          <w:numId w:val="48"/>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数据备份</w:t>
      </w:r>
    </w:p>
    <w:p w:rsidR="00873EDC" w:rsidRPr="00BF1B33" w:rsidRDefault="00873EDC" w:rsidP="00EE100E">
      <w:pPr>
        <w:pStyle w:val="a3"/>
        <w:numPr>
          <w:ilvl w:val="0"/>
          <w:numId w:val="35"/>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增量备份。</w:t>
      </w:r>
      <w:r w:rsidRPr="00BF1B33">
        <w:rPr>
          <w:rFonts w:ascii="Times New Roman" w:hAnsi="Times New Roman" w:cs="Times New Roman"/>
          <w:sz w:val="24"/>
          <w:szCs w:val="24"/>
        </w:rPr>
        <w:t>分钟级与小时级明细数据需按日增量备份</w:t>
      </w:r>
      <w:r w:rsidRPr="00BF1B33">
        <w:rPr>
          <w:rFonts w:ascii="Times New Roman" w:eastAsia="黑体" w:hAnsi="Times New Roman" w:cs="Times New Roman"/>
          <w:sz w:val="24"/>
          <w:szCs w:val="24"/>
        </w:rPr>
        <w:t>；</w:t>
      </w:r>
      <w:r w:rsidRPr="00BF1B33">
        <w:rPr>
          <w:rFonts w:ascii="Times New Roman" w:hAnsi="Times New Roman" w:cs="Times New Roman"/>
          <w:sz w:val="24"/>
          <w:szCs w:val="24"/>
        </w:rPr>
        <w:t>日统计数据、周统计数据需按周增量备份；月结算数据需按月增量备份；争议数据、数据修正、价格调整、关口表计变更等事件及相关附件可视情况按月或其他周期进行增量备份；</w:t>
      </w:r>
    </w:p>
    <w:p w:rsidR="00873EDC" w:rsidRPr="00BF1B33" w:rsidRDefault="00873EDC" w:rsidP="00EE100E">
      <w:pPr>
        <w:pStyle w:val="a3"/>
        <w:numPr>
          <w:ilvl w:val="0"/>
          <w:numId w:val="35"/>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全量备份。</w:t>
      </w:r>
      <w:r w:rsidRPr="00BF1B33">
        <w:rPr>
          <w:rFonts w:ascii="Times New Roman" w:hAnsi="Times New Roman" w:cs="Times New Roman"/>
          <w:sz w:val="24"/>
          <w:szCs w:val="24"/>
        </w:rPr>
        <w:t>每月对结算数据库进行一次全量备份。</w:t>
      </w:r>
    </w:p>
    <w:p w:rsidR="00EE0011" w:rsidRPr="00BF1B33" w:rsidRDefault="000F3282" w:rsidP="000F3282">
      <w:pPr>
        <w:pStyle w:val="30"/>
      </w:pPr>
      <w:bookmarkStart w:id="227" w:name="_Toc510182635"/>
      <w:bookmarkStart w:id="228" w:name="_Toc510715501"/>
      <w:r w:rsidRPr="00BF1B33">
        <w:t>6.1</w:t>
      </w:r>
      <w:r w:rsidR="00F34DEE">
        <w:t>7</w:t>
      </w:r>
      <w:r w:rsidRPr="00BF1B33">
        <w:t>.2</w:t>
      </w:r>
      <w:r w:rsidR="00EE0011" w:rsidRPr="00BF1B33">
        <w:t>性能要求</w:t>
      </w:r>
      <w:bookmarkEnd w:id="227"/>
      <w:bookmarkEnd w:id="228"/>
    </w:p>
    <w:p w:rsidR="002C1758" w:rsidRPr="00BF1B33" w:rsidRDefault="002C1758" w:rsidP="00EE100E">
      <w:pPr>
        <w:pStyle w:val="a3"/>
        <w:numPr>
          <w:ilvl w:val="0"/>
          <w:numId w:val="49"/>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查询性能</w:t>
      </w:r>
    </w:p>
    <w:p w:rsidR="00010311" w:rsidRPr="00BF1B33" w:rsidRDefault="00010311" w:rsidP="00EE100E">
      <w:pPr>
        <w:pStyle w:val="a3"/>
        <w:numPr>
          <w:ilvl w:val="0"/>
          <w:numId w:val="35"/>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简单数据查询性能要求。</w:t>
      </w:r>
      <w:r w:rsidRPr="00BF1B33">
        <w:rPr>
          <w:rFonts w:ascii="Times New Roman" w:hAnsi="Times New Roman" w:cs="Times New Roman"/>
          <w:sz w:val="24"/>
          <w:szCs w:val="24"/>
        </w:rPr>
        <w:t>简单数据查询界面响应时间不超过</w:t>
      </w:r>
      <w:r w:rsidRPr="00BF1B33">
        <w:rPr>
          <w:rFonts w:ascii="Times New Roman" w:hAnsi="Times New Roman" w:cs="Times New Roman"/>
          <w:sz w:val="24"/>
          <w:szCs w:val="24"/>
        </w:rPr>
        <w:t>2</w:t>
      </w:r>
      <w:r w:rsidRPr="00BF1B33">
        <w:rPr>
          <w:rFonts w:ascii="Times New Roman" w:hAnsi="Times New Roman" w:cs="Times New Roman"/>
          <w:sz w:val="24"/>
          <w:szCs w:val="24"/>
        </w:rPr>
        <w:t>秒；</w:t>
      </w:r>
    </w:p>
    <w:p w:rsidR="00010311" w:rsidRPr="00BF1B33" w:rsidRDefault="00010311" w:rsidP="00EE100E">
      <w:pPr>
        <w:pStyle w:val="a3"/>
        <w:numPr>
          <w:ilvl w:val="0"/>
          <w:numId w:val="35"/>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复杂数据查询性能要求。</w:t>
      </w:r>
      <w:r w:rsidRPr="00BF1B33">
        <w:rPr>
          <w:rFonts w:ascii="Times New Roman" w:hAnsi="Times New Roman" w:cs="Times New Roman"/>
          <w:sz w:val="24"/>
          <w:szCs w:val="24"/>
        </w:rPr>
        <w:t>复杂数据查询界面响应时间不超过</w:t>
      </w:r>
      <w:r w:rsidRPr="00BF1B33">
        <w:rPr>
          <w:rFonts w:ascii="Times New Roman" w:hAnsi="Times New Roman" w:cs="Times New Roman"/>
          <w:sz w:val="24"/>
          <w:szCs w:val="24"/>
        </w:rPr>
        <w:t>5</w:t>
      </w:r>
      <w:r w:rsidRPr="00BF1B33">
        <w:rPr>
          <w:rFonts w:ascii="Times New Roman" w:hAnsi="Times New Roman" w:cs="Times New Roman"/>
          <w:sz w:val="24"/>
          <w:szCs w:val="24"/>
        </w:rPr>
        <w:t>秒。</w:t>
      </w:r>
    </w:p>
    <w:p w:rsidR="002C1758" w:rsidRPr="00BF1B33" w:rsidRDefault="002C1758" w:rsidP="00EE100E">
      <w:pPr>
        <w:pStyle w:val="a3"/>
        <w:numPr>
          <w:ilvl w:val="0"/>
          <w:numId w:val="49"/>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计算性能</w:t>
      </w:r>
    </w:p>
    <w:p w:rsidR="00010311" w:rsidRPr="00BF1B33" w:rsidRDefault="00010311" w:rsidP="00EE100E">
      <w:pPr>
        <w:pStyle w:val="a3"/>
        <w:numPr>
          <w:ilvl w:val="0"/>
          <w:numId w:val="35"/>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按日计算性能要求。</w:t>
      </w:r>
      <w:r w:rsidRPr="00BF1B33">
        <w:rPr>
          <w:rFonts w:ascii="Times New Roman" w:hAnsi="Times New Roman" w:cs="Times New Roman"/>
          <w:sz w:val="24"/>
          <w:szCs w:val="24"/>
        </w:rPr>
        <w:t>对于每日计算的数据，单次响应时间不超过</w:t>
      </w:r>
      <w:r w:rsidRPr="00BF1B33">
        <w:rPr>
          <w:rFonts w:ascii="Times New Roman" w:hAnsi="Times New Roman" w:cs="Times New Roman"/>
          <w:sz w:val="24"/>
          <w:szCs w:val="24"/>
        </w:rPr>
        <w:t>3</w:t>
      </w:r>
      <w:r w:rsidRPr="00BF1B33">
        <w:rPr>
          <w:rFonts w:ascii="Times New Roman" w:hAnsi="Times New Roman" w:cs="Times New Roman"/>
          <w:sz w:val="24"/>
          <w:szCs w:val="24"/>
        </w:rPr>
        <w:t>分钟；</w:t>
      </w:r>
    </w:p>
    <w:p w:rsidR="00010311" w:rsidRPr="00BF1B33" w:rsidRDefault="00010311" w:rsidP="00EE100E">
      <w:pPr>
        <w:pStyle w:val="a3"/>
        <w:numPr>
          <w:ilvl w:val="0"/>
          <w:numId w:val="35"/>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按周计算性能要求。</w:t>
      </w:r>
      <w:r w:rsidRPr="00BF1B33">
        <w:rPr>
          <w:rFonts w:ascii="Times New Roman" w:hAnsi="Times New Roman" w:cs="Times New Roman"/>
          <w:sz w:val="24"/>
          <w:szCs w:val="24"/>
        </w:rPr>
        <w:t>对于每周计算的数据，单次响应时间不超过</w:t>
      </w:r>
      <w:r w:rsidRPr="00BF1B33">
        <w:rPr>
          <w:rFonts w:ascii="Times New Roman" w:hAnsi="Times New Roman" w:cs="Times New Roman"/>
          <w:sz w:val="24"/>
          <w:szCs w:val="24"/>
        </w:rPr>
        <w:t>5</w:t>
      </w:r>
      <w:r w:rsidRPr="00BF1B33">
        <w:rPr>
          <w:rFonts w:ascii="Times New Roman" w:hAnsi="Times New Roman" w:cs="Times New Roman"/>
          <w:sz w:val="24"/>
          <w:szCs w:val="24"/>
        </w:rPr>
        <w:t>分钟；</w:t>
      </w:r>
    </w:p>
    <w:p w:rsidR="00010311" w:rsidRPr="00BF1B33" w:rsidRDefault="00010311" w:rsidP="00EE100E">
      <w:pPr>
        <w:pStyle w:val="a3"/>
        <w:numPr>
          <w:ilvl w:val="0"/>
          <w:numId w:val="35"/>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按月计算性能要求。</w:t>
      </w:r>
      <w:r w:rsidRPr="00BF1B33">
        <w:rPr>
          <w:rFonts w:ascii="Times New Roman" w:hAnsi="Times New Roman" w:cs="Times New Roman"/>
          <w:sz w:val="24"/>
          <w:szCs w:val="24"/>
        </w:rPr>
        <w:t>对于每月计算的数据，单次响应时间不超过</w:t>
      </w:r>
      <w:r w:rsidRPr="00BF1B33">
        <w:rPr>
          <w:rFonts w:ascii="Times New Roman" w:hAnsi="Times New Roman" w:cs="Times New Roman"/>
          <w:sz w:val="24"/>
          <w:szCs w:val="24"/>
        </w:rPr>
        <w:t>10</w:t>
      </w:r>
      <w:r w:rsidRPr="00BF1B33">
        <w:rPr>
          <w:rFonts w:ascii="Times New Roman" w:hAnsi="Times New Roman" w:cs="Times New Roman"/>
          <w:sz w:val="24"/>
          <w:szCs w:val="24"/>
        </w:rPr>
        <w:t>分钟。</w:t>
      </w:r>
    </w:p>
    <w:p w:rsidR="002C1758" w:rsidRPr="00BF1B33" w:rsidRDefault="002C1758" w:rsidP="00EE100E">
      <w:pPr>
        <w:pStyle w:val="a3"/>
        <w:numPr>
          <w:ilvl w:val="0"/>
          <w:numId w:val="49"/>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计算规模</w:t>
      </w:r>
    </w:p>
    <w:p w:rsidR="00010311" w:rsidRPr="00BF1B33" w:rsidRDefault="00010311" w:rsidP="00EE100E">
      <w:pPr>
        <w:pStyle w:val="a3"/>
        <w:numPr>
          <w:ilvl w:val="0"/>
          <w:numId w:val="35"/>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成员数量规模要求。</w:t>
      </w:r>
      <w:r w:rsidRPr="00BF1B33">
        <w:rPr>
          <w:rFonts w:ascii="Times New Roman" w:hAnsi="Times New Roman" w:cs="Times New Roman"/>
          <w:sz w:val="24"/>
          <w:szCs w:val="24"/>
        </w:rPr>
        <w:t>结算计算支持的成员数量不低于</w:t>
      </w:r>
      <w:r w:rsidRPr="00BF1B33">
        <w:rPr>
          <w:rFonts w:ascii="Times New Roman" w:hAnsi="Times New Roman" w:cs="Times New Roman"/>
          <w:sz w:val="24"/>
          <w:szCs w:val="24"/>
        </w:rPr>
        <w:t>1</w:t>
      </w:r>
      <w:r w:rsidRPr="00BF1B33">
        <w:rPr>
          <w:rFonts w:ascii="Times New Roman" w:hAnsi="Times New Roman" w:cs="Times New Roman"/>
          <w:sz w:val="24"/>
          <w:szCs w:val="24"/>
        </w:rPr>
        <w:t>万个；</w:t>
      </w:r>
    </w:p>
    <w:p w:rsidR="00010311" w:rsidRPr="00BF1B33" w:rsidRDefault="00010311" w:rsidP="00EE100E">
      <w:pPr>
        <w:pStyle w:val="a3"/>
        <w:numPr>
          <w:ilvl w:val="0"/>
          <w:numId w:val="35"/>
        </w:numPr>
        <w:spacing w:line="300" w:lineRule="auto"/>
        <w:ind w:firstLineChars="0"/>
        <w:rPr>
          <w:rFonts w:ascii="Times New Roman" w:hAnsi="Times New Roman" w:cs="Times New Roman"/>
          <w:sz w:val="24"/>
          <w:szCs w:val="24"/>
        </w:rPr>
      </w:pPr>
      <w:r w:rsidRPr="00BF1B33">
        <w:rPr>
          <w:rFonts w:ascii="Times New Roman" w:eastAsia="黑体" w:hAnsi="Times New Roman" w:cs="Times New Roman"/>
          <w:sz w:val="24"/>
          <w:szCs w:val="24"/>
        </w:rPr>
        <w:t>计算数据规模要求。</w:t>
      </w:r>
      <w:r w:rsidRPr="00BF1B33">
        <w:rPr>
          <w:rFonts w:ascii="Times New Roman" w:hAnsi="Times New Roman" w:cs="Times New Roman"/>
          <w:sz w:val="24"/>
          <w:szCs w:val="24"/>
        </w:rPr>
        <w:t>结算计算支持数据量不低于</w:t>
      </w:r>
      <w:r w:rsidRPr="00BF1B33">
        <w:rPr>
          <w:rFonts w:ascii="Times New Roman" w:hAnsi="Times New Roman" w:cs="Times New Roman"/>
          <w:sz w:val="24"/>
          <w:szCs w:val="24"/>
        </w:rPr>
        <w:t>1000</w:t>
      </w:r>
      <w:r w:rsidRPr="00BF1B33">
        <w:rPr>
          <w:rFonts w:ascii="Times New Roman" w:hAnsi="Times New Roman" w:cs="Times New Roman"/>
          <w:sz w:val="24"/>
          <w:szCs w:val="24"/>
        </w:rPr>
        <w:t>万条。</w:t>
      </w:r>
    </w:p>
    <w:p w:rsidR="00F356BB" w:rsidRPr="00BF1B33" w:rsidRDefault="000F3282" w:rsidP="000F3282">
      <w:pPr>
        <w:pStyle w:val="30"/>
      </w:pPr>
      <w:bookmarkStart w:id="229" w:name="_Toc510182636"/>
      <w:bookmarkStart w:id="230" w:name="_Toc510715502"/>
      <w:r w:rsidRPr="00BF1B33">
        <w:t>6.1</w:t>
      </w:r>
      <w:r w:rsidR="00F34DEE">
        <w:t>7</w:t>
      </w:r>
      <w:r w:rsidRPr="00BF1B33">
        <w:t>.3</w:t>
      </w:r>
      <w:r w:rsidR="00F356BB" w:rsidRPr="00BF1B33">
        <w:t>人机界面要求</w:t>
      </w:r>
      <w:bookmarkEnd w:id="229"/>
      <w:bookmarkEnd w:id="230"/>
    </w:p>
    <w:p w:rsidR="00426883" w:rsidRPr="00BF1B33" w:rsidRDefault="003C5AEE"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总体上</w:t>
      </w:r>
      <w:r w:rsidR="00AA0547" w:rsidRPr="00BF1B33">
        <w:rPr>
          <w:rFonts w:ascii="Times New Roman" w:hAnsi="Times New Roman" w:cs="Times New Roman"/>
          <w:sz w:val="24"/>
          <w:szCs w:val="24"/>
        </w:rPr>
        <w:t>应</w:t>
      </w:r>
      <w:r w:rsidRPr="00BF1B33">
        <w:rPr>
          <w:rFonts w:ascii="Times New Roman" w:hAnsi="Times New Roman" w:cs="Times New Roman"/>
          <w:sz w:val="24"/>
          <w:szCs w:val="24"/>
        </w:rPr>
        <w:t>以</w:t>
      </w:r>
      <w:r w:rsidR="00F90AEC" w:rsidRPr="00BF1B33">
        <w:rPr>
          <w:rFonts w:ascii="Times New Roman" w:hAnsi="Times New Roman" w:cs="Times New Roman"/>
          <w:sz w:val="24"/>
          <w:szCs w:val="24"/>
        </w:rPr>
        <w:t>用户为中心，遵循</w:t>
      </w:r>
      <w:r w:rsidRPr="00BF1B33">
        <w:rPr>
          <w:rFonts w:ascii="Times New Roman" w:hAnsi="Times New Roman" w:cs="Times New Roman"/>
          <w:sz w:val="24"/>
          <w:szCs w:val="24"/>
        </w:rPr>
        <w:t>结构化、</w:t>
      </w:r>
      <w:r w:rsidR="00F90AEC" w:rsidRPr="00BF1B33">
        <w:rPr>
          <w:rFonts w:ascii="Times New Roman" w:hAnsi="Times New Roman" w:cs="Times New Roman"/>
          <w:sz w:val="24"/>
          <w:szCs w:val="24"/>
        </w:rPr>
        <w:t>一致性、交互性、</w:t>
      </w:r>
      <w:r w:rsidR="0036543A" w:rsidRPr="00BF1B33">
        <w:rPr>
          <w:rFonts w:ascii="Times New Roman" w:hAnsi="Times New Roman" w:cs="Times New Roman"/>
          <w:sz w:val="24"/>
          <w:szCs w:val="24"/>
        </w:rPr>
        <w:t>美观</w:t>
      </w:r>
      <w:r w:rsidR="00F90AEC" w:rsidRPr="00BF1B33">
        <w:rPr>
          <w:rFonts w:ascii="Times New Roman" w:hAnsi="Times New Roman" w:cs="Times New Roman"/>
          <w:sz w:val="24"/>
          <w:szCs w:val="24"/>
        </w:rPr>
        <w:t>友好等原则</w:t>
      </w:r>
      <w:r w:rsidR="005846B1" w:rsidRPr="00BF1B33">
        <w:rPr>
          <w:rFonts w:ascii="Times New Roman" w:hAnsi="Times New Roman" w:cs="Times New Roman"/>
          <w:sz w:val="24"/>
          <w:szCs w:val="24"/>
        </w:rPr>
        <w:t>。</w:t>
      </w:r>
    </w:p>
    <w:p w:rsidR="001B11A4" w:rsidRPr="00BF1B33" w:rsidRDefault="00C23052" w:rsidP="00EE100E">
      <w:pPr>
        <w:pStyle w:val="a3"/>
        <w:numPr>
          <w:ilvl w:val="0"/>
          <w:numId w:val="50"/>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顺序原则</w:t>
      </w:r>
    </w:p>
    <w:p w:rsidR="00C23052" w:rsidRPr="00BF1B33" w:rsidRDefault="00C23052"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按照业务的处理顺序、访问查看顺序，合理设计界面的层次结构，操作的逻辑性强，满足操作有序、逐层深入的顺序原则。</w:t>
      </w:r>
      <w:r w:rsidR="0098666C" w:rsidRPr="00BF1B33">
        <w:rPr>
          <w:rFonts w:ascii="Times New Roman" w:hAnsi="Times New Roman" w:cs="Times New Roman"/>
          <w:sz w:val="24"/>
          <w:szCs w:val="24"/>
        </w:rPr>
        <w:t>应考虑业务顺序、使用习惯、信息重要性、操作频度等方面，综合考虑与设计人机界面。</w:t>
      </w:r>
    </w:p>
    <w:p w:rsidR="001B11A4" w:rsidRPr="00BF1B33" w:rsidRDefault="00B27A27" w:rsidP="00EE100E">
      <w:pPr>
        <w:pStyle w:val="a3"/>
        <w:numPr>
          <w:ilvl w:val="0"/>
          <w:numId w:val="50"/>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结构化原则</w:t>
      </w:r>
    </w:p>
    <w:p w:rsidR="005A697D" w:rsidRPr="00BF1B33" w:rsidRDefault="00B27A27"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界面设计遵循结构化设计，减少操作复杂度，与业务逻辑相</w:t>
      </w:r>
      <w:r w:rsidR="00D0763B" w:rsidRPr="00BF1B33">
        <w:rPr>
          <w:rFonts w:ascii="Times New Roman" w:hAnsi="Times New Roman" w:cs="Times New Roman"/>
          <w:sz w:val="24"/>
          <w:szCs w:val="24"/>
        </w:rPr>
        <w:t>适应。</w:t>
      </w:r>
      <w:r w:rsidR="008C64C0" w:rsidRPr="00BF1B33">
        <w:rPr>
          <w:rFonts w:ascii="Times New Roman" w:hAnsi="Times New Roman" w:cs="Times New Roman"/>
          <w:sz w:val="24"/>
          <w:szCs w:val="24"/>
        </w:rPr>
        <w:t>各模块之间逻辑清晰、结构合理，系统具有</w:t>
      </w:r>
      <w:r w:rsidR="007D16A1" w:rsidRPr="00BF1B33">
        <w:rPr>
          <w:rFonts w:ascii="Times New Roman" w:hAnsi="Times New Roman" w:cs="Times New Roman"/>
          <w:sz w:val="24"/>
          <w:szCs w:val="24"/>
        </w:rPr>
        <w:t>逻辑性</w:t>
      </w:r>
      <w:r w:rsidR="008C64C0" w:rsidRPr="00BF1B33">
        <w:rPr>
          <w:rFonts w:ascii="Times New Roman" w:hAnsi="Times New Roman" w:cs="Times New Roman"/>
          <w:sz w:val="24"/>
          <w:szCs w:val="24"/>
        </w:rPr>
        <w:t>较强的层次结构。</w:t>
      </w:r>
    </w:p>
    <w:p w:rsidR="001B11A4" w:rsidRPr="00BF1B33" w:rsidRDefault="009B0B5E" w:rsidP="00EE100E">
      <w:pPr>
        <w:pStyle w:val="a3"/>
        <w:numPr>
          <w:ilvl w:val="0"/>
          <w:numId w:val="50"/>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一致性</w:t>
      </w:r>
      <w:r w:rsidR="00DC7A7D" w:rsidRPr="00BF1B33">
        <w:rPr>
          <w:rFonts w:ascii="Times New Roman" w:eastAsia="黑体" w:hAnsi="Times New Roman" w:cs="Times New Roman"/>
          <w:sz w:val="24"/>
          <w:szCs w:val="24"/>
        </w:rPr>
        <w:t>原则</w:t>
      </w:r>
    </w:p>
    <w:p w:rsidR="00DC7A7D" w:rsidRPr="00BF1B33" w:rsidRDefault="00BF08E3"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t>界面设计在</w:t>
      </w:r>
      <w:r w:rsidR="00B90114" w:rsidRPr="00BF1B33">
        <w:rPr>
          <w:rFonts w:ascii="Times New Roman" w:hAnsi="Times New Roman" w:cs="Times New Roman"/>
          <w:sz w:val="24"/>
          <w:szCs w:val="24"/>
        </w:rPr>
        <w:t>核心元素上保持风格一致，界面图标、控件、配色以及字体等保持一致</w:t>
      </w:r>
      <w:r w:rsidR="00DC7A7D" w:rsidRPr="00BF1B33">
        <w:rPr>
          <w:rFonts w:ascii="Times New Roman" w:hAnsi="Times New Roman" w:cs="Times New Roman"/>
          <w:sz w:val="24"/>
          <w:szCs w:val="24"/>
        </w:rPr>
        <w:t>。</w:t>
      </w:r>
      <w:r w:rsidR="00054599" w:rsidRPr="00BF1B33">
        <w:rPr>
          <w:rFonts w:ascii="Times New Roman" w:hAnsi="Times New Roman" w:cs="Times New Roman"/>
          <w:sz w:val="24"/>
          <w:szCs w:val="24"/>
        </w:rPr>
        <w:t>系统须具有较强的整体性，操作方式一致。</w:t>
      </w:r>
    </w:p>
    <w:p w:rsidR="001B11A4" w:rsidRPr="00BF1B33" w:rsidRDefault="004C595F" w:rsidP="00EE100E">
      <w:pPr>
        <w:pStyle w:val="a3"/>
        <w:numPr>
          <w:ilvl w:val="0"/>
          <w:numId w:val="50"/>
        </w:numPr>
        <w:spacing w:line="300" w:lineRule="auto"/>
        <w:ind w:firstLineChars="0"/>
        <w:rPr>
          <w:rFonts w:ascii="Times New Roman" w:eastAsia="黑体" w:hAnsi="Times New Roman" w:cs="Times New Roman"/>
          <w:sz w:val="24"/>
          <w:szCs w:val="24"/>
        </w:rPr>
      </w:pPr>
      <w:r w:rsidRPr="00BF1B33">
        <w:rPr>
          <w:rFonts w:ascii="Times New Roman" w:eastAsia="黑体" w:hAnsi="Times New Roman" w:cs="Times New Roman"/>
          <w:sz w:val="24"/>
          <w:szCs w:val="24"/>
        </w:rPr>
        <w:t>友好性原则</w:t>
      </w:r>
    </w:p>
    <w:p w:rsidR="004D5E83" w:rsidRPr="00BF1B33" w:rsidRDefault="00E00188" w:rsidP="00EE100E">
      <w:pPr>
        <w:spacing w:line="300" w:lineRule="auto"/>
        <w:ind w:firstLine="480"/>
        <w:rPr>
          <w:rFonts w:ascii="Times New Roman" w:hAnsi="Times New Roman" w:cs="Times New Roman"/>
          <w:sz w:val="24"/>
          <w:szCs w:val="24"/>
        </w:rPr>
      </w:pPr>
      <w:r w:rsidRPr="00BF1B33">
        <w:rPr>
          <w:rFonts w:ascii="Times New Roman" w:hAnsi="Times New Roman" w:cs="Times New Roman"/>
          <w:sz w:val="24"/>
          <w:szCs w:val="24"/>
        </w:rPr>
        <w:lastRenderedPageBreak/>
        <w:t>界面需具备友好的交互性，</w:t>
      </w:r>
      <w:r w:rsidR="00A30A24" w:rsidRPr="00BF1B33">
        <w:rPr>
          <w:rFonts w:ascii="Times New Roman" w:hAnsi="Times New Roman" w:cs="Times New Roman"/>
          <w:sz w:val="24"/>
          <w:szCs w:val="24"/>
        </w:rPr>
        <w:t>操作便捷，设计合理</w:t>
      </w:r>
      <w:r w:rsidR="004C595F" w:rsidRPr="00BF1B33">
        <w:rPr>
          <w:rFonts w:ascii="Times New Roman" w:hAnsi="Times New Roman" w:cs="Times New Roman"/>
          <w:sz w:val="24"/>
          <w:szCs w:val="24"/>
        </w:rPr>
        <w:t>。</w:t>
      </w:r>
      <w:r w:rsidR="004D5E83" w:rsidRPr="00BF1B33">
        <w:rPr>
          <w:rFonts w:ascii="Times New Roman" w:hAnsi="Times New Roman" w:cs="Times New Roman"/>
          <w:sz w:val="24"/>
          <w:szCs w:val="24"/>
        </w:rPr>
        <w:t>具有较强的可操作行、健壮性、易学习性及可扩展性。</w:t>
      </w:r>
      <w:r w:rsidR="00E8795B" w:rsidRPr="00BF1B33">
        <w:rPr>
          <w:rFonts w:ascii="Times New Roman" w:hAnsi="Times New Roman" w:cs="Times New Roman"/>
          <w:sz w:val="24"/>
          <w:szCs w:val="24"/>
        </w:rPr>
        <w:t>同时人机界面设计围绕用户为中心，基于用户的</w:t>
      </w:r>
      <w:r w:rsidR="00393F3A" w:rsidRPr="00BF1B33">
        <w:rPr>
          <w:rFonts w:ascii="Times New Roman" w:hAnsi="Times New Roman" w:cs="Times New Roman"/>
          <w:sz w:val="24"/>
          <w:szCs w:val="24"/>
        </w:rPr>
        <w:t>业务</w:t>
      </w:r>
      <w:r w:rsidR="00E8795B" w:rsidRPr="00BF1B33">
        <w:rPr>
          <w:rFonts w:ascii="Times New Roman" w:hAnsi="Times New Roman" w:cs="Times New Roman"/>
          <w:sz w:val="24"/>
          <w:szCs w:val="24"/>
        </w:rPr>
        <w:t>需求，提供直观便捷的使用场景。</w:t>
      </w:r>
    </w:p>
    <w:sectPr w:rsidR="004D5E83" w:rsidRPr="00BF1B33" w:rsidSect="00B37CC4">
      <w:footerReference w:type="default" r:id="rId1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792" w:rsidRDefault="005D1792" w:rsidP="00882F8A">
      <w:pPr>
        <w:ind w:firstLine="420"/>
      </w:pPr>
      <w:r>
        <w:separator/>
      </w:r>
    </w:p>
  </w:endnote>
  <w:endnote w:type="continuationSeparator" w:id="0">
    <w:p w:rsidR="005D1792" w:rsidRDefault="005D1792" w:rsidP="00882F8A">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等线 Light">
    <w:altName w:val="Arial Unicode MS"/>
    <w:charset w:val="86"/>
    <w:family w:val="auto"/>
    <w:pitch w:val="variable"/>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D9C" w:rsidRDefault="00DE7D9C">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D9C" w:rsidRDefault="00DE7D9C">
    <w:pPr>
      <w:pStyle w:val="a5"/>
      <w:ind w:firstLine="360"/>
      <w:jc w:val="center"/>
    </w:pPr>
  </w:p>
  <w:p w:rsidR="00DE7D9C" w:rsidRDefault="00DE7D9C">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D9C" w:rsidRDefault="00DE7D9C">
    <w:pPr>
      <w:pStyle w:val="a5"/>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096783"/>
      <w:docPartObj>
        <w:docPartGallery w:val="Page Numbers (Bottom of Page)"/>
        <w:docPartUnique/>
      </w:docPartObj>
    </w:sdtPr>
    <w:sdtContent>
      <w:p w:rsidR="00DE7D9C" w:rsidRDefault="00D61ED7">
        <w:pPr>
          <w:pStyle w:val="a5"/>
          <w:ind w:firstLine="360"/>
          <w:jc w:val="center"/>
        </w:pPr>
        <w:r>
          <w:fldChar w:fldCharType="begin"/>
        </w:r>
        <w:r w:rsidR="00DE7D9C">
          <w:instrText>PAGE   \* MERGEFORMAT</w:instrText>
        </w:r>
        <w:r>
          <w:fldChar w:fldCharType="separate"/>
        </w:r>
        <w:r w:rsidR="008A33DF" w:rsidRPr="008A33DF">
          <w:rPr>
            <w:noProof/>
            <w:lang w:val="zh-CN"/>
          </w:rPr>
          <w:t>III</w:t>
        </w:r>
        <w:r>
          <w:fldChar w:fldCharType="end"/>
        </w:r>
      </w:p>
    </w:sdtContent>
  </w:sdt>
  <w:p w:rsidR="00DE7D9C" w:rsidRDefault="00DE7D9C">
    <w:pPr>
      <w:pStyle w:val="a5"/>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D9C" w:rsidRDefault="00DE7D9C" w:rsidP="0036501E">
    <w:pPr>
      <w:pStyle w:val="a5"/>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76893"/>
      <w:docPartObj>
        <w:docPartGallery w:val="Page Numbers (Bottom of Page)"/>
        <w:docPartUnique/>
      </w:docPartObj>
    </w:sdtPr>
    <w:sdtContent>
      <w:p w:rsidR="00DE7D9C" w:rsidRDefault="00D61ED7" w:rsidP="00B37CC4">
        <w:pPr>
          <w:pStyle w:val="a5"/>
          <w:ind w:firstLine="360"/>
          <w:jc w:val="center"/>
        </w:pPr>
        <w:r>
          <w:fldChar w:fldCharType="begin"/>
        </w:r>
        <w:r w:rsidR="00DE7D9C">
          <w:instrText>PAGE   \* MERGEFORMAT</w:instrText>
        </w:r>
        <w:r>
          <w:fldChar w:fldCharType="separate"/>
        </w:r>
        <w:r w:rsidR="008A33DF" w:rsidRPr="008A33DF">
          <w:rPr>
            <w:noProof/>
            <w:lang w:val="zh-CN"/>
          </w:rPr>
          <w:t>25</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792" w:rsidRDefault="005D1792" w:rsidP="00882F8A">
      <w:pPr>
        <w:ind w:firstLine="420"/>
      </w:pPr>
      <w:r>
        <w:separator/>
      </w:r>
    </w:p>
  </w:footnote>
  <w:footnote w:type="continuationSeparator" w:id="0">
    <w:p w:rsidR="005D1792" w:rsidRDefault="005D1792" w:rsidP="00882F8A">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D9C" w:rsidRDefault="00DE7D9C">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D9C" w:rsidRDefault="00DE7D9C">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D9C" w:rsidRDefault="00DE7D9C">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DC6"/>
    <w:multiLevelType w:val="hybridMultilevel"/>
    <w:tmpl w:val="7476706E"/>
    <w:lvl w:ilvl="0" w:tplc="A7ECA35A">
      <w:start w:val="1"/>
      <w:numFmt w:val="decimal"/>
      <w:lvlText w:val="%1)"/>
      <w:lvlJc w:val="left"/>
      <w:pPr>
        <w:ind w:left="840" w:hanging="420"/>
      </w:pPr>
      <w:rPr>
        <w:rFonts w:ascii="黑体" w:eastAsia="黑体" w:hAnsi="黑体"/>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78063EC"/>
    <w:multiLevelType w:val="multilevel"/>
    <w:tmpl w:val="97540CB4"/>
    <w:styleLink w:val="3"/>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nsid w:val="08780B60"/>
    <w:multiLevelType w:val="hybridMultilevel"/>
    <w:tmpl w:val="24DC7E40"/>
    <w:lvl w:ilvl="0" w:tplc="03A6380E">
      <w:start w:val="1"/>
      <w:numFmt w:val="decimal"/>
      <w:lvlText w:val="%1)"/>
      <w:lvlJc w:val="left"/>
      <w:pPr>
        <w:ind w:left="840" w:hanging="420"/>
      </w:pPr>
      <w:rPr>
        <w:rFonts w:ascii="黑体" w:eastAsia="黑体" w:hAnsi="黑体"/>
      </w:r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97D4032"/>
    <w:multiLevelType w:val="hybridMultilevel"/>
    <w:tmpl w:val="EFF08AB8"/>
    <w:lvl w:ilvl="0" w:tplc="597A00B6">
      <w:start w:val="1"/>
      <w:numFmt w:val="decimal"/>
      <w:lvlText w:val="%1）"/>
      <w:lvlJc w:val="left"/>
      <w:pPr>
        <w:ind w:left="780" w:hanging="360"/>
      </w:pPr>
      <w:rPr>
        <w:rFonts w:hint="default"/>
        <w:b w:val="0"/>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9B16D80"/>
    <w:multiLevelType w:val="hybridMultilevel"/>
    <w:tmpl w:val="4EFC9E4E"/>
    <w:lvl w:ilvl="0" w:tplc="063CB00C">
      <w:start w:val="1"/>
      <w:numFmt w:val="decimal"/>
      <w:suff w:val="space"/>
      <w:lvlText w:val="%1）"/>
      <w:lvlJc w:val="left"/>
      <w:pPr>
        <w:ind w:left="780" w:hanging="360"/>
      </w:pPr>
      <w:rPr>
        <w:rFonts w:hint="default"/>
        <w:b w:val="0"/>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D192952"/>
    <w:multiLevelType w:val="hybridMultilevel"/>
    <w:tmpl w:val="EFF08AB8"/>
    <w:lvl w:ilvl="0" w:tplc="597A00B6">
      <w:start w:val="1"/>
      <w:numFmt w:val="decimal"/>
      <w:lvlText w:val="%1）"/>
      <w:lvlJc w:val="left"/>
      <w:pPr>
        <w:ind w:left="780" w:hanging="360"/>
      </w:pPr>
      <w:rPr>
        <w:rFonts w:hint="default"/>
        <w:b w:val="0"/>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0EBF65B1"/>
    <w:multiLevelType w:val="hybridMultilevel"/>
    <w:tmpl w:val="87DA25F6"/>
    <w:lvl w:ilvl="0" w:tplc="7A50BED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0F045163"/>
    <w:multiLevelType w:val="multilevel"/>
    <w:tmpl w:val="EC0E5990"/>
    <w:lvl w:ilvl="0">
      <w:start w:val="1"/>
      <w:numFmt w:val="bullet"/>
      <w:lvlText w:val=""/>
      <w:lvlJc w:val="left"/>
      <w:pPr>
        <w:ind w:left="1205" w:hanging="425"/>
      </w:pPr>
      <w:rPr>
        <w:rFonts w:ascii="Wingdings" w:hAnsi="Wingdings" w:hint="default"/>
      </w:rPr>
    </w:lvl>
    <w:lvl w:ilvl="1">
      <w:start w:val="1"/>
      <w:numFmt w:val="decimal"/>
      <w:lvlText w:val="%1.%2."/>
      <w:lvlJc w:val="left"/>
      <w:pPr>
        <w:ind w:left="1347" w:hanging="567"/>
      </w:pPr>
    </w:lvl>
    <w:lvl w:ilvl="2">
      <w:start w:val="1"/>
      <w:numFmt w:val="decimal"/>
      <w:lvlText w:val="%1.%2.%3."/>
      <w:lvlJc w:val="left"/>
      <w:pPr>
        <w:ind w:left="1489" w:hanging="709"/>
      </w:pPr>
    </w:lvl>
    <w:lvl w:ilvl="3">
      <w:start w:val="1"/>
      <w:numFmt w:val="decimal"/>
      <w:lvlText w:val="%1.%2.%3.%4."/>
      <w:lvlJc w:val="left"/>
      <w:pPr>
        <w:ind w:left="1631" w:hanging="851"/>
      </w:pPr>
    </w:lvl>
    <w:lvl w:ilvl="4">
      <w:start w:val="1"/>
      <w:numFmt w:val="decimal"/>
      <w:lvlText w:val="%1.%2.%3.%4.%5."/>
      <w:lvlJc w:val="left"/>
      <w:pPr>
        <w:ind w:left="1772" w:hanging="992"/>
      </w:pPr>
    </w:lvl>
    <w:lvl w:ilvl="5">
      <w:start w:val="1"/>
      <w:numFmt w:val="decimal"/>
      <w:lvlText w:val="%1.%2.%3.%4.%5.%6."/>
      <w:lvlJc w:val="left"/>
      <w:pPr>
        <w:ind w:left="1914" w:hanging="1134"/>
      </w:pPr>
    </w:lvl>
    <w:lvl w:ilvl="6">
      <w:start w:val="1"/>
      <w:numFmt w:val="decimal"/>
      <w:lvlText w:val="%1.%2.%3.%4.%5.%6.%7."/>
      <w:lvlJc w:val="left"/>
      <w:pPr>
        <w:ind w:left="2056" w:hanging="1276"/>
      </w:pPr>
    </w:lvl>
    <w:lvl w:ilvl="7">
      <w:start w:val="1"/>
      <w:numFmt w:val="decimal"/>
      <w:lvlText w:val="%1.%2.%3.%4.%5.%6.%7.%8."/>
      <w:lvlJc w:val="left"/>
      <w:pPr>
        <w:ind w:left="2198" w:hanging="1418"/>
      </w:pPr>
    </w:lvl>
    <w:lvl w:ilvl="8">
      <w:start w:val="1"/>
      <w:numFmt w:val="decimal"/>
      <w:lvlText w:val="%1.%2.%3.%4.%5.%6.%7.%8.%9."/>
      <w:lvlJc w:val="left"/>
      <w:pPr>
        <w:ind w:left="2339" w:hanging="1559"/>
      </w:pPr>
    </w:lvl>
  </w:abstractNum>
  <w:abstractNum w:abstractNumId="8">
    <w:nsid w:val="15631F1E"/>
    <w:multiLevelType w:val="hybridMultilevel"/>
    <w:tmpl w:val="EACEA920"/>
    <w:lvl w:ilvl="0" w:tplc="9FCE28F6">
      <w:start w:val="1"/>
      <w:numFmt w:val="decimal"/>
      <w:suff w:val="space"/>
      <w:lvlText w:val="%1）"/>
      <w:lvlJc w:val="left"/>
      <w:pPr>
        <w:ind w:left="780" w:hanging="360"/>
      </w:pPr>
      <w:rPr>
        <w:rFonts w:ascii="黑体" w:eastAsia="黑体" w:hAnsi="黑体" w:hint="default"/>
        <w:b w:val="0"/>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67A6DF4"/>
    <w:multiLevelType w:val="hybridMultilevel"/>
    <w:tmpl w:val="87DA25F6"/>
    <w:lvl w:ilvl="0" w:tplc="7A50BED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68E0100"/>
    <w:multiLevelType w:val="hybridMultilevel"/>
    <w:tmpl w:val="BB8EC434"/>
    <w:lvl w:ilvl="0" w:tplc="7A50BED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16EB57C2"/>
    <w:multiLevelType w:val="multilevel"/>
    <w:tmpl w:val="94C4B3C6"/>
    <w:lvl w:ilvl="0">
      <w:start w:val="1"/>
      <w:numFmt w:val="decimal"/>
      <w:suff w:val="space"/>
      <w:lvlText w:val="%1"/>
      <w:lvlJc w:val="left"/>
      <w:pPr>
        <w:ind w:left="432" w:hanging="432"/>
      </w:pPr>
      <w:rPr>
        <w:rFonts w:hint="eastAsia"/>
      </w:rPr>
    </w:lvl>
    <w:lvl w:ilvl="1">
      <w:start w:val="1"/>
      <w:numFmt w:val="decimal"/>
      <w:suff w:val="space"/>
      <w:lvlText w:val="%1.%2"/>
      <w:lvlJc w:val="left"/>
      <w:pPr>
        <w:ind w:left="576" w:hanging="576"/>
      </w:pPr>
      <w:rPr>
        <w:rFonts w:ascii="Times New Roman" w:hAnsi="Times New Roman" w:cs="Times New Roman" w:hint="default"/>
        <w:b w:val="0"/>
        <w:color w:val="auto"/>
        <w:sz w:val="24"/>
        <w:szCs w:val="21"/>
      </w:rPr>
    </w:lvl>
    <w:lvl w:ilvl="2">
      <w:start w:val="1"/>
      <w:numFmt w:val="decimal"/>
      <w:suff w:val="space"/>
      <w:lvlText w:val="%1.%2.%3"/>
      <w:lvlJc w:val="left"/>
      <w:pPr>
        <w:ind w:left="720" w:hanging="720"/>
      </w:pPr>
      <w:rPr>
        <w:rFonts w:ascii="Times New Roman" w:eastAsia="黑体" w:hAnsi="Times New Roman" w:cs="Times New Roman" w:hint="default"/>
        <w:b w:val="0"/>
      </w:rPr>
    </w:lvl>
    <w:lvl w:ilvl="3">
      <w:start w:val="1"/>
      <w:numFmt w:val="decimal"/>
      <w:suff w:val="space"/>
      <w:lvlText w:val="%1.%2.%3.%4"/>
      <w:lvlJc w:val="left"/>
      <w:pPr>
        <w:ind w:left="864" w:hanging="864"/>
      </w:pPr>
      <w:rPr>
        <w:rFonts w:ascii="Times New Roman" w:hAnsi="Times New Roman" w:cs="Times New Roman" w:hint="default"/>
        <w:b w:val="0"/>
        <w:sz w:val="21"/>
        <w:szCs w:val="21"/>
      </w:rPr>
    </w:lvl>
    <w:lvl w:ilvl="4">
      <w:start w:val="1"/>
      <w:numFmt w:val="decimal"/>
      <w:lvlText w:val="%1.%2.%3.%4.%5"/>
      <w:lvlJc w:val="left"/>
      <w:pPr>
        <w:tabs>
          <w:tab w:val="num" w:pos="1008"/>
        </w:tabs>
        <w:ind w:left="1008" w:hanging="1008"/>
      </w:pPr>
      <w:rPr>
        <w:rFonts w:hint="eastAsia"/>
        <w:sz w:val="21"/>
        <w:szCs w:val="21"/>
      </w:rPr>
    </w:lvl>
    <w:lvl w:ilvl="5">
      <w:start w:val="1"/>
      <w:numFmt w:val="decimal"/>
      <w:lvlText w:val="%1.%2.%3.%4.%5.%6"/>
      <w:lvlJc w:val="left"/>
      <w:pPr>
        <w:tabs>
          <w:tab w:val="num" w:pos="1152"/>
        </w:tabs>
        <w:ind w:left="1152" w:hanging="1152"/>
      </w:pPr>
      <w:rPr>
        <w:rFonts w:hint="eastAsia"/>
        <w:b w:val="0"/>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2">
    <w:nsid w:val="19B32D1D"/>
    <w:multiLevelType w:val="hybridMultilevel"/>
    <w:tmpl w:val="87DA25F6"/>
    <w:lvl w:ilvl="0" w:tplc="7A50BED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1B1C32AD"/>
    <w:multiLevelType w:val="hybridMultilevel"/>
    <w:tmpl w:val="8CB20412"/>
    <w:lvl w:ilvl="0" w:tplc="5F12AC8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1D2F3861"/>
    <w:multiLevelType w:val="hybridMultilevel"/>
    <w:tmpl w:val="39587432"/>
    <w:lvl w:ilvl="0" w:tplc="19066AEE">
      <w:start w:val="1"/>
      <w:numFmt w:val="decimal"/>
      <w:lvlText w:val="%1）"/>
      <w:lvlJc w:val="left"/>
      <w:pPr>
        <w:ind w:left="780" w:hanging="360"/>
      </w:pPr>
      <w:rPr>
        <w:rFonts w:ascii="黑体" w:eastAsia="黑体" w:hAnsi="黑体" w:hint="default"/>
      </w:r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25A15C06"/>
    <w:multiLevelType w:val="hybridMultilevel"/>
    <w:tmpl w:val="74A20494"/>
    <w:lvl w:ilvl="0" w:tplc="E2243108">
      <w:start w:val="1"/>
      <w:numFmt w:val="decimal"/>
      <w:lvlText w:val="%1）"/>
      <w:lvlJc w:val="left"/>
      <w:pPr>
        <w:ind w:left="780" w:hanging="360"/>
      </w:pPr>
      <w:rPr>
        <w:rFonts w:ascii="黑体" w:eastAsia="黑体" w:hAnsi="黑体" w:hint="default"/>
        <w:b w:val="0"/>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25D23128"/>
    <w:multiLevelType w:val="hybridMultilevel"/>
    <w:tmpl w:val="12082A32"/>
    <w:lvl w:ilvl="0" w:tplc="04090001">
      <w:start w:val="1"/>
      <w:numFmt w:val="bullet"/>
      <w:lvlText w:val=""/>
      <w:lvlJc w:val="left"/>
      <w:pPr>
        <w:ind w:left="1200" w:hanging="360"/>
      </w:pPr>
      <w:rPr>
        <w:rFonts w:ascii="Wingdings" w:hAnsi="Wingdings" w:hint="default"/>
      </w:rPr>
    </w:lvl>
    <w:lvl w:ilvl="1" w:tplc="04090019" w:tentative="1">
      <w:start w:val="1"/>
      <w:numFmt w:val="lowerLetter"/>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nsid w:val="28306C27"/>
    <w:multiLevelType w:val="hybridMultilevel"/>
    <w:tmpl w:val="BB8EC434"/>
    <w:lvl w:ilvl="0" w:tplc="7A50BED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2CAB6328"/>
    <w:multiLevelType w:val="hybridMultilevel"/>
    <w:tmpl w:val="BC3A6B96"/>
    <w:lvl w:ilvl="0" w:tplc="E72E5A9C">
      <w:start w:val="1"/>
      <w:numFmt w:val="decimal"/>
      <w:lvlText w:val="%1）"/>
      <w:lvlJc w:val="left"/>
      <w:pPr>
        <w:ind w:left="780" w:hanging="360"/>
      </w:pPr>
      <w:rPr>
        <w:rFonts w:ascii="黑体" w:eastAsia="黑体" w:hAnsi="黑体" w:hint="default"/>
        <w:b w:val="0"/>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2E052AEF"/>
    <w:multiLevelType w:val="hybridMultilevel"/>
    <w:tmpl w:val="BB8EC434"/>
    <w:lvl w:ilvl="0" w:tplc="7A50BED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32245B20"/>
    <w:multiLevelType w:val="hybridMultilevel"/>
    <w:tmpl w:val="87DA25F6"/>
    <w:lvl w:ilvl="0" w:tplc="7A50BED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346F3F69"/>
    <w:multiLevelType w:val="hybridMultilevel"/>
    <w:tmpl w:val="C2B4F9E4"/>
    <w:lvl w:ilvl="0" w:tplc="04090001">
      <w:start w:val="1"/>
      <w:numFmt w:val="bullet"/>
      <w:lvlText w:val=""/>
      <w:lvlJc w:val="left"/>
      <w:pPr>
        <w:ind w:left="1200" w:hanging="360"/>
      </w:pPr>
      <w:rPr>
        <w:rFonts w:ascii="Wingdings" w:hAnsi="Wingdings" w:hint="default"/>
      </w:r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2">
    <w:nsid w:val="35D72460"/>
    <w:multiLevelType w:val="hybridMultilevel"/>
    <w:tmpl w:val="BC3A6B96"/>
    <w:lvl w:ilvl="0" w:tplc="E72E5A9C">
      <w:start w:val="1"/>
      <w:numFmt w:val="decimal"/>
      <w:lvlText w:val="%1）"/>
      <w:lvlJc w:val="left"/>
      <w:pPr>
        <w:ind w:left="780" w:hanging="360"/>
      </w:pPr>
      <w:rPr>
        <w:rFonts w:ascii="黑体" w:eastAsia="黑体" w:hAnsi="黑体" w:hint="default"/>
        <w:b w:val="0"/>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35ED0011"/>
    <w:multiLevelType w:val="hybridMultilevel"/>
    <w:tmpl w:val="87DA25F6"/>
    <w:lvl w:ilvl="0" w:tplc="7A50BED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365D4B69"/>
    <w:multiLevelType w:val="hybridMultilevel"/>
    <w:tmpl w:val="87DA25F6"/>
    <w:lvl w:ilvl="0" w:tplc="7A50BED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36AF0470"/>
    <w:multiLevelType w:val="hybridMultilevel"/>
    <w:tmpl w:val="39587432"/>
    <w:lvl w:ilvl="0" w:tplc="19066AEE">
      <w:start w:val="1"/>
      <w:numFmt w:val="decimal"/>
      <w:lvlText w:val="%1）"/>
      <w:lvlJc w:val="left"/>
      <w:pPr>
        <w:ind w:left="780" w:hanging="360"/>
      </w:pPr>
      <w:rPr>
        <w:rFonts w:ascii="黑体" w:eastAsia="黑体" w:hAnsi="黑体" w:hint="default"/>
      </w:r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377964A9"/>
    <w:multiLevelType w:val="hybridMultilevel"/>
    <w:tmpl w:val="87DA25F6"/>
    <w:lvl w:ilvl="0" w:tplc="7A50BED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381C4917"/>
    <w:multiLevelType w:val="hybridMultilevel"/>
    <w:tmpl w:val="24DC7E40"/>
    <w:lvl w:ilvl="0" w:tplc="03A6380E">
      <w:start w:val="1"/>
      <w:numFmt w:val="decimal"/>
      <w:lvlText w:val="%1)"/>
      <w:lvlJc w:val="left"/>
      <w:pPr>
        <w:ind w:left="840" w:hanging="420"/>
      </w:pPr>
      <w:rPr>
        <w:rFonts w:ascii="黑体" w:eastAsia="黑体" w:hAnsi="黑体"/>
      </w:r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391A625A"/>
    <w:multiLevelType w:val="hybridMultilevel"/>
    <w:tmpl w:val="7476706E"/>
    <w:lvl w:ilvl="0" w:tplc="A7ECA35A">
      <w:start w:val="1"/>
      <w:numFmt w:val="decimal"/>
      <w:lvlText w:val="%1)"/>
      <w:lvlJc w:val="left"/>
      <w:pPr>
        <w:ind w:left="840" w:hanging="420"/>
      </w:pPr>
      <w:rPr>
        <w:rFonts w:ascii="黑体" w:eastAsia="黑体" w:hAnsi="黑体"/>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3AC7237E"/>
    <w:multiLevelType w:val="multilevel"/>
    <w:tmpl w:val="95C41310"/>
    <w:styleLink w:val="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nsid w:val="3B4C0B18"/>
    <w:multiLevelType w:val="multilevel"/>
    <w:tmpl w:val="2C0632E8"/>
    <w:styleLink w:val="1"/>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1">
    <w:nsid w:val="3D407D63"/>
    <w:multiLevelType w:val="multilevel"/>
    <w:tmpl w:val="20F4A74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2">
    <w:nsid w:val="3D8F4FA1"/>
    <w:multiLevelType w:val="hybridMultilevel"/>
    <w:tmpl w:val="7476706E"/>
    <w:lvl w:ilvl="0" w:tplc="A7ECA35A">
      <w:start w:val="1"/>
      <w:numFmt w:val="decimal"/>
      <w:lvlText w:val="%1)"/>
      <w:lvlJc w:val="left"/>
      <w:pPr>
        <w:ind w:left="840" w:hanging="420"/>
      </w:pPr>
      <w:rPr>
        <w:rFonts w:ascii="黑体" w:eastAsia="黑体" w:hAnsi="黑体"/>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42125F39"/>
    <w:multiLevelType w:val="hybridMultilevel"/>
    <w:tmpl w:val="EFF08AB8"/>
    <w:lvl w:ilvl="0" w:tplc="597A00B6">
      <w:start w:val="1"/>
      <w:numFmt w:val="decimal"/>
      <w:lvlText w:val="%1）"/>
      <w:lvlJc w:val="left"/>
      <w:pPr>
        <w:ind w:left="780" w:hanging="360"/>
      </w:pPr>
      <w:rPr>
        <w:rFonts w:hint="default"/>
        <w:b w:val="0"/>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481E7511"/>
    <w:multiLevelType w:val="hybridMultilevel"/>
    <w:tmpl w:val="7476706E"/>
    <w:lvl w:ilvl="0" w:tplc="A7ECA35A">
      <w:start w:val="1"/>
      <w:numFmt w:val="decimal"/>
      <w:lvlText w:val="%1)"/>
      <w:lvlJc w:val="left"/>
      <w:pPr>
        <w:ind w:left="840" w:hanging="420"/>
      </w:pPr>
      <w:rPr>
        <w:rFonts w:ascii="黑体" w:eastAsia="黑体" w:hAnsi="黑体"/>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51CD6122"/>
    <w:multiLevelType w:val="hybridMultilevel"/>
    <w:tmpl w:val="87DA25F6"/>
    <w:lvl w:ilvl="0" w:tplc="7A50BED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556C5851"/>
    <w:multiLevelType w:val="hybridMultilevel"/>
    <w:tmpl w:val="BC3A6B96"/>
    <w:lvl w:ilvl="0" w:tplc="E72E5A9C">
      <w:start w:val="1"/>
      <w:numFmt w:val="decimal"/>
      <w:lvlText w:val="%1）"/>
      <w:lvlJc w:val="left"/>
      <w:pPr>
        <w:ind w:left="780" w:hanging="360"/>
      </w:pPr>
      <w:rPr>
        <w:rFonts w:ascii="黑体" w:eastAsia="黑体" w:hAnsi="黑体" w:hint="default"/>
        <w:b w:val="0"/>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nsid w:val="57E35836"/>
    <w:multiLevelType w:val="hybridMultilevel"/>
    <w:tmpl w:val="471C6E62"/>
    <w:lvl w:ilvl="0" w:tplc="4894C7F0">
      <w:start w:val="1"/>
      <w:numFmt w:val="decimal"/>
      <w:lvlText w:val="%1）"/>
      <w:lvlJc w:val="left"/>
      <w:pPr>
        <w:ind w:left="780" w:hanging="360"/>
      </w:pPr>
      <w:rPr>
        <w:rFonts w:ascii="黑体" w:eastAsia="黑体" w:hAnsi="黑体" w:hint="default"/>
      </w:r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5B2B4018"/>
    <w:multiLevelType w:val="hybridMultilevel"/>
    <w:tmpl w:val="24DC7E40"/>
    <w:lvl w:ilvl="0" w:tplc="03A6380E">
      <w:start w:val="1"/>
      <w:numFmt w:val="decimal"/>
      <w:lvlText w:val="%1)"/>
      <w:lvlJc w:val="left"/>
      <w:pPr>
        <w:ind w:left="840" w:hanging="420"/>
      </w:pPr>
      <w:rPr>
        <w:rFonts w:ascii="黑体" w:eastAsia="黑体" w:hAnsi="黑体"/>
      </w:r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5C433469"/>
    <w:multiLevelType w:val="hybridMultilevel"/>
    <w:tmpl w:val="CF64C08A"/>
    <w:lvl w:ilvl="0" w:tplc="04090001">
      <w:start w:val="1"/>
      <w:numFmt w:val="bullet"/>
      <w:lvlText w:val=""/>
      <w:lvlJc w:val="left"/>
      <w:pPr>
        <w:ind w:left="1140" w:hanging="360"/>
      </w:pPr>
      <w:rPr>
        <w:rFonts w:ascii="Wingdings" w:hAnsi="Wingding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0">
    <w:nsid w:val="5CB96BFE"/>
    <w:multiLevelType w:val="hybridMultilevel"/>
    <w:tmpl w:val="7476706E"/>
    <w:lvl w:ilvl="0" w:tplc="A7ECA35A">
      <w:start w:val="1"/>
      <w:numFmt w:val="decimal"/>
      <w:lvlText w:val="%1)"/>
      <w:lvlJc w:val="left"/>
      <w:pPr>
        <w:ind w:left="840" w:hanging="420"/>
      </w:pPr>
      <w:rPr>
        <w:rFonts w:ascii="黑体" w:eastAsia="黑体" w:hAnsi="黑体"/>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nsid w:val="622330F0"/>
    <w:multiLevelType w:val="hybridMultilevel"/>
    <w:tmpl w:val="39587432"/>
    <w:lvl w:ilvl="0" w:tplc="19066AEE">
      <w:start w:val="1"/>
      <w:numFmt w:val="decimal"/>
      <w:lvlText w:val="%1）"/>
      <w:lvlJc w:val="left"/>
      <w:pPr>
        <w:ind w:left="780" w:hanging="360"/>
      </w:pPr>
      <w:rPr>
        <w:rFonts w:ascii="黑体" w:eastAsia="黑体" w:hAnsi="黑体" w:hint="default"/>
      </w:r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nsid w:val="67AB61BE"/>
    <w:multiLevelType w:val="multilevel"/>
    <w:tmpl w:val="EC0E5990"/>
    <w:lvl w:ilvl="0">
      <w:start w:val="1"/>
      <w:numFmt w:val="bullet"/>
      <w:lvlText w:val=""/>
      <w:lvlJc w:val="left"/>
      <w:pPr>
        <w:ind w:left="845" w:hanging="425"/>
      </w:pPr>
      <w:rPr>
        <w:rFonts w:ascii="Wingdings" w:hAnsi="Wingdings" w:hint="default"/>
      </w:rPr>
    </w:lvl>
    <w:lvl w:ilvl="1">
      <w:start w:val="1"/>
      <w:numFmt w:val="decimal"/>
      <w:lvlText w:val="%1.%2."/>
      <w:lvlJc w:val="left"/>
      <w:pPr>
        <w:ind w:left="987" w:hanging="567"/>
      </w:pPr>
    </w:lvl>
    <w:lvl w:ilvl="2">
      <w:start w:val="1"/>
      <w:numFmt w:val="decimal"/>
      <w:lvlText w:val="%1.%2.%3."/>
      <w:lvlJc w:val="left"/>
      <w:pPr>
        <w:ind w:left="1129" w:hanging="709"/>
      </w:pPr>
    </w:lvl>
    <w:lvl w:ilvl="3">
      <w:start w:val="1"/>
      <w:numFmt w:val="decimal"/>
      <w:lvlText w:val="%1.%2.%3.%4."/>
      <w:lvlJc w:val="left"/>
      <w:pPr>
        <w:ind w:left="1271" w:hanging="851"/>
      </w:pPr>
    </w:lvl>
    <w:lvl w:ilvl="4">
      <w:start w:val="1"/>
      <w:numFmt w:val="decimal"/>
      <w:lvlText w:val="%1.%2.%3.%4.%5."/>
      <w:lvlJc w:val="left"/>
      <w:pPr>
        <w:ind w:left="1412" w:hanging="992"/>
      </w:pPr>
    </w:lvl>
    <w:lvl w:ilvl="5">
      <w:start w:val="1"/>
      <w:numFmt w:val="decimal"/>
      <w:lvlText w:val="%1.%2.%3.%4.%5.%6."/>
      <w:lvlJc w:val="left"/>
      <w:pPr>
        <w:ind w:left="1554" w:hanging="1134"/>
      </w:pPr>
    </w:lvl>
    <w:lvl w:ilvl="6">
      <w:start w:val="1"/>
      <w:numFmt w:val="decimal"/>
      <w:lvlText w:val="%1.%2.%3.%4.%5.%6.%7."/>
      <w:lvlJc w:val="left"/>
      <w:pPr>
        <w:ind w:left="1696" w:hanging="1276"/>
      </w:pPr>
    </w:lvl>
    <w:lvl w:ilvl="7">
      <w:start w:val="1"/>
      <w:numFmt w:val="decimal"/>
      <w:lvlText w:val="%1.%2.%3.%4.%5.%6.%7.%8."/>
      <w:lvlJc w:val="left"/>
      <w:pPr>
        <w:ind w:left="1838" w:hanging="1418"/>
      </w:pPr>
    </w:lvl>
    <w:lvl w:ilvl="8">
      <w:start w:val="1"/>
      <w:numFmt w:val="decimal"/>
      <w:lvlText w:val="%1.%2.%3.%4.%5.%6.%7.%8.%9."/>
      <w:lvlJc w:val="left"/>
      <w:pPr>
        <w:ind w:left="1979" w:hanging="1559"/>
      </w:pPr>
    </w:lvl>
  </w:abstractNum>
  <w:abstractNum w:abstractNumId="43">
    <w:nsid w:val="6D924F51"/>
    <w:multiLevelType w:val="hybridMultilevel"/>
    <w:tmpl w:val="13F87CD2"/>
    <w:lvl w:ilvl="0" w:tplc="04090001">
      <w:start w:val="1"/>
      <w:numFmt w:val="bullet"/>
      <w:lvlText w:val=""/>
      <w:lvlJc w:val="left"/>
      <w:pPr>
        <w:ind w:left="780" w:hanging="36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nsid w:val="70D43B21"/>
    <w:multiLevelType w:val="hybridMultilevel"/>
    <w:tmpl w:val="2408AD14"/>
    <w:lvl w:ilvl="0" w:tplc="04090001">
      <w:start w:val="1"/>
      <w:numFmt w:val="bullet"/>
      <w:lvlText w:val=""/>
      <w:lvlJc w:val="left"/>
      <w:pPr>
        <w:ind w:left="780" w:hanging="36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nsid w:val="724A4BDA"/>
    <w:multiLevelType w:val="hybridMultilevel"/>
    <w:tmpl w:val="87DA25F6"/>
    <w:lvl w:ilvl="0" w:tplc="7A50BED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nsid w:val="72BE34B7"/>
    <w:multiLevelType w:val="hybridMultilevel"/>
    <w:tmpl w:val="87DA25F6"/>
    <w:lvl w:ilvl="0" w:tplc="7A50BED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7">
    <w:nsid w:val="7468037E"/>
    <w:multiLevelType w:val="hybridMultilevel"/>
    <w:tmpl w:val="ED42948A"/>
    <w:lvl w:ilvl="0" w:tplc="6728C1D0">
      <w:start w:val="1"/>
      <w:numFmt w:val="decimal"/>
      <w:suff w:val="space"/>
      <w:lvlText w:val="%1）"/>
      <w:lvlJc w:val="left"/>
      <w:pPr>
        <w:ind w:left="780" w:hanging="360"/>
      </w:pPr>
      <w:rPr>
        <w:rFonts w:ascii="黑体" w:eastAsia="黑体" w:hAnsi="黑体" w:hint="default"/>
        <w:b w:val="0"/>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nsid w:val="760E3E62"/>
    <w:multiLevelType w:val="hybridMultilevel"/>
    <w:tmpl w:val="BC3A6B96"/>
    <w:lvl w:ilvl="0" w:tplc="E72E5A9C">
      <w:start w:val="1"/>
      <w:numFmt w:val="decimal"/>
      <w:lvlText w:val="%1）"/>
      <w:lvlJc w:val="left"/>
      <w:pPr>
        <w:ind w:left="780" w:hanging="360"/>
      </w:pPr>
      <w:rPr>
        <w:rFonts w:ascii="黑体" w:eastAsia="黑体" w:hAnsi="黑体" w:hint="default"/>
        <w:b w:val="0"/>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9">
    <w:nsid w:val="76E33FF9"/>
    <w:multiLevelType w:val="hybridMultilevel"/>
    <w:tmpl w:val="4EFC9E4E"/>
    <w:lvl w:ilvl="0" w:tplc="063CB00C">
      <w:start w:val="1"/>
      <w:numFmt w:val="decimal"/>
      <w:suff w:val="space"/>
      <w:lvlText w:val="%1）"/>
      <w:lvlJc w:val="left"/>
      <w:pPr>
        <w:ind w:left="780" w:hanging="360"/>
      </w:pPr>
      <w:rPr>
        <w:rFonts w:hint="default"/>
        <w:b w:val="0"/>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0">
    <w:nsid w:val="77DC062E"/>
    <w:multiLevelType w:val="hybridMultilevel"/>
    <w:tmpl w:val="70F27962"/>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51">
    <w:nsid w:val="7A986AFC"/>
    <w:multiLevelType w:val="hybridMultilevel"/>
    <w:tmpl w:val="87DA25F6"/>
    <w:lvl w:ilvl="0" w:tplc="7A50BED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1"/>
  </w:num>
  <w:num w:numId="2">
    <w:abstractNumId w:val="30"/>
  </w:num>
  <w:num w:numId="3">
    <w:abstractNumId w:val="29"/>
  </w:num>
  <w:num w:numId="4">
    <w:abstractNumId w:val="1"/>
  </w:num>
  <w:num w:numId="5">
    <w:abstractNumId w:val="26"/>
  </w:num>
  <w:num w:numId="6">
    <w:abstractNumId w:val="24"/>
  </w:num>
  <w:num w:numId="7">
    <w:abstractNumId w:val="15"/>
  </w:num>
  <w:num w:numId="8">
    <w:abstractNumId w:val="27"/>
  </w:num>
  <w:num w:numId="9">
    <w:abstractNumId w:val="12"/>
  </w:num>
  <w:num w:numId="10">
    <w:abstractNumId w:val="46"/>
  </w:num>
  <w:num w:numId="11">
    <w:abstractNumId w:val="23"/>
  </w:num>
  <w:num w:numId="12">
    <w:abstractNumId w:val="20"/>
  </w:num>
  <w:num w:numId="13">
    <w:abstractNumId w:val="18"/>
  </w:num>
  <w:num w:numId="14">
    <w:abstractNumId w:val="8"/>
  </w:num>
  <w:num w:numId="15">
    <w:abstractNumId w:val="40"/>
  </w:num>
  <w:num w:numId="16">
    <w:abstractNumId w:val="14"/>
  </w:num>
  <w:num w:numId="17">
    <w:abstractNumId w:val="37"/>
  </w:num>
  <w:num w:numId="18">
    <w:abstractNumId w:val="25"/>
  </w:num>
  <w:num w:numId="19">
    <w:abstractNumId w:val="47"/>
  </w:num>
  <w:num w:numId="20">
    <w:abstractNumId w:val="22"/>
  </w:num>
  <w:num w:numId="21">
    <w:abstractNumId w:val="49"/>
  </w:num>
  <w:num w:numId="22">
    <w:abstractNumId w:val="48"/>
  </w:num>
  <w:num w:numId="23">
    <w:abstractNumId w:val="36"/>
  </w:num>
  <w:num w:numId="24">
    <w:abstractNumId w:val="47"/>
    <w:lvlOverride w:ilvl="0">
      <w:lvl w:ilvl="0" w:tplc="6728C1D0">
        <w:start w:val="1"/>
        <w:numFmt w:val="decimal"/>
        <w:suff w:val="space"/>
        <w:lvlText w:val="%1）"/>
        <w:lvlJc w:val="left"/>
        <w:pPr>
          <w:ind w:left="780" w:hanging="360"/>
        </w:pPr>
        <w:rPr>
          <w:rFonts w:ascii="黑体" w:eastAsia="黑体" w:hAnsi="黑体" w:hint="default"/>
          <w:b w:val="0"/>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25">
    <w:abstractNumId w:val="50"/>
  </w:num>
  <w:num w:numId="26">
    <w:abstractNumId w:val="39"/>
  </w:num>
  <w:num w:numId="27">
    <w:abstractNumId w:val="42"/>
  </w:num>
  <w:num w:numId="28">
    <w:abstractNumId w:val="6"/>
  </w:num>
  <w:num w:numId="29">
    <w:abstractNumId w:val="7"/>
  </w:num>
  <w:num w:numId="30">
    <w:abstractNumId w:val="35"/>
  </w:num>
  <w:num w:numId="31">
    <w:abstractNumId w:val="33"/>
  </w:num>
  <w:num w:numId="32">
    <w:abstractNumId w:val="38"/>
  </w:num>
  <w:num w:numId="33">
    <w:abstractNumId w:val="16"/>
  </w:num>
  <w:num w:numId="34">
    <w:abstractNumId w:val="2"/>
  </w:num>
  <w:num w:numId="35">
    <w:abstractNumId w:val="21"/>
  </w:num>
  <w:num w:numId="36">
    <w:abstractNumId w:val="3"/>
  </w:num>
  <w:num w:numId="37">
    <w:abstractNumId w:val="5"/>
  </w:num>
  <w:num w:numId="38">
    <w:abstractNumId w:val="43"/>
  </w:num>
  <w:num w:numId="39">
    <w:abstractNumId w:val="44"/>
  </w:num>
  <w:num w:numId="40">
    <w:abstractNumId w:val="45"/>
  </w:num>
  <w:num w:numId="41">
    <w:abstractNumId w:val="19"/>
  </w:num>
  <w:num w:numId="42">
    <w:abstractNumId w:val="10"/>
  </w:num>
  <w:num w:numId="43">
    <w:abstractNumId w:val="17"/>
  </w:num>
  <w:num w:numId="44">
    <w:abstractNumId w:val="51"/>
  </w:num>
  <w:num w:numId="45">
    <w:abstractNumId w:val="41"/>
  </w:num>
  <w:num w:numId="46">
    <w:abstractNumId w:val="4"/>
  </w:num>
  <w:num w:numId="47">
    <w:abstractNumId w:val="0"/>
  </w:num>
  <w:num w:numId="48">
    <w:abstractNumId w:val="28"/>
  </w:num>
  <w:num w:numId="49">
    <w:abstractNumId w:val="34"/>
  </w:num>
  <w:num w:numId="50">
    <w:abstractNumId w:val="32"/>
  </w:num>
  <w:num w:numId="51">
    <w:abstractNumId w:val="11"/>
  </w:num>
  <w:num w:numId="52">
    <w:abstractNumId w:val="13"/>
  </w:num>
  <w:num w:numId="53">
    <w:abstractNumId w:val="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51B9"/>
    <w:rsid w:val="00000031"/>
    <w:rsid w:val="00000FBC"/>
    <w:rsid w:val="000012FA"/>
    <w:rsid w:val="00001675"/>
    <w:rsid w:val="0000169D"/>
    <w:rsid w:val="00001B01"/>
    <w:rsid w:val="00001BA4"/>
    <w:rsid w:val="00001E83"/>
    <w:rsid w:val="00002566"/>
    <w:rsid w:val="000033D4"/>
    <w:rsid w:val="00003CEA"/>
    <w:rsid w:val="00004803"/>
    <w:rsid w:val="00004B29"/>
    <w:rsid w:val="0000642C"/>
    <w:rsid w:val="00006698"/>
    <w:rsid w:val="00006764"/>
    <w:rsid w:val="00006F72"/>
    <w:rsid w:val="0000757E"/>
    <w:rsid w:val="00007BC0"/>
    <w:rsid w:val="0001023F"/>
    <w:rsid w:val="0001024C"/>
    <w:rsid w:val="00010311"/>
    <w:rsid w:val="000105C6"/>
    <w:rsid w:val="00010659"/>
    <w:rsid w:val="000127EF"/>
    <w:rsid w:val="00013196"/>
    <w:rsid w:val="00014A97"/>
    <w:rsid w:val="00015530"/>
    <w:rsid w:val="000209E9"/>
    <w:rsid w:val="0002162D"/>
    <w:rsid w:val="00021C3B"/>
    <w:rsid w:val="00021E41"/>
    <w:rsid w:val="00022765"/>
    <w:rsid w:val="00023400"/>
    <w:rsid w:val="00023542"/>
    <w:rsid w:val="0002368D"/>
    <w:rsid w:val="000243BB"/>
    <w:rsid w:val="00024668"/>
    <w:rsid w:val="00024BC1"/>
    <w:rsid w:val="00024C76"/>
    <w:rsid w:val="00024D9E"/>
    <w:rsid w:val="0002553B"/>
    <w:rsid w:val="0002579D"/>
    <w:rsid w:val="000258D3"/>
    <w:rsid w:val="0002645C"/>
    <w:rsid w:val="000267E4"/>
    <w:rsid w:val="00026C72"/>
    <w:rsid w:val="00026E58"/>
    <w:rsid w:val="00026F5B"/>
    <w:rsid w:val="00027A45"/>
    <w:rsid w:val="00027C13"/>
    <w:rsid w:val="000300EA"/>
    <w:rsid w:val="00031276"/>
    <w:rsid w:val="00031DE1"/>
    <w:rsid w:val="00031F3C"/>
    <w:rsid w:val="00032E87"/>
    <w:rsid w:val="00033939"/>
    <w:rsid w:val="00033D28"/>
    <w:rsid w:val="00034018"/>
    <w:rsid w:val="0003514C"/>
    <w:rsid w:val="00035163"/>
    <w:rsid w:val="0003550A"/>
    <w:rsid w:val="00035E76"/>
    <w:rsid w:val="000363A9"/>
    <w:rsid w:val="00036917"/>
    <w:rsid w:val="0003694A"/>
    <w:rsid w:val="00036DA1"/>
    <w:rsid w:val="00037AFA"/>
    <w:rsid w:val="00037FF9"/>
    <w:rsid w:val="000416DB"/>
    <w:rsid w:val="00041AF3"/>
    <w:rsid w:val="00041B78"/>
    <w:rsid w:val="000430F2"/>
    <w:rsid w:val="00043A06"/>
    <w:rsid w:val="00045151"/>
    <w:rsid w:val="00045AEC"/>
    <w:rsid w:val="00046061"/>
    <w:rsid w:val="00046ACD"/>
    <w:rsid w:val="00046DAA"/>
    <w:rsid w:val="00046F81"/>
    <w:rsid w:val="0004712C"/>
    <w:rsid w:val="000476DD"/>
    <w:rsid w:val="00047710"/>
    <w:rsid w:val="0004795B"/>
    <w:rsid w:val="000503FE"/>
    <w:rsid w:val="00050870"/>
    <w:rsid w:val="00051F18"/>
    <w:rsid w:val="0005252E"/>
    <w:rsid w:val="00052EA4"/>
    <w:rsid w:val="00052F5D"/>
    <w:rsid w:val="000536E9"/>
    <w:rsid w:val="00054599"/>
    <w:rsid w:val="000545E4"/>
    <w:rsid w:val="00054E92"/>
    <w:rsid w:val="00054F71"/>
    <w:rsid w:val="000559D1"/>
    <w:rsid w:val="00055B35"/>
    <w:rsid w:val="00056244"/>
    <w:rsid w:val="000564F9"/>
    <w:rsid w:val="00056D38"/>
    <w:rsid w:val="00057483"/>
    <w:rsid w:val="00057E1D"/>
    <w:rsid w:val="00057EC9"/>
    <w:rsid w:val="0006060D"/>
    <w:rsid w:val="00060C02"/>
    <w:rsid w:val="000617BD"/>
    <w:rsid w:val="00061D3B"/>
    <w:rsid w:val="00061E94"/>
    <w:rsid w:val="00062271"/>
    <w:rsid w:val="0006275A"/>
    <w:rsid w:val="000631F1"/>
    <w:rsid w:val="000632D9"/>
    <w:rsid w:val="000635E5"/>
    <w:rsid w:val="000655E2"/>
    <w:rsid w:val="00065975"/>
    <w:rsid w:val="00067999"/>
    <w:rsid w:val="00067D97"/>
    <w:rsid w:val="00070277"/>
    <w:rsid w:val="0007168D"/>
    <w:rsid w:val="000717CF"/>
    <w:rsid w:val="00071E1C"/>
    <w:rsid w:val="00072020"/>
    <w:rsid w:val="000720C2"/>
    <w:rsid w:val="00072229"/>
    <w:rsid w:val="0007228C"/>
    <w:rsid w:val="00072415"/>
    <w:rsid w:val="000726A0"/>
    <w:rsid w:val="00072AA1"/>
    <w:rsid w:val="00075379"/>
    <w:rsid w:val="000755BB"/>
    <w:rsid w:val="00075746"/>
    <w:rsid w:val="00075A23"/>
    <w:rsid w:val="00075E12"/>
    <w:rsid w:val="0007651C"/>
    <w:rsid w:val="00076EF9"/>
    <w:rsid w:val="00077B7F"/>
    <w:rsid w:val="00080794"/>
    <w:rsid w:val="000807BC"/>
    <w:rsid w:val="00080A6E"/>
    <w:rsid w:val="00082BBE"/>
    <w:rsid w:val="00082C8F"/>
    <w:rsid w:val="00083215"/>
    <w:rsid w:val="000836EF"/>
    <w:rsid w:val="00084E1E"/>
    <w:rsid w:val="00085092"/>
    <w:rsid w:val="00085388"/>
    <w:rsid w:val="00085506"/>
    <w:rsid w:val="00085677"/>
    <w:rsid w:val="000859D5"/>
    <w:rsid w:val="000862E2"/>
    <w:rsid w:val="00086446"/>
    <w:rsid w:val="00086908"/>
    <w:rsid w:val="00086B8B"/>
    <w:rsid w:val="000877B0"/>
    <w:rsid w:val="000877D8"/>
    <w:rsid w:val="00087D50"/>
    <w:rsid w:val="00087D91"/>
    <w:rsid w:val="00087F6B"/>
    <w:rsid w:val="000901AE"/>
    <w:rsid w:val="00090DCA"/>
    <w:rsid w:val="000911AB"/>
    <w:rsid w:val="000916B9"/>
    <w:rsid w:val="00092F16"/>
    <w:rsid w:val="000933B2"/>
    <w:rsid w:val="0009593D"/>
    <w:rsid w:val="00095AC5"/>
    <w:rsid w:val="00095F7A"/>
    <w:rsid w:val="00095FDA"/>
    <w:rsid w:val="000961C3"/>
    <w:rsid w:val="000965CE"/>
    <w:rsid w:val="00096621"/>
    <w:rsid w:val="000966FF"/>
    <w:rsid w:val="00097934"/>
    <w:rsid w:val="00097A0F"/>
    <w:rsid w:val="000A04D6"/>
    <w:rsid w:val="000A16D6"/>
    <w:rsid w:val="000A3113"/>
    <w:rsid w:val="000A384A"/>
    <w:rsid w:val="000A3F76"/>
    <w:rsid w:val="000A46DD"/>
    <w:rsid w:val="000A51C8"/>
    <w:rsid w:val="000A59E3"/>
    <w:rsid w:val="000A5DC8"/>
    <w:rsid w:val="000A6103"/>
    <w:rsid w:val="000A6B99"/>
    <w:rsid w:val="000A6B9D"/>
    <w:rsid w:val="000A77D5"/>
    <w:rsid w:val="000B0032"/>
    <w:rsid w:val="000B0197"/>
    <w:rsid w:val="000B07CD"/>
    <w:rsid w:val="000B1D03"/>
    <w:rsid w:val="000B2D3A"/>
    <w:rsid w:val="000B3256"/>
    <w:rsid w:val="000B3958"/>
    <w:rsid w:val="000B3E15"/>
    <w:rsid w:val="000B543F"/>
    <w:rsid w:val="000B55C2"/>
    <w:rsid w:val="000B5709"/>
    <w:rsid w:val="000B5953"/>
    <w:rsid w:val="000B703A"/>
    <w:rsid w:val="000B73E4"/>
    <w:rsid w:val="000B766C"/>
    <w:rsid w:val="000B79DC"/>
    <w:rsid w:val="000B7C68"/>
    <w:rsid w:val="000B7EA8"/>
    <w:rsid w:val="000C0C84"/>
    <w:rsid w:val="000C1441"/>
    <w:rsid w:val="000C26B6"/>
    <w:rsid w:val="000C27ED"/>
    <w:rsid w:val="000C2D20"/>
    <w:rsid w:val="000C2E1A"/>
    <w:rsid w:val="000C2E48"/>
    <w:rsid w:val="000C304D"/>
    <w:rsid w:val="000C38C9"/>
    <w:rsid w:val="000C3E06"/>
    <w:rsid w:val="000C50FE"/>
    <w:rsid w:val="000C5249"/>
    <w:rsid w:val="000C58BB"/>
    <w:rsid w:val="000C5C44"/>
    <w:rsid w:val="000C64D4"/>
    <w:rsid w:val="000C6696"/>
    <w:rsid w:val="000C694C"/>
    <w:rsid w:val="000D099D"/>
    <w:rsid w:val="000D12D3"/>
    <w:rsid w:val="000D1E9D"/>
    <w:rsid w:val="000D250E"/>
    <w:rsid w:val="000D33DF"/>
    <w:rsid w:val="000D343A"/>
    <w:rsid w:val="000D369F"/>
    <w:rsid w:val="000D3894"/>
    <w:rsid w:val="000D3AB5"/>
    <w:rsid w:val="000D3FEC"/>
    <w:rsid w:val="000D419A"/>
    <w:rsid w:val="000D4960"/>
    <w:rsid w:val="000D4992"/>
    <w:rsid w:val="000D4A13"/>
    <w:rsid w:val="000D4A7F"/>
    <w:rsid w:val="000D4B06"/>
    <w:rsid w:val="000D4B27"/>
    <w:rsid w:val="000D4FFD"/>
    <w:rsid w:val="000D57B9"/>
    <w:rsid w:val="000D60E5"/>
    <w:rsid w:val="000D6775"/>
    <w:rsid w:val="000D6917"/>
    <w:rsid w:val="000D6C5D"/>
    <w:rsid w:val="000D6D85"/>
    <w:rsid w:val="000D6EE3"/>
    <w:rsid w:val="000E045C"/>
    <w:rsid w:val="000E080E"/>
    <w:rsid w:val="000E0888"/>
    <w:rsid w:val="000E2391"/>
    <w:rsid w:val="000E33BD"/>
    <w:rsid w:val="000E3B6C"/>
    <w:rsid w:val="000E3B96"/>
    <w:rsid w:val="000E3D3F"/>
    <w:rsid w:val="000E4086"/>
    <w:rsid w:val="000E55A4"/>
    <w:rsid w:val="000E6316"/>
    <w:rsid w:val="000E6B49"/>
    <w:rsid w:val="000E7634"/>
    <w:rsid w:val="000F0661"/>
    <w:rsid w:val="000F0BDA"/>
    <w:rsid w:val="000F0C51"/>
    <w:rsid w:val="000F24CD"/>
    <w:rsid w:val="000F30A6"/>
    <w:rsid w:val="000F3282"/>
    <w:rsid w:val="000F43A1"/>
    <w:rsid w:val="000F4874"/>
    <w:rsid w:val="000F4C63"/>
    <w:rsid w:val="000F57AF"/>
    <w:rsid w:val="000F5AC8"/>
    <w:rsid w:val="000F5DE2"/>
    <w:rsid w:val="000F5E88"/>
    <w:rsid w:val="000F75D2"/>
    <w:rsid w:val="000F7F6B"/>
    <w:rsid w:val="001004A1"/>
    <w:rsid w:val="001009FC"/>
    <w:rsid w:val="00102673"/>
    <w:rsid w:val="00102B01"/>
    <w:rsid w:val="00103534"/>
    <w:rsid w:val="001035E4"/>
    <w:rsid w:val="00103721"/>
    <w:rsid w:val="00104677"/>
    <w:rsid w:val="001054DC"/>
    <w:rsid w:val="00105A7E"/>
    <w:rsid w:val="00106752"/>
    <w:rsid w:val="00107058"/>
    <w:rsid w:val="0010765B"/>
    <w:rsid w:val="00110829"/>
    <w:rsid w:val="00111DA0"/>
    <w:rsid w:val="001122A1"/>
    <w:rsid w:val="0011234F"/>
    <w:rsid w:val="001128C2"/>
    <w:rsid w:val="001136FF"/>
    <w:rsid w:val="00113C2A"/>
    <w:rsid w:val="001141CE"/>
    <w:rsid w:val="001155E4"/>
    <w:rsid w:val="00115BA9"/>
    <w:rsid w:val="00115D8A"/>
    <w:rsid w:val="0011698C"/>
    <w:rsid w:val="00116F2A"/>
    <w:rsid w:val="001175AF"/>
    <w:rsid w:val="0012026F"/>
    <w:rsid w:val="0012043E"/>
    <w:rsid w:val="00120481"/>
    <w:rsid w:val="00121070"/>
    <w:rsid w:val="001218A3"/>
    <w:rsid w:val="00121D5F"/>
    <w:rsid w:val="001229E8"/>
    <w:rsid w:val="00122F7C"/>
    <w:rsid w:val="00123416"/>
    <w:rsid w:val="0012379E"/>
    <w:rsid w:val="001237B5"/>
    <w:rsid w:val="001238B8"/>
    <w:rsid w:val="00123F6A"/>
    <w:rsid w:val="00124768"/>
    <w:rsid w:val="00125F76"/>
    <w:rsid w:val="00126200"/>
    <w:rsid w:val="001263BB"/>
    <w:rsid w:val="00126724"/>
    <w:rsid w:val="00126737"/>
    <w:rsid w:val="00127230"/>
    <w:rsid w:val="001272FA"/>
    <w:rsid w:val="0013067B"/>
    <w:rsid w:val="00130CF7"/>
    <w:rsid w:val="00131186"/>
    <w:rsid w:val="001318C3"/>
    <w:rsid w:val="00131ACE"/>
    <w:rsid w:val="00131D01"/>
    <w:rsid w:val="001322BB"/>
    <w:rsid w:val="0013361B"/>
    <w:rsid w:val="00134AA0"/>
    <w:rsid w:val="00134BAE"/>
    <w:rsid w:val="001357B7"/>
    <w:rsid w:val="0013588A"/>
    <w:rsid w:val="001365EF"/>
    <w:rsid w:val="00136778"/>
    <w:rsid w:val="001368FA"/>
    <w:rsid w:val="00136DE6"/>
    <w:rsid w:val="00140BF0"/>
    <w:rsid w:val="00140FB3"/>
    <w:rsid w:val="001417D2"/>
    <w:rsid w:val="00142311"/>
    <w:rsid w:val="0014379D"/>
    <w:rsid w:val="00143B50"/>
    <w:rsid w:val="00143F86"/>
    <w:rsid w:val="001441A5"/>
    <w:rsid w:val="00144881"/>
    <w:rsid w:val="00144D73"/>
    <w:rsid w:val="00144F50"/>
    <w:rsid w:val="001451B9"/>
    <w:rsid w:val="001457B8"/>
    <w:rsid w:val="00145DE0"/>
    <w:rsid w:val="001465DD"/>
    <w:rsid w:val="00146A38"/>
    <w:rsid w:val="00150ABD"/>
    <w:rsid w:val="0015161E"/>
    <w:rsid w:val="001524D6"/>
    <w:rsid w:val="001526EF"/>
    <w:rsid w:val="00152D5A"/>
    <w:rsid w:val="001531F6"/>
    <w:rsid w:val="00153A7B"/>
    <w:rsid w:val="00153CB2"/>
    <w:rsid w:val="00153D87"/>
    <w:rsid w:val="0015432C"/>
    <w:rsid w:val="001547E3"/>
    <w:rsid w:val="0015499B"/>
    <w:rsid w:val="00154B2C"/>
    <w:rsid w:val="0015638B"/>
    <w:rsid w:val="0015678D"/>
    <w:rsid w:val="00156EF3"/>
    <w:rsid w:val="00157D56"/>
    <w:rsid w:val="0016054C"/>
    <w:rsid w:val="001606BA"/>
    <w:rsid w:val="001608C9"/>
    <w:rsid w:val="00160908"/>
    <w:rsid w:val="001609F1"/>
    <w:rsid w:val="0016205D"/>
    <w:rsid w:val="0016214E"/>
    <w:rsid w:val="001621D9"/>
    <w:rsid w:val="0016263E"/>
    <w:rsid w:val="00163377"/>
    <w:rsid w:val="001638C0"/>
    <w:rsid w:val="00163AC9"/>
    <w:rsid w:val="00163EE1"/>
    <w:rsid w:val="001645B9"/>
    <w:rsid w:val="00164AE7"/>
    <w:rsid w:val="00164E23"/>
    <w:rsid w:val="00165440"/>
    <w:rsid w:val="00166B13"/>
    <w:rsid w:val="001677A2"/>
    <w:rsid w:val="00170056"/>
    <w:rsid w:val="00170A88"/>
    <w:rsid w:val="00170DA2"/>
    <w:rsid w:val="001724E6"/>
    <w:rsid w:val="00172E25"/>
    <w:rsid w:val="00172EF6"/>
    <w:rsid w:val="00173618"/>
    <w:rsid w:val="0017381C"/>
    <w:rsid w:val="00173AB5"/>
    <w:rsid w:val="00173CC9"/>
    <w:rsid w:val="001745D7"/>
    <w:rsid w:val="001752A7"/>
    <w:rsid w:val="001754A7"/>
    <w:rsid w:val="0017583B"/>
    <w:rsid w:val="00176ACE"/>
    <w:rsid w:val="00176BC7"/>
    <w:rsid w:val="00176E22"/>
    <w:rsid w:val="001772AF"/>
    <w:rsid w:val="00177835"/>
    <w:rsid w:val="00177ADE"/>
    <w:rsid w:val="00181348"/>
    <w:rsid w:val="00181755"/>
    <w:rsid w:val="00181D06"/>
    <w:rsid w:val="00183163"/>
    <w:rsid w:val="001841EB"/>
    <w:rsid w:val="001851CD"/>
    <w:rsid w:val="001851F6"/>
    <w:rsid w:val="0018526F"/>
    <w:rsid w:val="0018609D"/>
    <w:rsid w:val="00190620"/>
    <w:rsid w:val="00190843"/>
    <w:rsid w:val="00190B0D"/>
    <w:rsid w:val="00190B62"/>
    <w:rsid w:val="00190E0B"/>
    <w:rsid w:val="00190EA4"/>
    <w:rsid w:val="00190EB1"/>
    <w:rsid w:val="00191463"/>
    <w:rsid w:val="001921A9"/>
    <w:rsid w:val="001932AB"/>
    <w:rsid w:val="0019434A"/>
    <w:rsid w:val="001971BA"/>
    <w:rsid w:val="00197407"/>
    <w:rsid w:val="0019794B"/>
    <w:rsid w:val="001A0248"/>
    <w:rsid w:val="001A0633"/>
    <w:rsid w:val="001A1365"/>
    <w:rsid w:val="001A1CA2"/>
    <w:rsid w:val="001A2E62"/>
    <w:rsid w:val="001A3B49"/>
    <w:rsid w:val="001A3D86"/>
    <w:rsid w:val="001A50E5"/>
    <w:rsid w:val="001A5F7D"/>
    <w:rsid w:val="001A600C"/>
    <w:rsid w:val="001A6459"/>
    <w:rsid w:val="001A7CC6"/>
    <w:rsid w:val="001B039E"/>
    <w:rsid w:val="001B05A7"/>
    <w:rsid w:val="001B063C"/>
    <w:rsid w:val="001B0A32"/>
    <w:rsid w:val="001B11A4"/>
    <w:rsid w:val="001B312F"/>
    <w:rsid w:val="001B46ED"/>
    <w:rsid w:val="001B4FC3"/>
    <w:rsid w:val="001B5E8C"/>
    <w:rsid w:val="001B6275"/>
    <w:rsid w:val="001B7228"/>
    <w:rsid w:val="001C0D3D"/>
    <w:rsid w:val="001C0E75"/>
    <w:rsid w:val="001C14E6"/>
    <w:rsid w:val="001C2055"/>
    <w:rsid w:val="001C302C"/>
    <w:rsid w:val="001C31E8"/>
    <w:rsid w:val="001C38F5"/>
    <w:rsid w:val="001C3A30"/>
    <w:rsid w:val="001C3F4E"/>
    <w:rsid w:val="001C45C8"/>
    <w:rsid w:val="001C4FDE"/>
    <w:rsid w:val="001C581F"/>
    <w:rsid w:val="001C6F26"/>
    <w:rsid w:val="001C6F29"/>
    <w:rsid w:val="001C785C"/>
    <w:rsid w:val="001D01C8"/>
    <w:rsid w:val="001D05C9"/>
    <w:rsid w:val="001D0691"/>
    <w:rsid w:val="001D07E4"/>
    <w:rsid w:val="001D08CF"/>
    <w:rsid w:val="001D0C32"/>
    <w:rsid w:val="001D100C"/>
    <w:rsid w:val="001D155E"/>
    <w:rsid w:val="001D1B3C"/>
    <w:rsid w:val="001D2BC3"/>
    <w:rsid w:val="001D36A5"/>
    <w:rsid w:val="001D38BF"/>
    <w:rsid w:val="001D4676"/>
    <w:rsid w:val="001D4C04"/>
    <w:rsid w:val="001D514F"/>
    <w:rsid w:val="001D5C93"/>
    <w:rsid w:val="001D621B"/>
    <w:rsid w:val="001D667F"/>
    <w:rsid w:val="001D7592"/>
    <w:rsid w:val="001D7641"/>
    <w:rsid w:val="001D7A14"/>
    <w:rsid w:val="001E0280"/>
    <w:rsid w:val="001E0418"/>
    <w:rsid w:val="001E08C2"/>
    <w:rsid w:val="001E154D"/>
    <w:rsid w:val="001E156C"/>
    <w:rsid w:val="001E1934"/>
    <w:rsid w:val="001E27B9"/>
    <w:rsid w:val="001E29B0"/>
    <w:rsid w:val="001E2B9C"/>
    <w:rsid w:val="001E348B"/>
    <w:rsid w:val="001E3670"/>
    <w:rsid w:val="001E3B2C"/>
    <w:rsid w:val="001E3C68"/>
    <w:rsid w:val="001E4596"/>
    <w:rsid w:val="001E5348"/>
    <w:rsid w:val="001E7EE3"/>
    <w:rsid w:val="001F165F"/>
    <w:rsid w:val="001F19BB"/>
    <w:rsid w:val="001F3112"/>
    <w:rsid w:val="001F3926"/>
    <w:rsid w:val="001F41B8"/>
    <w:rsid w:val="001F487B"/>
    <w:rsid w:val="001F502F"/>
    <w:rsid w:val="001F5125"/>
    <w:rsid w:val="001F56AE"/>
    <w:rsid w:val="001F60DD"/>
    <w:rsid w:val="001F6C9E"/>
    <w:rsid w:val="001F6DB1"/>
    <w:rsid w:val="001F73DD"/>
    <w:rsid w:val="001F77B9"/>
    <w:rsid w:val="00201154"/>
    <w:rsid w:val="0020245F"/>
    <w:rsid w:val="00202F7C"/>
    <w:rsid w:val="0020309D"/>
    <w:rsid w:val="002036B2"/>
    <w:rsid w:val="00203A3D"/>
    <w:rsid w:val="00203E54"/>
    <w:rsid w:val="00204147"/>
    <w:rsid w:val="0020462F"/>
    <w:rsid w:val="002052C7"/>
    <w:rsid w:val="002059AE"/>
    <w:rsid w:val="002070D0"/>
    <w:rsid w:val="0020732E"/>
    <w:rsid w:val="00207355"/>
    <w:rsid w:val="00207937"/>
    <w:rsid w:val="00207A39"/>
    <w:rsid w:val="00207C04"/>
    <w:rsid w:val="00207ED2"/>
    <w:rsid w:val="002101B2"/>
    <w:rsid w:val="00210739"/>
    <w:rsid w:val="002108F9"/>
    <w:rsid w:val="00211EC4"/>
    <w:rsid w:val="0021262F"/>
    <w:rsid w:val="00212849"/>
    <w:rsid w:val="0021286D"/>
    <w:rsid w:val="0021291A"/>
    <w:rsid w:val="00212E9F"/>
    <w:rsid w:val="00213264"/>
    <w:rsid w:val="002135DF"/>
    <w:rsid w:val="00213712"/>
    <w:rsid w:val="00213F20"/>
    <w:rsid w:val="00213F2A"/>
    <w:rsid w:val="00214DE3"/>
    <w:rsid w:val="002150B9"/>
    <w:rsid w:val="002152C5"/>
    <w:rsid w:val="00215733"/>
    <w:rsid w:val="00216A42"/>
    <w:rsid w:val="00216AF9"/>
    <w:rsid w:val="00216F1C"/>
    <w:rsid w:val="00217121"/>
    <w:rsid w:val="002172E8"/>
    <w:rsid w:val="00217B10"/>
    <w:rsid w:val="002204CC"/>
    <w:rsid w:val="0022054F"/>
    <w:rsid w:val="002205AE"/>
    <w:rsid w:val="002207FA"/>
    <w:rsid w:val="0022145F"/>
    <w:rsid w:val="00222111"/>
    <w:rsid w:val="0022236F"/>
    <w:rsid w:val="002229E5"/>
    <w:rsid w:val="002233C0"/>
    <w:rsid w:val="002236CB"/>
    <w:rsid w:val="0022463D"/>
    <w:rsid w:val="00224B77"/>
    <w:rsid w:val="00225343"/>
    <w:rsid w:val="00226738"/>
    <w:rsid w:val="00227154"/>
    <w:rsid w:val="00227327"/>
    <w:rsid w:val="00230AC6"/>
    <w:rsid w:val="00230B0D"/>
    <w:rsid w:val="00231098"/>
    <w:rsid w:val="00231B56"/>
    <w:rsid w:val="00232184"/>
    <w:rsid w:val="00233008"/>
    <w:rsid w:val="00233DC9"/>
    <w:rsid w:val="002348C3"/>
    <w:rsid w:val="00234C0B"/>
    <w:rsid w:val="00234ECB"/>
    <w:rsid w:val="002354F4"/>
    <w:rsid w:val="002361F0"/>
    <w:rsid w:val="002368A9"/>
    <w:rsid w:val="0024210C"/>
    <w:rsid w:val="00242EC2"/>
    <w:rsid w:val="0024308C"/>
    <w:rsid w:val="00243A70"/>
    <w:rsid w:val="00244070"/>
    <w:rsid w:val="002446CE"/>
    <w:rsid w:val="00244A53"/>
    <w:rsid w:val="00244C42"/>
    <w:rsid w:val="00244F28"/>
    <w:rsid w:val="00245470"/>
    <w:rsid w:val="00245698"/>
    <w:rsid w:val="00245F92"/>
    <w:rsid w:val="00246229"/>
    <w:rsid w:val="00246FD6"/>
    <w:rsid w:val="0024707F"/>
    <w:rsid w:val="0024738D"/>
    <w:rsid w:val="00247669"/>
    <w:rsid w:val="00247A24"/>
    <w:rsid w:val="00250759"/>
    <w:rsid w:val="002509BD"/>
    <w:rsid w:val="00250A59"/>
    <w:rsid w:val="00251149"/>
    <w:rsid w:val="0025157A"/>
    <w:rsid w:val="002518FC"/>
    <w:rsid w:val="002519E3"/>
    <w:rsid w:val="00252490"/>
    <w:rsid w:val="002530C0"/>
    <w:rsid w:val="002530EC"/>
    <w:rsid w:val="00253F8D"/>
    <w:rsid w:val="002549AB"/>
    <w:rsid w:val="00255A77"/>
    <w:rsid w:val="002568E3"/>
    <w:rsid w:val="002575B4"/>
    <w:rsid w:val="002603EF"/>
    <w:rsid w:val="002609F7"/>
    <w:rsid w:val="002618B9"/>
    <w:rsid w:val="002632CF"/>
    <w:rsid w:val="00263603"/>
    <w:rsid w:val="002636B8"/>
    <w:rsid w:val="00264562"/>
    <w:rsid w:val="00264D5E"/>
    <w:rsid w:val="00265254"/>
    <w:rsid w:val="002661A9"/>
    <w:rsid w:val="00266ACF"/>
    <w:rsid w:val="00266EEA"/>
    <w:rsid w:val="00266EFE"/>
    <w:rsid w:val="00266F2D"/>
    <w:rsid w:val="002678BE"/>
    <w:rsid w:val="00267B36"/>
    <w:rsid w:val="0027100B"/>
    <w:rsid w:val="00271578"/>
    <w:rsid w:val="00271AF0"/>
    <w:rsid w:val="002728D3"/>
    <w:rsid w:val="00272FF5"/>
    <w:rsid w:val="00273E87"/>
    <w:rsid w:val="002755FC"/>
    <w:rsid w:val="00275A57"/>
    <w:rsid w:val="00275B2B"/>
    <w:rsid w:val="00275D00"/>
    <w:rsid w:val="00275FEF"/>
    <w:rsid w:val="00277018"/>
    <w:rsid w:val="002775C3"/>
    <w:rsid w:val="00277610"/>
    <w:rsid w:val="00277CB1"/>
    <w:rsid w:val="00277D48"/>
    <w:rsid w:val="00277E19"/>
    <w:rsid w:val="00277EBA"/>
    <w:rsid w:val="002804B3"/>
    <w:rsid w:val="00280A05"/>
    <w:rsid w:val="00280B58"/>
    <w:rsid w:val="00280E96"/>
    <w:rsid w:val="00281005"/>
    <w:rsid w:val="00281067"/>
    <w:rsid w:val="00281928"/>
    <w:rsid w:val="0028288A"/>
    <w:rsid w:val="00283063"/>
    <w:rsid w:val="0028343D"/>
    <w:rsid w:val="00283C88"/>
    <w:rsid w:val="002840FD"/>
    <w:rsid w:val="00284792"/>
    <w:rsid w:val="00285A6C"/>
    <w:rsid w:val="00286250"/>
    <w:rsid w:val="0028682B"/>
    <w:rsid w:val="00286D72"/>
    <w:rsid w:val="002900E4"/>
    <w:rsid w:val="002901C2"/>
    <w:rsid w:val="00290D74"/>
    <w:rsid w:val="002914AD"/>
    <w:rsid w:val="0029167A"/>
    <w:rsid w:val="00291D30"/>
    <w:rsid w:val="0029235F"/>
    <w:rsid w:val="0029257D"/>
    <w:rsid w:val="00293096"/>
    <w:rsid w:val="00293400"/>
    <w:rsid w:val="00293670"/>
    <w:rsid w:val="002939AD"/>
    <w:rsid w:val="0029413D"/>
    <w:rsid w:val="0029521D"/>
    <w:rsid w:val="00296022"/>
    <w:rsid w:val="00296593"/>
    <w:rsid w:val="00297C69"/>
    <w:rsid w:val="00297E26"/>
    <w:rsid w:val="002A049D"/>
    <w:rsid w:val="002A06CB"/>
    <w:rsid w:val="002A0B6C"/>
    <w:rsid w:val="002A0C48"/>
    <w:rsid w:val="002A0E0B"/>
    <w:rsid w:val="002A104E"/>
    <w:rsid w:val="002A136C"/>
    <w:rsid w:val="002A1874"/>
    <w:rsid w:val="002A32D4"/>
    <w:rsid w:val="002A39E6"/>
    <w:rsid w:val="002A433B"/>
    <w:rsid w:val="002A434B"/>
    <w:rsid w:val="002A4533"/>
    <w:rsid w:val="002A4A4F"/>
    <w:rsid w:val="002A5D31"/>
    <w:rsid w:val="002A620B"/>
    <w:rsid w:val="002A6836"/>
    <w:rsid w:val="002A6872"/>
    <w:rsid w:val="002A6F61"/>
    <w:rsid w:val="002A70DF"/>
    <w:rsid w:val="002A755D"/>
    <w:rsid w:val="002A7679"/>
    <w:rsid w:val="002A77ED"/>
    <w:rsid w:val="002B0270"/>
    <w:rsid w:val="002B0799"/>
    <w:rsid w:val="002B0BAE"/>
    <w:rsid w:val="002B0D61"/>
    <w:rsid w:val="002B10F1"/>
    <w:rsid w:val="002B1A9D"/>
    <w:rsid w:val="002B1D0B"/>
    <w:rsid w:val="002B297C"/>
    <w:rsid w:val="002B3E35"/>
    <w:rsid w:val="002B403B"/>
    <w:rsid w:val="002B5324"/>
    <w:rsid w:val="002B537F"/>
    <w:rsid w:val="002B5832"/>
    <w:rsid w:val="002B59CD"/>
    <w:rsid w:val="002B5A75"/>
    <w:rsid w:val="002B5A7B"/>
    <w:rsid w:val="002B727D"/>
    <w:rsid w:val="002B7825"/>
    <w:rsid w:val="002B79A7"/>
    <w:rsid w:val="002B7BCF"/>
    <w:rsid w:val="002B7D16"/>
    <w:rsid w:val="002C06C0"/>
    <w:rsid w:val="002C09E1"/>
    <w:rsid w:val="002C0E3E"/>
    <w:rsid w:val="002C11F4"/>
    <w:rsid w:val="002C1758"/>
    <w:rsid w:val="002C20C6"/>
    <w:rsid w:val="002C3259"/>
    <w:rsid w:val="002C4492"/>
    <w:rsid w:val="002C49A5"/>
    <w:rsid w:val="002C4A46"/>
    <w:rsid w:val="002C61D4"/>
    <w:rsid w:val="002C6309"/>
    <w:rsid w:val="002C68BC"/>
    <w:rsid w:val="002C6A78"/>
    <w:rsid w:val="002C6AD2"/>
    <w:rsid w:val="002C6F5A"/>
    <w:rsid w:val="002C75D5"/>
    <w:rsid w:val="002C788C"/>
    <w:rsid w:val="002C7BCA"/>
    <w:rsid w:val="002C7BEA"/>
    <w:rsid w:val="002C7DA1"/>
    <w:rsid w:val="002D09B9"/>
    <w:rsid w:val="002D0B59"/>
    <w:rsid w:val="002D0BDD"/>
    <w:rsid w:val="002D1399"/>
    <w:rsid w:val="002D1426"/>
    <w:rsid w:val="002D153F"/>
    <w:rsid w:val="002D19CC"/>
    <w:rsid w:val="002D1EC5"/>
    <w:rsid w:val="002D279B"/>
    <w:rsid w:val="002D2A77"/>
    <w:rsid w:val="002D2BE2"/>
    <w:rsid w:val="002D359C"/>
    <w:rsid w:val="002D394E"/>
    <w:rsid w:val="002D3B55"/>
    <w:rsid w:val="002D3EBB"/>
    <w:rsid w:val="002D3FC2"/>
    <w:rsid w:val="002D40AD"/>
    <w:rsid w:val="002D533C"/>
    <w:rsid w:val="002D6131"/>
    <w:rsid w:val="002D61F5"/>
    <w:rsid w:val="002D6390"/>
    <w:rsid w:val="002E2212"/>
    <w:rsid w:val="002E2976"/>
    <w:rsid w:val="002E33DD"/>
    <w:rsid w:val="002E3D25"/>
    <w:rsid w:val="002E3F80"/>
    <w:rsid w:val="002E4255"/>
    <w:rsid w:val="002E5486"/>
    <w:rsid w:val="002E57EB"/>
    <w:rsid w:val="002E62B3"/>
    <w:rsid w:val="002E66C8"/>
    <w:rsid w:val="002E7785"/>
    <w:rsid w:val="002E7AD9"/>
    <w:rsid w:val="002E7C84"/>
    <w:rsid w:val="002E7DB2"/>
    <w:rsid w:val="002F0248"/>
    <w:rsid w:val="002F0871"/>
    <w:rsid w:val="002F0AC7"/>
    <w:rsid w:val="002F0D38"/>
    <w:rsid w:val="002F1414"/>
    <w:rsid w:val="002F165B"/>
    <w:rsid w:val="002F17B7"/>
    <w:rsid w:val="002F1885"/>
    <w:rsid w:val="002F1A4C"/>
    <w:rsid w:val="002F1BB2"/>
    <w:rsid w:val="002F20D9"/>
    <w:rsid w:val="002F2869"/>
    <w:rsid w:val="002F29E3"/>
    <w:rsid w:val="002F2E0E"/>
    <w:rsid w:val="002F35F8"/>
    <w:rsid w:val="002F3A06"/>
    <w:rsid w:val="002F3AEF"/>
    <w:rsid w:val="002F53CC"/>
    <w:rsid w:val="002F631E"/>
    <w:rsid w:val="002F6399"/>
    <w:rsid w:val="002F7680"/>
    <w:rsid w:val="002F7AE3"/>
    <w:rsid w:val="00300848"/>
    <w:rsid w:val="003008C6"/>
    <w:rsid w:val="00300E42"/>
    <w:rsid w:val="003012E9"/>
    <w:rsid w:val="003013E4"/>
    <w:rsid w:val="00301BEC"/>
    <w:rsid w:val="00301BF2"/>
    <w:rsid w:val="003021F8"/>
    <w:rsid w:val="00303616"/>
    <w:rsid w:val="003045E0"/>
    <w:rsid w:val="00305150"/>
    <w:rsid w:val="00305F0F"/>
    <w:rsid w:val="003064E5"/>
    <w:rsid w:val="00306BB9"/>
    <w:rsid w:val="00307CAA"/>
    <w:rsid w:val="00311E4F"/>
    <w:rsid w:val="00312822"/>
    <w:rsid w:val="00314C4A"/>
    <w:rsid w:val="00314EB6"/>
    <w:rsid w:val="00315185"/>
    <w:rsid w:val="00315205"/>
    <w:rsid w:val="00315803"/>
    <w:rsid w:val="00315A31"/>
    <w:rsid w:val="00315CBD"/>
    <w:rsid w:val="003165C5"/>
    <w:rsid w:val="00316D29"/>
    <w:rsid w:val="003175BA"/>
    <w:rsid w:val="0031794B"/>
    <w:rsid w:val="00321CD0"/>
    <w:rsid w:val="003222F0"/>
    <w:rsid w:val="003229B4"/>
    <w:rsid w:val="00322AFD"/>
    <w:rsid w:val="00322B56"/>
    <w:rsid w:val="0032430F"/>
    <w:rsid w:val="003256E6"/>
    <w:rsid w:val="00325DA6"/>
    <w:rsid w:val="0032685B"/>
    <w:rsid w:val="00326D9A"/>
    <w:rsid w:val="00326E98"/>
    <w:rsid w:val="00326EBB"/>
    <w:rsid w:val="003277DA"/>
    <w:rsid w:val="00327E77"/>
    <w:rsid w:val="003300C7"/>
    <w:rsid w:val="00330259"/>
    <w:rsid w:val="003302C6"/>
    <w:rsid w:val="003311BA"/>
    <w:rsid w:val="003317AD"/>
    <w:rsid w:val="00331C8A"/>
    <w:rsid w:val="003320E4"/>
    <w:rsid w:val="00332290"/>
    <w:rsid w:val="00332765"/>
    <w:rsid w:val="00332768"/>
    <w:rsid w:val="003338AB"/>
    <w:rsid w:val="00333A98"/>
    <w:rsid w:val="003340A4"/>
    <w:rsid w:val="00334559"/>
    <w:rsid w:val="00334644"/>
    <w:rsid w:val="0033499E"/>
    <w:rsid w:val="00334EAE"/>
    <w:rsid w:val="00335F59"/>
    <w:rsid w:val="003367DD"/>
    <w:rsid w:val="0033682E"/>
    <w:rsid w:val="0033746D"/>
    <w:rsid w:val="003377CC"/>
    <w:rsid w:val="003425F5"/>
    <w:rsid w:val="0034298B"/>
    <w:rsid w:val="00342EF4"/>
    <w:rsid w:val="00342FB5"/>
    <w:rsid w:val="00343295"/>
    <w:rsid w:val="00343FA9"/>
    <w:rsid w:val="0034478C"/>
    <w:rsid w:val="00345233"/>
    <w:rsid w:val="00346FFD"/>
    <w:rsid w:val="003475C9"/>
    <w:rsid w:val="00347F86"/>
    <w:rsid w:val="003500E7"/>
    <w:rsid w:val="0035043B"/>
    <w:rsid w:val="00350927"/>
    <w:rsid w:val="00351145"/>
    <w:rsid w:val="00351F19"/>
    <w:rsid w:val="0035203A"/>
    <w:rsid w:val="0035358F"/>
    <w:rsid w:val="003536D0"/>
    <w:rsid w:val="003537A4"/>
    <w:rsid w:val="00353CB4"/>
    <w:rsid w:val="00354BB9"/>
    <w:rsid w:val="0035501E"/>
    <w:rsid w:val="00355B5B"/>
    <w:rsid w:val="00355C00"/>
    <w:rsid w:val="003573F4"/>
    <w:rsid w:val="003577DE"/>
    <w:rsid w:val="003579FB"/>
    <w:rsid w:val="0036027B"/>
    <w:rsid w:val="003603A2"/>
    <w:rsid w:val="0036364C"/>
    <w:rsid w:val="00363AAC"/>
    <w:rsid w:val="00363DB5"/>
    <w:rsid w:val="00364399"/>
    <w:rsid w:val="0036453C"/>
    <w:rsid w:val="00364977"/>
    <w:rsid w:val="0036501E"/>
    <w:rsid w:val="003652CF"/>
    <w:rsid w:val="003653E5"/>
    <w:rsid w:val="0036543A"/>
    <w:rsid w:val="00365551"/>
    <w:rsid w:val="00365B7C"/>
    <w:rsid w:val="00366B2F"/>
    <w:rsid w:val="0036762A"/>
    <w:rsid w:val="00367D14"/>
    <w:rsid w:val="003717A3"/>
    <w:rsid w:val="00371E80"/>
    <w:rsid w:val="00372322"/>
    <w:rsid w:val="00372A7A"/>
    <w:rsid w:val="00372F2D"/>
    <w:rsid w:val="003737BD"/>
    <w:rsid w:val="0037407C"/>
    <w:rsid w:val="0037436F"/>
    <w:rsid w:val="0037449C"/>
    <w:rsid w:val="00374CB9"/>
    <w:rsid w:val="00375457"/>
    <w:rsid w:val="00375B62"/>
    <w:rsid w:val="00375BA1"/>
    <w:rsid w:val="00376374"/>
    <w:rsid w:val="00376957"/>
    <w:rsid w:val="00376D7C"/>
    <w:rsid w:val="003773A4"/>
    <w:rsid w:val="00377C51"/>
    <w:rsid w:val="0038091A"/>
    <w:rsid w:val="00380C38"/>
    <w:rsid w:val="00380CAD"/>
    <w:rsid w:val="00380FAC"/>
    <w:rsid w:val="00381717"/>
    <w:rsid w:val="00381E69"/>
    <w:rsid w:val="00382CE2"/>
    <w:rsid w:val="003838C0"/>
    <w:rsid w:val="00383E90"/>
    <w:rsid w:val="003846FD"/>
    <w:rsid w:val="003851E4"/>
    <w:rsid w:val="003854D4"/>
    <w:rsid w:val="0038637E"/>
    <w:rsid w:val="00386693"/>
    <w:rsid w:val="00386970"/>
    <w:rsid w:val="00386AE3"/>
    <w:rsid w:val="003871A5"/>
    <w:rsid w:val="003874FF"/>
    <w:rsid w:val="00387E40"/>
    <w:rsid w:val="00390D50"/>
    <w:rsid w:val="00391BBD"/>
    <w:rsid w:val="00391DFD"/>
    <w:rsid w:val="00392023"/>
    <w:rsid w:val="003922CF"/>
    <w:rsid w:val="00393EB0"/>
    <w:rsid w:val="00393F3A"/>
    <w:rsid w:val="00394475"/>
    <w:rsid w:val="00394A6E"/>
    <w:rsid w:val="00394D63"/>
    <w:rsid w:val="00396C7D"/>
    <w:rsid w:val="003979B2"/>
    <w:rsid w:val="00397AA8"/>
    <w:rsid w:val="003A07C4"/>
    <w:rsid w:val="003A1352"/>
    <w:rsid w:val="003A2394"/>
    <w:rsid w:val="003A28BF"/>
    <w:rsid w:val="003A2A64"/>
    <w:rsid w:val="003A2D5A"/>
    <w:rsid w:val="003A32B0"/>
    <w:rsid w:val="003A3C64"/>
    <w:rsid w:val="003A3F58"/>
    <w:rsid w:val="003A4481"/>
    <w:rsid w:val="003A47F6"/>
    <w:rsid w:val="003A5DE8"/>
    <w:rsid w:val="003A617B"/>
    <w:rsid w:val="003A67E8"/>
    <w:rsid w:val="003A7A4D"/>
    <w:rsid w:val="003B0F99"/>
    <w:rsid w:val="003B12A0"/>
    <w:rsid w:val="003B2103"/>
    <w:rsid w:val="003B278A"/>
    <w:rsid w:val="003B292B"/>
    <w:rsid w:val="003B3686"/>
    <w:rsid w:val="003B3960"/>
    <w:rsid w:val="003B39EB"/>
    <w:rsid w:val="003B4505"/>
    <w:rsid w:val="003B583F"/>
    <w:rsid w:val="003B64CF"/>
    <w:rsid w:val="003C0032"/>
    <w:rsid w:val="003C015A"/>
    <w:rsid w:val="003C0422"/>
    <w:rsid w:val="003C096C"/>
    <w:rsid w:val="003C0AE1"/>
    <w:rsid w:val="003C1570"/>
    <w:rsid w:val="003C1930"/>
    <w:rsid w:val="003C2A98"/>
    <w:rsid w:val="003C2B3F"/>
    <w:rsid w:val="003C2DE1"/>
    <w:rsid w:val="003C3786"/>
    <w:rsid w:val="003C3BC3"/>
    <w:rsid w:val="003C3E80"/>
    <w:rsid w:val="003C4D6D"/>
    <w:rsid w:val="003C4E37"/>
    <w:rsid w:val="003C5AEE"/>
    <w:rsid w:val="003C60C3"/>
    <w:rsid w:val="003C6242"/>
    <w:rsid w:val="003C6407"/>
    <w:rsid w:val="003C6901"/>
    <w:rsid w:val="003C6FFF"/>
    <w:rsid w:val="003C780A"/>
    <w:rsid w:val="003C7EB5"/>
    <w:rsid w:val="003C7EDD"/>
    <w:rsid w:val="003D1498"/>
    <w:rsid w:val="003D1644"/>
    <w:rsid w:val="003D386C"/>
    <w:rsid w:val="003D3990"/>
    <w:rsid w:val="003D3FEE"/>
    <w:rsid w:val="003D4BEA"/>
    <w:rsid w:val="003D6004"/>
    <w:rsid w:val="003D737E"/>
    <w:rsid w:val="003D7B55"/>
    <w:rsid w:val="003D7CB8"/>
    <w:rsid w:val="003D7F60"/>
    <w:rsid w:val="003E0E37"/>
    <w:rsid w:val="003E118C"/>
    <w:rsid w:val="003E1333"/>
    <w:rsid w:val="003E1F68"/>
    <w:rsid w:val="003E253C"/>
    <w:rsid w:val="003E2821"/>
    <w:rsid w:val="003E2A4C"/>
    <w:rsid w:val="003E2AA1"/>
    <w:rsid w:val="003E33F4"/>
    <w:rsid w:val="003E3862"/>
    <w:rsid w:val="003E4214"/>
    <w:rsid w:val="003E42E2"/>
    <w:rsid w:val="003E4A44"/>
    <w:rsid w:val="003E4FDE"/>
    <w:rsid w:val="003E5BD7"/>
    <w:rsid w:val="003E60D1"/>
    <w:rsid w:val="003E6BB3"/>
    <w:rsid w:val="003E6F9C"/>
    <w:rsid w:val="003E7731"/>
    <w:rsid w:val="003F007D"/>
    <w:rsid w:val="003F037C"/>
    <w:rsid w:val="003F0586"/>
    <w:rsid w:val="003F08BA"/>
    <w:rsid w:val="003F0D89"/>
    <w:rsid w:val="003F176F"/>
    <w:rsid w:val="003F273F"/>
    <w:rsid w:val="003F2932"/>
    <w:rsid w:val="003F3CBF"/>
    <w:rsid w:val="003F4070"/>
    <w:rsid w:val="003F4664"/>
    <w:rsid w:val="003F4719"/>
    <w:rsid w:val="003F4E34"/>
    <w:rsid w:val="003F56AA"/>
    <w:rsid w:val="003F5F99"/>
    <w:rsid w:val="003F6111"/>
    <w:rsid w:val="003F656E"/>
    <w:rsid w:val="003F6E1B"/>
    <w:rsid w:val="003F7A45"/>
    <w:rsid w:val="003F7DB6"/>
    <w:rsid w:val="0040034E"/>
    <w:rsid w:val="004009C8"/>
    <w:rsid w:val="00400A56"/>
    <w:rsid w:val="00401819"/>
    <w:rsid w:val="00402815"/>
    <w:rsid w:val="00402EA6"/>
    <w:rsid w:val="00403C1D"/>
    <w:rsid w:val="00403E89"/>
    <w:rsid w:val="004044C7"/>
    <w:rsid w:val="004048C6"/>
    <w:rsid w:val="00404A31"/>
    <w:rsid w:val="004055E6"/>
    <w:rsid w:val="004102FE"/>
    <w:rsid w:val="00411170"/>
    <w:rsid w:val="00411350"/>
    <w:rsid w:val="0041193A"/>
    <w:rsid w:val="00412C88"/>
    <w:rsid w:val="00413DD8"/>
    <w:rsid w:val="00414A25"/>
    <w:rsid w:val="0041598A"/>
    <w:rsid w:val="00415BBC"/>
    <w:rsid w:val="00416D47"/>
    <w:rsid w:val="00417622"/>
    <w:rsid w:val="0041765E"/>
    <w:rsid w:val="00417E25"/>
    <w:rsid w:val="004202ED"/>
    <w:rsid w:val="004203EE"/>
    <w:rsid w:val="004207A2"/>
    <w:rsid w:val="00420CAC"/>
    <w:rsid w:val="0042136C"/>
    <w:rsid w:val="004215A3"/>
    <w:rsid w:val="00421607"/>
    <w:rsid w:val="00421715"/>
    <w:rsid w:val="00422D4A"/>
    <w:rsid w:val="00423161"/>
    <w:rsid w:val="00424982"/>
    <w:rsid w:val="0042515D"/>
    <w:rsid w:val="00425CA7"/>
    <w:rsid w:val="00426457"/>
    <w:rsid w:val="00426883"/>
    <w:rsid w:val="00426B19"/>
    <w:rsid w:val="0042726D"/>
    <w:rsid w:val="004305E1"/>
    <w:rsid w:val="0043273B"/>
    <w:rsid w:val="004334FF"/>
    <w:rsid w:val="00433C82"/>
    <w:rsid w:val="004340C4"/>
    <w:rsid w:val="004343BC"/>
    <w:rsid w:val="00434872"/>
    <w:rsid w:val="004365B7"/>
    <w:rsid w:val="00436E7D"/>
    <w:rsid w:val="00437179"/>
    <w:rsid w:val="00437BC3"/>
    <w:rsid w:val="004400A2"/>
    <w:rsid w:val="00440245"/>
    <w:rsid w:val="0044030B"/>
    <w:rsid w:val="00442980"/>
    <w:rsid w:val="00445A98"/>
    <w:rsid w:val="00446C24"/>
    <w:rsid w:val="004472E4"/>
    <w:rsid w:val="004472F3"/>
    <w:rsid w:val="00447B29"/>
    <w:rsid w:val="00450FEA"/>
    <w:rsid w:val="0045226A"/>
    <w:rsid w:val="0045230C"/>
    <w:rsid w:val="00452BA6"/>
    <w:rsid w:val="004531C2"/>
    <w:rsid w:val="00453A3A"/>
    <w:rsid w:val="00453C1C"/>
    <w:rsid w:val="00453DCE"/>
    <w:rsid w:val="00454E56"/>
    <w:rsid w:val="00455282"/>
    <w:rsid w:val="00456476"/>
    <w:rsid w:val="004564AD"/>
    <w:rsid w:val="00456B02"/>
    <w:rsid w:val="00456DA4"/>
    <w:rsid w:val="0046046F"/>
    <w:rsid w:val="00460B76"/>
    <w:rsid w:val="004627F5"/>
    <w:rsid w:val="00463643"/>
    <w:rsid w:val="004638B9"/>
    <w:rsid w:val="00464455"/>
    <w:rsid w:val="004647DE"/>
    <w:rsid w:val="00464DF6"/>
    <w:rsid w:val="004650E1"/>
    <w:rsid w:val="00465ADC"/>
    <w:rsid w:val="00466186"/>
    <w:rsid w:val="004664C4"/>
    <w:rsid w:val="00466828"/>
    <w:rsid w:val="00467550"/>
    <w:rsid w:val="00467CB2"/>
    <w:rsid w:val="004706C4"/>
    <w:rsid w:val="00470CB5"/>
    <w:rsid w:val="0047189B"/>
    <w:rsid w:val="00471954"/>
    <w:rsid w:val="00471CDD"/>
    <w:rsid w:val="00472EC2"/>
    <w:rsid w:val="00473D2C"/>
    <w:rsid w:val="00473FCF"/>
    <w:rsid w:val="00475171"/>
    <w:rsid w:val="0047574C"/>
    <w:rsid w:val="00475A2F"/>
    <w:rsid w:val="00476ACF"/>
    <w:rsid w:val="00477038"/>
    <w:rsid w:val="00477301"/>
    <w:rsid w:val="00477722"/>
    <w:rsid w:val="00477CC1"/>
    <w:rsid w:val="00477D93"/>
    <w:rsid w:val="0048030A"/>
    <w:rsid w:val="004811A0"/>
    <w:rsid w:val="004819B8"/>
    <w:rsid w:val="00481CE3"/>
    <w:rsid w:val="00481EC4"/>
    <w:rsid w:val="00482814"/>
    <w:rsid w:val="00482A9B"/>
    <w:rsid w:val="00483618"/>
    <w:rsid w:val="00484270"/>
    <w:rsid w:val="004857E4"/>
    <w:rsid w:val="00485E98"/>
    <w:rsid w:val="004861E0"/>
    <w:rsid w:val="00486B48"/>
    <w:rsid w:val="00487CB8"/>
    <w:rsid w:val="00490065"/>
    <w:rsid w:val="0049148C"/>
    <w:rsid w:val="004921FE"/>
    <w:rsid w:val="00493E2D"/>
    <w:rsid w:val="00494A85"/>
    <w:rsid w:val="00494A97"/>
    <w:rsid w:val="00494AEB"/>
    <w:rsid w:val="00494F19"/>
    <w:rsid w:val="0049551C"/>
    <w:rsid w:val="004A09EC"/>
    <w:rsid w:val="004A1AF5"/>
    <w:rsid w:val="004A1DE6"/>
    <w:rsid w:val="004A3736"/>
    <w:rsid w:val="004A436A"/>
    <w:rsid w:val="004A651E"/>
    <w:rsid w:val="004A72B3"/>
    <w:rsid w:val="004A72DC"/>
    <w:rsid w:val="004B0AEA"/>
    <w:rsid w:val="004B2C62"/>
    <w:rsid w:val="004B2E3E"/>
    <w:rsid w:val="004B3345"/>
    <w:rsid w:val="004B36D0"/>
    <w:rsid w:val="004B4042"/>
    <w:rsid w:val="004B4866"/>
    <w:rsid w:val="004B5F4F"/>
    <w:rsid w:val="004B62E6"/>
    <w:rsid w:val="004B66AC"/>
    <w:rsid w:val="004B7098"/>
    <w:rsid w:val="004B76B2"/>
    <w:rsid w:val="004C2427"/>
    <w:rsid w:val="004C3389"/>
    <w:rsid w:val="004C410A"/>
    <w:rsid w:val="004C416B"/>
    <w:rsid w:val="004C4FBB"/>
    <w:rsid w:val="004C5246"/>
    <w:rsid w:val="004C595F"/>
    <w:rsid w:val="004C5E38"/>
    <w:rsid w:val="004C615B"/>
    <w:rsid w:val="004D08B6"/>
    <w:rsid w:val="004D0F27"/>
    <w:rsid w:val="004D1098"/>
    <w:rsid w:val="004D1AC6"/>
    <w:rsid w:val="004D1F6D"/>
    <w:rsid w:val="004D216C"/>
    <w:rsid w:val="004D4E17"/>
    <w:rsid w:val="004D55DE"/>
    <w:rsid w:val="004D5963"/>
    <w:rsid w:val="004D5AA5"/>
    <w:rsid w:val="004D5E83"/>
    <w:rsid w:val="004D7067"/>
    <w:rsid w:val="004D7534"/>
    <w:rsid w:val="004D7750"/>
    <w:rsid w:val="004E003E"/>
    <w:rsid w:val="004E0396"/>
    <w:rsid w:val="004E0601"/>
    <w:rsid w:val="004E1098"/>
    <w:rsid w:val="004E1BF6"/>
    <w:rsid w:val="004E1F95"/>
    <w:rsid w:val="004E243D"/>
    <w:rsid w:val="004E2E4D"/>
    <w:rsid w:val="004E3815"/>
    <w:rsid w:val="004E4291"/>
    <w:rsid w:val="004E42E7"/>
    <w:rsid w:val="004E47E5"/>
    <w:rsid w:val="004E5A07"/>
    <w:rsid w:val="004E5AE1"/>
    <w:rsid w:val="004E7759"/>
    <w:rsid w:val="004F0009"/>
    <w:rsid w:val="004F021C"/>
    <w:rsid w:val="004F0D6F"/>
    <w:rsid w:val="004F27A6"/>
    <w:rsid w:val="004F2E44"/>
    <w:rsid w:val="004F31F1"/>
    <w:rsid w:val="004F344D"/>
    <w:rsid w:val="004F3C96"/>
    <w:rsid w:val="004F4779"/>
    <w:rsid w:val="004F4A3B"/>
    <w:rsid w:val="004F5773"/>
    <w:rsid w:val="004F5C05"/>
    <w:rsid w:val="004F5CA5"/>
    <w:rsid w:val="004F5EE9"/>
    <w:rsid w:val="004F67D4"/>
    <w:rsid w:val="004F6903"/>
    <w:rsid w:val="004F6FD3"/>
    <w:rsid w:val="004F7230"/>
    <w:rsid w:val="004F7627"/>
    <w:rsid w:val="004F7D9C"/>
    <w:rsid w:val="00500586"/>
    <w:rsid w:val="005009B8"/>
    <w:rsid w:val="0050129C"/>
    <w:rsid w:val="005012DA"/>
    <w:rsid w:val="00501F6A"/>
    <w:rsid w:val="005020C9"/>
    <w:rsid w:val="00502783"/>
    <w:rsid w:val="00503457"/>
    <w:rsid w:val="0050401F"/>
    <w:rsid w:val="00506433"/>
    <w:rsid w:val="00506AF3"/>
    <w:rsid w:val="0050743E"/>
    <w:rsid w:val="00507F98"/>
    <w:rsid w:val="005105E7"/>
    <w:rsid w:val="0051075F"/>
    <w:rsid w:val="00511196"/>
    <w:rsid w:val="00511B78"/>
    <w:rsid w:val="00511BAD"/>
    <w:rsid w:val="00511C9C"/>
    <w:rsid w:val="00511FB9"/>
    <w:rsid w:val="0051268F"/>
    <w:rsid w:val="0051335F"/>
    <w:rsid w:val="005135F2"/>
    <w:rsid w:val="0051385F"/>
    <w:rsid w:val="00513957"/>
    <w:rsid w:val="00513A47"/>
    <w:rsid w:val="00513E8A"/>
    <w:rsid w:val="0051439C"/>
    <w:rsid w:val="00514921"/>
    <w:rsid w:val="00514A99"/>
    <w:rsid w:val="00514BF8"/>
    <w:rsid w:val="00515179"/>
    <w:rsid w:val="005153EE"/>
    <w:rsid w:val="00515539"/>
    <w:rsid w:val="00515CEF"/>
    <w:rsid w:val="00516188"/>
    <w:rsid w:val="00516473"/>
    <w:rsid w:val="005169E9"/>
    <w:rsid w:val="00517100"/>
    <w:rsid w:val="00520BCA"/>
    <w:rsid w:val="00521667"/>
    <w:rsid w:val="005219BC"/>
    <w:rsid w:val="00521BE8"/>
    <w:rsid w:val="00522E58"/>
    <w:rsid w:val="00523075"/>
    <w:rsid w:val="005231CD"/>
    <w:rsid w:val="005237EC"/>
    <w:rsid w:val="005239BF"/>
    <w:rsid w:val="00523A76"/>
    <w:rsid w:val="00523B01"/>
    <w:rsid w:val="0052400C"/>
    <w:rsid w:val="0052452D"/>
    <w:rsid w:val="00524C5A"/>
    <w:rsid w:val="00525646"/>
    <w:rsid w:val="00530CEE"/>
    <w:rsid w:val="00531321"/>
    <w:rsid w:val="00531359"/>
    <w:rsid w:val="00531733"/>
    <w:rsid w:val="00532078"/>
    <w:rsid w:val="00533FFF"/>
    <w:rsid w:val="00534170"/>
    <w:rsid w:val="00534C3D"/>
    <w:rsid w:val="00535A4A"/>
    <w:rsid w:val="00535D2F"/>
    <w:rsid w:val="00536EA1"/>
    <w:rsid w:val="00536EEF"/>
    <w:rsid w:val="00537016"/>
    <w:rsid w:val="00540BDA"/>
    <w:rsid w:val="00541A1C"/>
    <w:rsid w:val="00541A94"/>
    <w:rsid w:val="005423C2"/>
    <w:rsid w:val="00542CAA"/>
    <w:rsid w:val="00543324"/>
    <w:rsid w:val="005436AB"/>
    <w:rsid w:val="005443E7"/>
    <w:rsid w:val="005449C4"/>
    <w:rsid w:val="00544D99"/>
    <w:rsid w:val="00544ECA"/>
    <w:rsid w:val="00545157"/>
    <w:rsid w:val="00546368"/>
    <w:rsid w:val="0054682F"/>
    <w:rsid w:val="00552D89"/>
    <w:rsid w:val="00553477"/>
    <w:rsid w:val="00553520"/>
    <w:rsid w:val="00554708"/>
    <w:rsid w:val="0055483E"/>
    <w:rsid w:val="005549ED"/>
    <w:rsid w:val="00554A8E"/>
    <w:rsid w:val="00554BDB"/>
    <w:rsid w:val="00554C8C"/>
    <w:rsid w:val="00555C19"/>
    <w:rsid w:val="00555D56"/>
    <w:rsid w:val="00556309"/>
    <w:rsid w:val="0055640F"/>
    <w:rsid w:val="005564AB"/>
    <w:rsid w:val="00556DEA"/>
    <w:rsid w:val="005575CD"/>
    <w:rsid w:val="005601D1"/>
    <w:rsid w:val="00560A8B"/>
    <w:rsid w:val="00561243"/>
    <w:rsid w:val="00561517"/>
    <w:rsid w:val="00561783"/>
    <w:rsid w:val="005619F1"/>
    <w:rsid w:val="00561B1C"/>
    <w:rsid w:val="00561BA3"/>
    <w:rsid w:val="00561DDB"/>
    <w:rsid w:val="00561FCC"/>
    <w:rsid w:val="005626C5"/>
    <w:rsid w:val="00562DFC"/>
    <w:rsid w:val="00562FCB"/>
    <w:rsid w:val="00563646"/>
    <w:rsid w:val="00563F96"/>
    <w:rsid w:val="005665DD"/>
    <w:rsid w:val="005669F0"/>
    <w:rsid w:val="00566E1B"/>
    <w:rsid w:val="00567FEE"/>
    <w:rsid w:val="0057000C"/>
    <w:rsid w:val="00570640"/>
    <w:rsid w:val="00571633"/>
    <w:rsid w:val="00571705"/>
    <w:rsid w:val="00571870"/>
    <w:rsid w:val="00571C07"/>
    <w:rsid w:val="00572173"/>
    <w:rsid w:val="0057223D"/>
    <w:rsid w:val="0057269D"/>
    <w:rsid w:val="00573999"/>
    <w:rsid w:val="00574955"/>
    <w:rsid w:val="005758FB"/>
    <w:rsid w:val="00575E23"/>
    <w:rsid w:val="00576181"/>
    <w:rsid w:val="005761B0"/>
    <w:rsid w:val="005768D6"/>
    <w:rsid w:val="0057729B"/>
    <w:rsid w:val="005801CD"/>
    <w:rsid w:val="00580342"/>
    <w:rsid w:val="0058080D"/>
    <w:rsid w:val="0058143F"/>
    <w:rsid w:val="00581EAB"/>
    <w:rsid w:val="0058210D"/>
    <w:rsid w:val="0058220E"/>
    <w:rsid w:val="005824A9"/>
    <w:rsid w:val="005827BD"/>
    <w:rsid w:val="005835EE"/>
    <w:rsid w:val="00583FBF"/>
    <w:rsid w:val="005842B5"/>
    <w:rsid w:val="005846B1"/>
    <w:rsid w:val="00584CD1"/>
    <w:rsid w:val="0058510F"/>
    <w:rsid w:val="005852FD"/>
    <w:rsid w:val="00585A15"/>
    <w:rsid w:val="00586136"/>
    <w:rsid w:val="00586295"/>
    <w:rsid w:val="005863CB"/>
    <w:rsid w:val="0058686E"/>
    <w:rsid w:val="0058797E"/>
    <w:rsid w:val="00587DBD"/>
    <w:rsid w:val="00587E68"/>
    <w:rsid w:val="00590199"/>
    <w:rsid w:val="005912C2"/>
    <w:rsid w:val="00591786"/>
    <w:rsid w:val="00592400"/>
    <w:rsid w:val="005924C0"/>
    <w:rsid w:val="00592CE0"/>
    <w:rsid w:val="00592F10"/>
    <w:rsid w:val="005938D0"/>
    <w:rsid w:val="00593B62"/>
    <w:rsid w:val="00593C4B"/>
    <w:rsid w:val="0059612F"/>
    <w:rsid w:val="005967A1"/>
    <w:rsid w:val="00597838"/>
    <w:rsid w:val="005A12F3"/>
    <w:rsid w:val="005A1FB1"/>
    <w:rsid w:val="005A2964"/>
    <w:rsid w:val="005A2B00"/>
    <w:rsid w:val="005A2B01"/>
    <w:rsid w:val="005A2C41"/>
    <w:rsid w:val="005A2EB8"/>
    <w:rsid w:val="005A3F19"/>
    <w:rsid w:val="005A3FD1"/>
    <w:rsid w:val="005A48CF"/>
    <w:rsid w:val="005A5046"/>
    <w:rsid w:val="005A55A3"/>
    <w:rsid w:val="005A58EE"/>
    <w:rsid w:val="005A6051"/>
    <w:rsid w:val="005A697D"/>
    <w:rsid w:val="005A6ED0"/>
    <w:rsid w:val="005A74D2"/>
    <w:rsid w:val="005A7C2C"/>
    <w:rsid w:val="005B0661"/>
    <w:rsid w:val="005B0781"/>
    <w:rsid w:val="005B1269"/>
    <w:rsid w:val="005B1BAC"/>
    <w:rsid w:val="005B242E"/>
    <w:rsid w:val="005B25FA"/>
    <w:rsid w:val="005B289F"/>
    <w:rsid w:val="005B2A67"/>
    <w:rsid w:val="005B2F92"/>
    <w:rsid w:val="005B335F"/>
    <w:rsid w:val="005B3770"/>
    <w:rsid w:val="005B3FE1"/>
    <w:rsid w:val="005B4975"/>
    <w:rsid w:val="005B4F21"/>
    <w:rsid w:val="005B50A8"/>
    <w:rsid w:val="005B55EA"/>
    <w:rsid w:val="005B594B"/>
    <w:rsid w:val="005B5C02"/>
    <w:rsid w:val="005B5F83"/>
    <w:rsid w:val="005B62B9"/>
    <w:rsid w:val="005B6343"/>
    <w:rsid w:val="005B6C0A"/>
    <w:rsid w:val="005B706F"/>
    <w:rsid w:val="005C02B3"/>
    <w:rsid w:val="005C088C"/>
    <w:rsid w:val="005C12A6"/>
    <w:rsid w:val="005C1A18"/>
    <w:rsid w:val="005C1AAA"/>
    <w:rsid w:val="005C3065"/>
    <w:rsid w:val="005C39FD"/>
    <w:rsid w:val="005C46D9"/>
    <w:rsid w:val="005C59C0"/>
    <w:rsid w:val="005C7DDF"/>
    <w:rsid w:val="005D021C"/>
    <w:rsid w:val="005D046F"/>
    <w:rsid w:val="005D052B"/>
    <w:rsid w:val="005D158B"/>
    <w:rsid w:val="005D1625"/>
    <w:rsid w:val="005D1792"/>
    <w:rsid w:val="005D2607"/>
    <w:rsid w:val="005D290E"/>
    <w:rsid w:val="005D338C"/>
    <w:rsid w:val="005D3D69"/>
    <w:rsid w:val="005D3EE9"/>
    <w:rsid w:val="005D412E"/>
    <w:rsid w:val="005D4552"/>
    <w:rsid w:val="005D49E1"/>
    <w:rsid w:val="005D5BB1"/>
    <w:rsid w:val="005D6AD8"/>
    <w:rsid w:val="005D709B"/>
    <w:rsid w:val="005D721E"/>
    <w:rsid w:val="005D722E"/>
    <w:rsid w:val="005D7772"/>
    <w:rsid w:val="005D7A8B"/>
    <w:rsid w:val="005E0DC6"/>
    <w:rsid w:val="005E12AF"/>
    <w:rsid w:val="005E270B"/>
    <w:rsid w:val="005E27D5"/>
    <w:rsid w:val="005E3072"/>
    <w:rsid w:val="005E36B8"/>
    <w:rsid w:val="005E4DA0"/>
    <w:rsid w:val="005E4ED2"/>
    <w:rsid w:val="005E4EFA"/>
    <w:rsid w:val="005E5B01"/>
    <w:rsid w:val="005E5B15"/>
    <w:rsid w:val="005E62B5"/>
    <w:rsid w:val="005E63CD"/>
    <w:rsid w:val="005E6683"/>
    <w:rsid w:val="005E6CD1"/>
    <w:rsid w:val="005E7513"/>
    <w:rsid w:val="005E7CD8"/>
    <w:rsid w:val="005F0290"/>
    <w:rsid w:val="005F0BE2"/>
    <w:rsid w:val="005F150F"/>
    <w:rsid w:val="005F17BC"/>
    <w:rsid w:val="005F1D9F"/>
    <w:rsid w:val="005F1FE9"/>
    <w:rsid w:val="005F200E"/>
    <w:rsid w:val="005F326A"/>
    <w:rsid w:val="005F3DD8"/>
    <w:rsid w:val="005F3E8F"/>
    <w:rsid w:val="005F4541"/>
    <w:rsid w:val="005F57EC"/>
    <w:rsid w:val="005F5B2A"/>
    <w:rsid w:val="005F5C2F"/>
    <w:rsid w:val="005F6228"/>
    <w:rsid w:val="005F6C30"/>
    <w:rsid w:val="005F7875"/>
    <w:rsid w:val="005F78AE"/>
    <w:rsid w:val="005F7F69"/>
    <w:rsid w:val="006005CD"/>
    <w:rsid w:val="00600A1E"/>
    <w:rsid w:val="00601B71"/>
    <w:rsid w:val="00602047"/>
    <w:rsid w:val="0060255F"/>
    <w:rsid w:val="00602EB2"/>
    <w:rsid w:val="00606E10"/>
    <w:rsid w:val="006071FD"/>
    <w:rsid w:val="006074E1"/>
    <w:rsid w:val="006101EB"/>
    <w:rsid w:val="00610C17"/>
    <w:rsid w:val="006117C7"/>
    <w:rsid w:val="00612743"/>
    <w:rsid w:val="00612EBE"/>
    <w:rsid w:val="006131EF"/>
    <w:rsid w:val="0061485D"/>
    <w:rsid w:val="00615CD4"/>
    <w:rsid w:val="00615CFC"/>
    <w:rsid w:val="0061673B"/>
    <w:rsid w:val="00616C87"/>
    <w:rsid w:val="00616E97"/>
    <w:rsid w:val="006176D4"/>
    <w:rsid w:val="00617E8F"/>
    <w:rsid w:val="006201F0"/>
    <w:rsid w:val="0062040C"/>
    <w:rsid w:val="0062073C"/>
    <w:rsid w:val="006208EB"/>
    <w:rsid w:val="00621084"/>
    <w:rsid w:val="00621C1D"/>
    <w:rsid w:val="006229B5"/>
    <w:rsid w:val="00622DD5"/>
    <w:rsid w:val="00623283"/>
    <w:rsid w:val="00623867"/>
    <w:rsid w:val="00623A1F"/>
    <w:rsid w:val="00624547"/>
    <w:rsid w:val="00624554"/>
    <w:rsid w:val="006246D1"/>
    <w:rsid w:val="00624AD2"/>
    <w:rsid w:val="00624D81"/>
    <w:rsid w:val="00625B29"/>
    <w:rsid w:val="00626296"/>
    <w:rsid w:val="006269ED"/>
    <w:rsid w:val="00627920"/>
    <w:rsid w:val="00627D77"/>
    <w:rsid w:val="0063103A"/>
    <w:rsid w:val="00632FD4"/>
    <w:rsid w:val="00633E04"/>
    <w:rsid w:val="00634090"/>
    <w:rsid w:val="00634140"/>
    <w:rsid w:val="00635438"/>
    <w:rsid w:val="00635899"/>
    <w:rsid w:val="00636488"/>
    <w:rsid w:val="00637223"/>
    <w:rsid w:val="006378C2"/>
    <w:rsid w:val="006379F5"/>
    <w:rsid w:val="00637FA0"/>
    <w:rsid w:val="00640857"/>
    <w:rsid w:val="00640B7E"/>
    <w:rsid w:val="006422DA"/>
    <w:rsid w:val="00642BBE"/>
    <w:rsid w:val="006438CE"/>
    <w:rsid w:val="00643A95"/>
    <w:rsid w:val="006453C8"/>
    <w:rsid w:val="0064573A"/>
    <w:rsid w:val="006459A7"/>
    <w:rsid w:val="0064746E"/>
    <w:rsid w:val="00647B82"/>
    <w:rsid w:val="00650008"/>
    <w:rsid w:val="006509E4"/>
    <w:rsid w:val="00651337"/>
    <w:rsid w:val="006513B2"/>
    <w:rsid w:val="0065216A"/>
    <w:rsid w:val="0065245C"/>
    <w:rsid w:val="00653022"/>
    <w:rsid w:val="006532F6"/>
    <w:rsid w:val="00653674"/>
    <w:rsid w:val="006536BF"/>
    <w:rsid w:val="00653775"/>
    <w:rsid w:val="00653B67"/>
    <w:rsid w:val="006542A5"/>
    <w:rsid w:val="006548D9"/>
    <w:rsid w:val="006549E0"/>
    <w:rsid w:val="00654B1A"/>
    <w:rsid w:val="00655654"/>
    <w:rsid w:val="0065571A"/>
    <w:rsid w:val="00655C30"/>
    <w:rsid w:val="0065734F"/>
    <w:rsid w:val="00657A08"/>
    <w:rsid w:val="006604EC"/>
    <w:rsid w:val="00661035"/>
    <w:rsid w:val="006617A5"/>
    <w:rsid w:val="00662524"/>
    <w:rsid w:val="006639DE"/>
    <w:rsid w:val="00664321"/>
    <w:rsid w:val="006647B1"/>
    <w:rsid w:val="00664C59"/>
    <w:rsid w:val="006658AD"/>
    <w:rsid w:val="00665E25"/>
    <w:rsid w:val="00666003"/>
    <w:rsid w:val="006671CB"/>
    <w:rsid w:val="006676AC"/>
    <w:rsid w:val="006678C8"/>
    <w:rsid w:val="00667A74"/>
    <w:rsid w:val="00667A8D"/>
    <w:rsid w:val="00667B66"/>
    <w:rsid w:val="00667F1C"/>
    <w:rsid w:val="0067202A"/>
    <w:rsid w:val="006729E9"/>
    <w:rsid w:val="00672EA7"/>
    <w:rsid w:val="00673DDC"/>
    <w:rsid w:val="006741A9"/>
    <w:rsid w:val="00674350"/>
    <w:rsid w:val="00674D2F"/>
    <w:rsid w:val="00675229"/>
    <w:rsid w:val="006761F7"/>
    <w:rsid w:val="00676403"/>
    <w:rsid w:val="0068064A"/>
    <w:rsid w:val="00680705"/>
    <w:rsid w:val="006807CD"/>
    <w:rsid w:val="006812D2"/>
    <w:rsid w:val="00681312"/>
    <w:rsid w:val="00681DB0"/>
    <w:rsid w:val="00682D02"/>
    <w:rsid w:val="00683509"/>
    <w:rsid w:val="006836ED"/>
    <w:rsid w:val="0068387F"/>
    <w:rsid w:val="00685147"/>
    <w:rsid w:val="00685E75"/>
    <w:rsid w:val="00685F9E"/>
    <w:rsid w:val="00687160"/>
    <w:rsid w:val="00687A07"/>
    <w:rsid w:val="00687BA9"/>
    <w:rsid w:val="00687DAE"/>
    <w:rsid w:val="00690301"/>
    <w:rsid w:val="0069115E"/>
    <w:rsid w:val="0069172D"/>
    <w:rsid w:val="00692EA1"/>
    <w:rsid w:val="006931B5"/>
    <w:rsid w:val="00693CD5"/>
    <w:rsid w:val="00693E91"/>
    <w:rsid w:val="0069476C"/>
    <w:rsid w:val="006953C2"/>
    <w:rsid w:val="006956B0"/>
    <w:rsid w:val="00696C50"/>
    <w:rsid w:val="00696CB2"/>
    <w:rsid w:val="006970B0"/>
    <w:rsid w:val="006972C4"/>
    <w:rsid w:val="00697973"/>
    <w:rsid w:val="00697FF5"/>
    <w:rsid w:val="006A0A15"/>
    <w:rsid w:val="006A2133"/>
    <w:rsid w:val="006A21CB"/>
    <w:rsid w:val="006A30FE"/>
    <w:rsid w:val="006A32F0"/>
    <w:rsid w:val="006A3450"/>
    <w:rsid w:val="006A3525"/>
    <w:rsid w:val="006A409D"/>
    <w:rsid w:val="006A4F97"/>
    <w:rsid w:val="006A5EA5"/>
    <w:rsid w:val="006A7537"/>
    <w:rsid w:val="006A7547"/>
    <w:rsid w:val="006A756D"/>
    <w:rsid w:val="006B0010"/>
    <w:rsid w:val="006B1673"/>
    <w:rsid w:val="006B2314"/>
    <w:rsid w:val="006B28E8"/>
    <w:rsid w:val="006B2EF9"/>
    <w:rsid w:val="006B41C9"/>
    <w:rsid w:val="006B4630"/>
    <w:rsid w:val="006B47A4"/>
    <w:rsid w:val="006B4A71"/>
    <w:rsid w:val="006B52C4"/>
    <w:rsid w:val="006B5338"/>
    <w:rsid w:val="006B54EE"/>
    <w:rsid w:val="006B62FC"/>
    <w:rsid w:val="006B67BB"/>
    <w:rsid w:val="006B6A04"/>
    <w:rsid w:val="006B6EFE"/>
    <w:rsid w:val="006B75DD"/>
    <w:rsid w:val="006B7A7A"/>
    <w:rsid w:val="006B7B69"/>
    <w:rsid w:val="006C00A9"/>
    <w:rsid w:val="006C0565"/>
    <w:rsid w:val="006C09D5"/>
    <w:rsid w:val="006C0A31"/>
    <w:rsid w:val="006C1990"/>
    <w:rsid w:val="006C1CEF"/>
    <w:rsid w:val="006C23D8"/>
    <w:rsid w:val="006C3774"/>
    <w:rsid w:val="006C3CB2"/>
    <w:rsid w:val="006C3E5A"/>
    <w:rsid w:val="006C4012"/>
    <w:rsid w:val="006C4970"/>
    <w:rsid w:val="006C4C46"/>
    <w:rsid w:val="006C56ED"/>
    <w:rsid w:val="006C5F55"/>
    <w:rsid w:val="006C63CA"/>
    <w:rsid w:val="006C63F4"/>
    <w:rsid w:val="006C766B"/>
    <w:rsid w:val="006C7838"/>
    <w:rsid w:val="006D007C"/>
    <w:rsid w:val="006D144C"/>
    <w:rsid w:val="006D15DD"/>
    <w:rsid w:val="006D29B7"/>
    <w:rsid w:val="006D30CF"/>
    <w:rsid w:val="006D31C1"/>
    <w:rsid w:val="006D33F4"/>
    <w:rsid w:val="006D385C"/>
    <w:rsid w:val="006D4082"/>
    <w:rsid w:val="006D4149"/>
    <w:rsid w:val="006D4E06"/>
    <w:rsid w:val="006D57C9"/>
    <w:rsid w:val="006D5DB4"/>
    <w:rsid w:val="006D6776"/>
    <w:rsid w:val="006D6E50"/>
    <w:rsid w:val="006D7C37"/>
    <w:rsid w:val="006E0890"/>
    <w:rsid w:val="006E095B"/>
    <w:rsid w:val="006E0FFE"/>
    <w:rsid w:val="006E17B6"/>
    <w:rsid w:val="006E19D9"/>
    <w:rsid w:val="006E1F5A"/>
    <w:rsid w:val="006E28FD"/>
    <w:rsid w:val="006E311F"/>
    <w:rsid w:val="006E421D"/>
    <w:rsid w:val="006E42F0"/>
    <w:rsid w:val="006E4746"/>
    <w:rsid w:val="006E4C4D"/>
    <w:rsid w:val="006E4ED0"/>
    <w:rsid w:val="006E5643"/>
    <w:rsid w:val="006E5C6D"/>
    <w:rsid w:val="006E5FEF"/>
    <w:rsid w:val="006E720E"/>
    <w:rsid w:val="006E7A10"/>
    <w:rsid w:val="006F0D68"/>
    <w:rsid w:val="006F2AC0"/>
    <w:rsid w:val="006F311C"/>
    <w:rsid w:val="006F3374"/>
    <w:rsid w:val="006F3AB8"/>
    <w:rsid w:val="006F3AE1"/>
    <w:rsid w:val="006F3BF5"/>
    <w:rsid w:val="006F3C80"/>
    <w:rsid w:val="006F483B"/>
    <w:rsid w:val="006F4ACF"/>
    <w:rsid w:val="006F4E78"/>
    <w:rsid w:val="006F507F"/>
    <w:rsid w:val="006F5441"/>
    <w:rsid w:val="006F5B61"/>
    <w:rsid w:val="006F5C58"/>
    <w:rsid w:val="006F5E42"/>
    <w:rsid w:val="006F6EDF"/>
    <w:rsid w:val="006F7A52"/>
    <w:rsid w:val="0070113A"/>
    <w:rsid w:val="007015EC"/>
    <w:rsid w:val="00701C00"/>
    <w:rsid w:val="00702349"/>
    <w:rsid w:val="0070263F"/>
    <w:rsid w:val="00702D80"/>
    <w:rsid w:val="00703998"/>
    <w:rsid w:val="00703B08"/>
    <w:rsid w:val="00704B98"/>
    <w:rsid w:val="00704C8F"/>
    <w:rsid w:val="00704F87"/>
    <w:rsid w:val="00705DA8"/>
    <w:rsid w:val="00705F08"/>
    <w:rsid w:val="00706918"/>
    <w:rsid w:val="00706A75"/>
    <w:rsid w:val="00710EC8"/>
    <w:rsid w:val="00711A9F"/>
    <w:rsid w:val="0071209B"/>
    <w:rsid w:val="007126EB"/>
    <w:rsid w:val="00714285"/>
    <w:rsid w:val="00714309"/>
    <w:rsid w:val="007144D5"/>
    <w:rsid w:val="00714550"/>
    <w:rsid w:val="007148D7"/>
    <w:rsid w:val="00714F31"/>
    <w:rsid w:val="00715289"/>
    <w:rsid w:val="007153A7"/>
    <w:rsid w:val="0071550D"/>
    <w:rsid w:val="00715B4F"/>
    <w:rsid w:val="00716EFD"/>
    <w:rsid w:val="007176A5"/>
    <w:rsid w:val="007179AB"/>
    <w:rsid w:val="00717B6D"/>
    <w:rsid w:val="00717F71"/>
    <w:rsid w:val="00717FA8"/>
    <w:rsid w:val="007201C5"/>
    <w:rsid w:val="00720C3B"/>
    <w:rsid w:val="00721522"/>
    <w:rsid w:val="00721853"/>
    <w:rsid w:val="00722541"/>
    <w:rsid w:val="00722CF8"/>
    <w:rsid w:val="00722E42"/>
    <w:rsid w:val="0072339E"/>
    <w:rsid w:val="0072378D"/>
    <w:rsid w:val="00724041"/>
    <w:rsid w:val="0073085F"/>
    <w:rsid w:val="007312CF"/>
    <w:rsid w:val="007319D9"/>
    <w:rsid w:val="00731EBD"/>
    <w:rsid w:val="00732624"/>
    <w:rsid w:val="00732A0C"/>
    <w:rsid w:val="007334AB"/>
    <w:rsid w:val="00733699"/>
    <w:rsid w:val="00733A2A"/>
    <w:rsid w:val="00733BF9"/>
    <w:rsid w:val="00734121"/>
    <w:rsid w:val="007342AD"/>
    <w:rsid w:val="00734C01"/>
    <w:rsid w:val="00734E5A"/>
    <w:rsid w:val="00735026"/>
    <w:rsid w:val="00736400"/>
    <w:rsid w:val="00736DC4"/>
    <w:rsid w:val="00737174"/>
    <w:rsid w:val="0074037A"/>
    <w:rsid w:val="00740C22"/>
    <w:rsid w:val="007412A4"/>
    <w:rsid w:val="007421E4"/>
    <w:rsid w:val="00742651"/>
    <w:rsid w:val="00743D79"/>
    <w:rsid w:val="00743E18"/>
    <w:rsid w:val="00743E25"/>
    <w:rsid w:val="0074418C"/>
    <w:rsid w:val="00744E6C"/>
    <w:rsid w:val="00745A91"/>
    <w:rsid w:val="00745DC7"/>
    <w:rsid w:val="00746C15"/>
    <w:rsid w:val="00747AD9"/>
    <w:rsid w:val="00747F46"/>
    <w:rsid w:val="00750173"/>
    <w:rsid w:val="00750E77"/>
    <w:rsid w:val="00751150"/>
    <w:rsid w:val="007517FB"/>
    <w:rsid w:val="00751AF1"/>
    <w:rsid w:val="007521F7"/>
    <w:rsid w:val="007522E9"/>
    <w:rsid w:val="0075249B"/>
    <w:rsid w:val="00752BC0"/>
    <w:rsid w:val="00754322"/>
    <w:rsid w:val="0075465A"/>
    <w:rsid w:val="007548F6"/>
    <w:rsid w:val="00755557"/>
    <w:rsid w:val="007558B1"/>
    <w:rsid w:val="007559E9"/>
    <w:rsid w:val="00755F9A"/>
    <w:rsid w:val="00756370"/>
    <w:rsid w:val="0075657B"/>
    <w:rsid w:val="00760538"/>
    <w:rsid w:val="0076207F"/>
    <w:rsid w:val="0076210C"/>
    <w:rsid w:val="007628CB"/>
    <w:rsid w:val="00763774"/>
    <w:rsid w:val="00763CA3"/>
    <w:rsid w:val="0076461F"/>
    <w:rsid w:val="00764A80"/>
    <w:rsid w:val="0076510F"/>
    <w:rsid w:val="00765383"/>
    <w:rsid w:val="0076548F"/>
    <w:rsid w:val="00765797"/>
    <w:rsid w:val="00765BB3"/>
    <w:rsid w:val="00766995"/>
    <w:rsid w:val="0076782C"/>
    <w:rsid w:val="0076798C"/>
    <w:rsid w:val="00770F9E"/>
    <w:rsid w:val="00771735"/>
    <w:rsid w:val="00771AC1"/>
    <w:rsid w:val="00771B0C"/>
    <w:rsid w:val="0077207B"/>
    <w:rsid w:val="007725D1"/>
    <w:rsid w:val="007734B8"/>
    <w:rsid w:val="00774CAA"/>
    <w:rsid w:val="007752F1"/>
    <w:rsid w:val="00775779"/>
    <w:rsid w:val="00776D3E"/>
    <w:rsid w:val="007778F8"/>
    <w:rsid w:val="00777A5D"/>
    <w:rsid w:val="007801FE"/>
    <w:rsid w:val="007805EE"/>
    <w:rsid w:val="00780741"/>
    <w:rsid w:val="007812D2"/>
    <w:rsid w:val="00781BFD"/>
    <w:rsid w:val="00782258"/>
    <w:rsid w:val="00782A34"/>
    <w:rsid w:val="00782D5C"/>
    <w:rsid w:val="007830C6"/>
    <w:rsid w:val="0078392B"/>
    <w:rsid w:val="00783C21"/>
    <w:rsid w:val="00783EFF"/>
    <w:rsid w:val="00784992"/>
    <w:rsid w:val="007849F1"/>
    <w:rsid w:val="00785196"/>
    <w:rsid w:val="00785C35"/>
    <w:rsid w:val="007862A7"/>
    <w:rsid w:val="007867DE"/>
    <w:rsid w:val="00787411"/>
    <w:rsid w:val="00791006"/>
    <w:rsid w:val="00791546"/>
    <w:rsid w:val="00792484"/>
    <w:rsid w:val="00792EF5"/>
    <w:rsid w:val="00793022"/>
    <w:rsid w:val="00793D46"/>
    <w:rsid w:val="00794285"/>
    <w:rsid w:val="00794308"/>
    <w:rsid w:val="0079519E"/>
    <w:rsid w:val="00795CE3"/>
    <w:rsid w:val="00796116"/>
    <w:rsid w:val="0079697D"/>
    <w:rsid w:val="007971F8"/>
    <w:rsid w:val="007979EF"/>
    <w:rsid w:val="007A0D09"/>
    <w:rsid w:val="007A0F5F"/>
    <w:rsid w:val="007A1113"/>
    <w:rsid w:val="007A1A50"/>
    <w:rsid w:val="007A1DF6"/>
    <w:rsid w:val="007A216D"/>
    <w:rsid w:val="007A4F4F"/>
    <w:rsid w:val="007A50A8"/>
    <w:rsid w:val="007A5598"/>
    <w:rsid w:val="007A5910"/>
    <w:rsid w:val="007A7DAD"/>
    <w:rsid w:val="007B059B"/>
    <w:rsid w:val="007B2445"/>
    <w:rsid w:val="007B2DAE"/>
    <w:rsid w:val="007B3020"/>
    <w:rsid w:val="007B3770"/>
    <w:rsid w:val="007B44E1"/>
    <w:rsid w:val="007B475C"/>
    <w:rsid w:val="007B486E"/>
    <w:rsid w:val="007B570F"/>
    <w:rsid w:val="007B6252"/>
    <w:rsid w:val="007B748E"/>
    <w:rsid w:val="007B756E"/>
    <w:rsid w:val="007B7F0E"/>
    <w:rsid w:val="007C00C2"/>
    <w:rsid w:val="007C0EB7"/>
    <w:rsid w:val="007C0EFB"/>
    <w:rsid w:val="007C153F"/>
    <w:rsid w:val="007C1547"/>
    <w:rsid w:val="007C17E3"/>
    <w:rsid w:val="007C19BC"/>
    <w:rsid w:val="007C1BE4"/>
    <w:rsid w:val="007C24D5"/>
    <w:rsid w:val="007C52AC"/>
    <w:rsid w:val="007C6F1E"/>
    <w:rsid w:val="007C7597"/>
    <w:rsid w:val="007C7BB9"/>
    <w:rsid w:val="007C7EB5"/>
    <w:rsid w:val="007D12E3"/>
    <w:rsid w:val="007D161E"/>
    <w:rsid w:val="007D16A1"/>
    <w:rsid w:val="007D1994"/>
    <w:rsid w:val="007D23F0"/>
    <w:rsid w:val="007D2731"/>
    <w:rsid w:val="007D2D1D"/>
    <w:rsid w:val="007D2D3A"/>
    <w:rsid w:val="007D2D58"/>
    <w:rsid w:val="007D31A2"/>
    <w:rsid w:val="007D33B4"/>
    <w:rsid w:val="007D34C2"/>
    <w:rsid w:val="007D4CA7"/>
    <w:rsid w:val="007D4EE5"/>
    <w:rsid w:val="007D5498"/>
    <w:rsid w:val="007D5D90"/>
    <w:rsid w:val="007D63D4"/>
    <w:rsid w:val="007D64C8"/>
    <w:rsid w:val="007D64DB"/>
    <w:rsid w:val="007D6842"/>
    <w:rsid w:val="007D76B6"/>
    <w:rsid w:val="007D7A60"/>
    <w:rsid w:val="007D7BAC"/>
    <w:rsid w:val="007E05D5"/>
    <w:rsid w:val="007E16F7"/>
    <w:rsid w:val="007E194D"/>
    <w:rsid w:val="007E1C2F"/>
    <w:rsid w:val="007E1D06"/>
    <w:rsid w:val="007E210B"/>
    <w:rsid w:val="007E24FF"/>
    <w:rsid w:val="007E2B18"/>
    <w:rsid w:val="007E2D44"/>
    <w:rsid w:val="007E3A6F"/>
    <w:rsid w:val="007E3FE8"/>
    <w:rsid w:val="007E542F"/>
    <w:rsid w:val="007E5919"/>
    <w:rsid w:val="007E62DE"/>
    <w:rsid w:val="007E6ACE"/>
    <w:rsid w:val="007E6BB3"/>
    <w:rsid w:val="007E6BDB"/>
    <w:rsid w:val="007F00A4"/>
    <w:rsid w:val="007F02FC"/>
    <w:rsid w:val="007F17CB"/>
    <w:rsid w:val="007F1B60"/>
    <w:rsid w:val="007F1BD9"/>
    <w:rsid w:val="007F1F43"/>
    <w:rsid w:val="007F243F"/>
    <w:rsid w:val="007F297B"/>
    <w:rsid w:val="007F2FDC"/>
    <w:rsid w:val="007F306A"/>
    <w:rsid w:val="007F30A2"/>
    <w:rsid w:val="007F3977"/>
    <w:rsid w:val="007F77BE"/>
    <w:rsid w:val="007F7A79"/>
    <w:rsid w:val="007F7E7A"/>
    <w:rsid w:val="0080057B"/>
    <w:rsid w:val="008008D8"/>
    <w:rsid w:val="00800AB9"/>
    <w:rsid w:val="0080155E"/>
    <w:rsid w:val="00801A9E"/>
    <w:rsid w:val="00801AA2"/>
    <w:rsid w:val="00802311"/>
    <w:rsid w:val="0080249B"/>
    <w:rsid w:val="00802B18"/>
    <w:rsid w:val="008031C5"/>
    <w:rsid w:val="00803255"/>
    <w:rsid w:val="00803B7A"/>
    <w:rsid w:val="00803CBB"/>
    <w:rsid w:val="00804B8B"/>
    <w:rsid w:val="00804B90"/>
    <w:rsid w:val="0080533A"/>
    <w:rsid w:val="00805503"/>
    <w:rsid w:val="00805806"/>
    <w:rsid w:val="00806253"/>
    <w:rsid w:val="00806420"/>
    <w:rsid w:val="00806838"/>
    <w:rsid w:val="008068F9"/>
    <w:rsid w:val="00810512"/>
    <w:rsid w:val="0081166F"/>
    <w:rsid w:val="008118DF"/>
    <w:rsid w:val="00811B23"/>
    <w:rsid w:val="00811D9B"/>
    <w:rsid w:val="00811DAD"/>
    <w:rsid w:val="008125BF"/>
    <w:rsid w:val="00813875"/>
    <w:rsid w:val="008138A6"/>
    <w:rsid w:val="00813BCD"/>
    <w:rsid w:val="008140EF"/>
    <w:rsid w:val="00814539"/>
    <w:rsid w:val="00814650"/>
    <w:rsid w:val="008147D6"/>
    <w:rsid w:val="0081489B"/>
    <w:rsid w:val="00814FB8"/>
    <w:rsid w:val="008151B6"/>
    <w:rsid w:val="0081530C"/>
    <w:rsid w:val="00815A94"/>
    <w:rsid w:val="00815F67"/>
    <w:rsid w:val="0081617C"/>
    <w:rsid w:val="0081651A"/>
    <w:rsid w:val="0081795A"/>
    <w:rsid w:val="00817D64"/>
    <w:rsid w:val="00820327"/>
    <w:rsid w:val="00820BBD"/>
    <w:rsid w:val="00821627"/>
    <w:rsid w:val="0082328F"/>
    <w:rsid w:val="008243AF"/>
    <w:rsid w:val="00824AD2"/>
    <w:rsid w:val="00824C3E"/>
    <w:rsid w:val="00824E03"/>
    <w:rsid w:val="00825822"/>
    <w:rsid w:val="008258C6"/>
    <w:rsid w:val="008262F4"/>
    <w:rsid w:val="00826828"/>
    <w:rsid w:val="008316BE"/>
    <w:rsid w:val="00831B2D"/>
    <w:rsid w:val="00831BFB"/>
    <w:rsid w:val="00832346"/>
    <w:rsid w:val="008328A7"/>
    <w:rsid w:val="008334A0"/>
    <w:rsid w:val="008336D8"/>
    <w:rsid w:val="0083399C"/>
    <w:rsid w:val="00834C62"/>
    <w:rsid w:val="00834D6F"/>
    <w:rsid w:val="0083584B"/>
    <w:rsid w:val="00835A27"/>
    <w:rsid w:val="00835A51"/>
    <w:rsid w:val="0083674C"/>
    <w:rsid w:val="0084045A"/>
    <w:rsid w:val="008415E7"/>
    <w:rsid w:val="0084179D"/>
    <w:rsid w:val="00841B37"/>
    <w:rsid w:val="00841BB3"/>
    <w:rsid w:val="00842645"/>
    <w:rsid w:val="00842E73"/>
    <w:rsid w:val="008433B2"/>
    <w:rsid w:val="0084479B"/>
    <w:rsid w:val="00844840"/>
    <w:rsid w:val="00845CC0"/>
    <w:rsid w:val="008460BA"/>
    <w:rsid w:val="00846D1D"/>
    <w:rsid w:val="0084714A"/>
    <w:rsid w:val="0084720B"/>
    <w:rsid w:val="00847725"/>
    <w:rsid w:val="00847BCF"/>
    <w:rsid w:val="00847DF8"/>
    <w:rsid w:val="00851636"/>
    <w:rsid w:val="00851939"/>
    <w:rsid w:val="00852486"/>
    <w:rsid w:val="008527DE"/>
    <w:rsid w:val="008537B7"/>
    <w:rsid w:val="00853CD0"/>
    <w:rsid w:val="008547FE"/>
    <w:rsid w:val="00856419"/>
    <w:rsid w:val="00856CEC"/>
    <w:rsid w:val="00856F6A"/>
    <w:rsid w:val="00856FE1"/>
    <w:rsid w:val="008571CE"/>
    <w:rsid w:val="00857632"/>
    <w:rsid w:val="008576FA"/>
    <w:rsid w:val="008603AD"/>
    <w:rsid w:val="008605BA"/>
    <w:rsid w:val="00860EA0"/>
    <w:rsid w:val="008614E9"/>
    <w:rsid w:val="00861C59"/>
    <w:rsid w:val="008623AD"/>
    <w:rsid w:val="008626E6"/>
    <w:rsid w:val="00862B8F"/>
    <w:rsid w:val="00862F3F"/>
    <w:rsid w:val="00863DFC"/>
    <w:rsid w:val="008640CA"/>
    <w:rsid w:val="008647E4"/>
    <w:rsid w:val="00864929"/>
    <w:rsid w:val="008657C0"/>
    <w:rsid w:val="00865F22"/>
    <w:rsid w:val="00866259"/>
    <w:rsid w:val="008668D7"/>
    <w:rsid w:val="00866C98"/>
    <w:rsid w:val="00870D95"/>
    <w:rsid w:val="0087138A"/>
    <w:rsid w:val="00871A7A"/>
    <w:rsid w:val="00872997"/>
    <w:rsid w:val="00872D0C"/>
    <w:rsid w:val="0087333D"/>
    <w:rsid w:val="00873B69"/>
    <w:rsid w:val="00873EDC"/>
    <w:rsid w:val="008744BA"/>
    <w:rsid w:val="008745E7"/>
    <w:rsid w:val="0087468F"/>
    <w:rsid w:val="00875E70"/>
    <w:rsid w:val="00875FEF"/>
    <w:rsid w:val="0087674A"/>
    <w:rsid w:val="00876938"/>
    <w:rsid w:val="008773BD"/>
    <w:rsid w:val="008776C1"/>
    <w:rsid w:val="00877C53"/>
    <w:rsid w:val="00877E2A"/>
    <w:rsid w:val="0088053C"/>
    <w:rsid w:val="0088088E"/>
    <w:rsid w:val="00880BA7"/>
    <w:rsid w:val="00880D8E"/>
    <w:rsid w:val="0088160C"/>
    <w:rsid w:val="0088178D"/>
    <w:rsid w:val="008824C4"/>
    <w:rsid w:val="0088280D"/>
    <w:rsid w:val="00882D03"/>
    <w:rsid w:val="00882F8A"/>
    <w:rsid w:val="008841C0"/>
    <w:rsid w:val="0088469A"/>
    <w:rsid w:val="008850AF"/>
    <w:rsid w:val="00885404"/>
    <w:rsid w:val="00886595"/>
    <w:rsid w:val="008867B9"/>
    <w:rsid w:val="008867D1"/>
    <w:rsid w:val="00886C5F"/>
    <w:rsid w:val="00886F1E"/>
    <w:rsid w:val="00886F5C"/>
    <w:rsid w:val="0088745E"/>
    <w:rsid w:val="00887679"/>
    <w:rsid w:val="008878BE"/>
    <w:rsid w:val="008902C2"/>
    <w:rsid w:val="00891607"/>
    <w:rsid w:val="00891C16"/>
    <w:rsid w:val="0089291F"/>
    <w:rsid w:val="00892BE3"/>
    <w:rsid w:val="00893124"/>
    <w:rsid w:val="008947AC"/>
    <w:rsid w:val="00895264"/>
    <w:rsid w:val="0089552D"/>
    <w:rsid w:val="00895869"/>
    <w:rsid w:val="00895B1A"/>
    <w:rsid w:val="00897D7A"/>
    <w:rsid w:val="008A0491"/>
    <w:rsid w:val="008A073A"/>
    <w:rsid w:val="008A0C23"/>
    <w:rsid w:val="008A1397"/>
    <w:rsid w:val="008A13B2"/>
    <w:rsid w:val="008A1915"/>
    <w:rsid w:val="008A2755"/>
    <w:rsid w:val="008A29AF"/>
    <w:rsid w:val="008A33DF"/>
    <w:rsid w:val="008A3A81"/>
    <w:rsid w:val="008A3C11"/>
    <w:rsid w:val="008A3C73"/>
    <w:rsid w:val="008A3D5B"/>
    <w:rsid w:val="008A400D"/>
    <w:rsid w:val="008A4CC8"/>
    <w:rsid w:val="008A53C4"/>
    <w:rsid w:val="008A5510"/>
    <w:rsid w:val="008A5A38"/>
    <w:rsid w:val="008A5E24"/>
    <w:rsid w:val="008B0DC5"/>
    <w:rsid w:val="008B1766"/>
    <w:rsid w:val="008B1784"/>
    <w:rsid w:val="008B29E5"/>
    <w:rsid w:val="008B3DF6"/>
    <w:rsid w:val="008B424C"/>
    <w:rsid w:val="008B4576"/>
    <w:rsid w:val="008B49B2"/>
    <w:rsid w:val="008B4C3C"/>
    <w:rsid w:val="008B560B"/>
    <w:rsid w:val="008B5FA6"/>
    <w:rsid w:val="008B61BB"/>
    <w:rsid w:val="008B6C57"/>
    <w:rsid w:val="008B7441"/>
    <w:rsid w:val="008B7519"/>
    <w:rsid w:val="008B7C0D"/>
    <w:rsid w:val="008C0062"/>
    <w:rsid w:val="008C0CBA"/>
    <w:rsid w:val="008C1399"/>
    <w:rsid w:val="008C140D"/>
    <w:rsid w:val="008C2138"/>
    <w:rsid w:val="008C2298"/>
    <w:rsid w:val="008C24B9"/>
    <w:rsid w:val="008C25A6"/>
    <w:rsid w:val="008C2F95"/>
    <w:rsid w:val="008C2FCD"/>
    <w:rsid w:val="008C32DB"/>
    <w:rsid w:val="008C3EB3"/>
    <w:rsid w:val="008C3ED7"/>
    <w:rsid w:val="008C462F"/>
    <w:rsid w:val="008C55FF"/>
    <w:rsid w:val="008C5BE1"/>
    <w:rsid w:val="008C637D"/>
    <w:rsid w:val="008C64C0"/>
    <w:rsid w:val="008C6A81"/>
    <w:rsid w:val="008D050F"/>
    <w:rsid w:val="008D1C12"/>
    <w:rsid w:val="008D244D"/>
    <w:rsid w:val="008D27B8"/>
    <w:rsid w:val="008D4300"/>
    <w:rsid w:val="008D49D3"/>
    <w:rsid w:val="008D4AE0"/>
    <w:rsid w:val="008D53FE"/>
    <w:rsid w:val="008D5DAA"/>
    <w:rsid w:val="008D663A"/>
    <w:rsid w:val="008D699C"/>
    <w:rsid w:val="008D6C17"/>
    <w:rsid w:val="008D75E6"/>
    <w:rsid w:val="008E0036"/>
    <w:rsid w:val="008E00D8"/>
    <w:rsid w:val="008E0186"/>
    <w:rsid w:val="008E1D77"/>
    <w:rsid w:val="008E2EF6"/>
    <w:rsid w:val="008E3D19"/>
    <w:rsid w:val="008E4A8A"/>
    <w:rsid w:val="008E58C3"/>
    <w:rsid w:val="008E58D7"/>
    <w:rsid w:val="008E6197"/>
    <w:rsid w:val="008E6225"/>
    <w:rsid w:val="008E6904"/>
    <w:rsid w:val="008E6949"/>
    <w:rsid w:val="008E6A96"/>
    <w:rsid w:val="008E6F7D"/>
    <w:rsid w:val="008E75B4"/>
    <w:rsid w:val="008E7AB5"/>
    <w:rsid w:val="008F004F"/>
    <w:rsid w:val="008F0B3B"/>
    <w:rsid w:val="008F1A3A"/>
    <w:rsid w:val="008F2108"/>
    <w:rsid w:val="008F2280"/>
    <w:rsid w:val="008F2BB7"/>
    <w:rsid w:val="008F2E46"/>
    <w:rsid w:val="008F2FF0"/>
    <w:rsid w:val="008F3C64"/>
    <w:rsid w:val="008F6673"/>
    <w:rsid w:val="008F6EAB"/>
    <w:rsid w:val="008F74E3"/>
    <w:rsid w:val="008F7512"/>
    <w:rsid w:val="008F7627"/>
    <w:rsid w:val="008F7C29"/>
    <w:rsid w:val="008F7C60"/>
    <w:rsid w:val="009001EB"/>
    <w:rsid w:val="0090057C"/>
    <w:rsid w:val="00900A33"/>
    <w:rsid w:val="009011EC"/>
    <w:rsid w:val="00901B32"/>
    <w:rsid w:val="00901BC9"/>
    <w:rsid w:val="0090218F"/>
    <w:rsid w:val="009022AC"/>
    <w:rsid w:val="009025EE"/>
    <w:rsid w:val="00902641"/>
    <w:rsid w:val="00902DF5"/>
    <w:rsid w:val="00904B07"/>
    <w:rsid w:val="00904C75"/>
    <w:rsid w:val="00905455"/>
    <w:rsid w:val="00905B4C"/>
    <w:rsid w:val="00905F29"/>
    <w:rsid w:val="00906B9F"/>
    <w:rsid w:val="00910194"/>
    <w:rsid w:val="00911195"/>
    <w:rsid w:val="009113F2"/>
    <w:rsid w:val="00912376"/>
    <w:rsid w:val="009126BD"/>
    <w:rsid w:val="00912A6F"/>
    <w:rsid w:val="00912F59"/>
    <w:rsid w:val="009134E7"/>
    <w:rsid w:val="00913588"/>
    <w:rsid w:val="0091426E"/>
    <w:rsid w:val="00914451"/>
    <w:rsid w:val="00914CDB"/>
    <w:rsid w:val="00914EC3"/>
    <w:rsid w:val="00915191"/>
    <w:rsid w:val="009163DF"/>
    <w:rsid w:val="009169B8"/>
    <w:rsid w:val="00916E12"/>
    <w:rsid w:val="00917426"/>
    <w:rsid w:val="009175F4"/>
    <w:rsid w:val="009177FC"/>
    <w:rsid w:val="00917A91"/>
    <w:rsid w:val="00921DD3"/>
    <w:rsid w:val="00922969"/>
    <w:rsid w:val="009235E9"/>
    <w:rsid w:val="00924186"/>
    <w:rsid w:val="00924767"/>
    <w:rsid w:val="00925D46"/>
    <w:rsid w:val="0092691E"/>
    <w:rsid w:val="00927660"/>
    <w:rsid w:val="00927796"/>
    <w:rsid w:val="00930327"/>
    <w:rsid w:val="009310B5"/>
    <w:rsid w:val="00931315"/>
    <w:rsid w:val="00932029"/>
    <w:rsid w:val="009326C0"/>
    <w:rsid w:val="00933504"/>
    <w:rsid w:val="00933CD6"/>
    <w:rsid w:val="00933FC3"/>
    <w:rsid w:val="00934403"/>
    <w:rsid w:val="00934A44"/>
    <w:rsid w:val="00935244"/>
    <w:rsid w:val="009353EA"/>
    <w:rsid w:val="009361D8"/>
    <w:rsid w:val="009363FD"/>
    <w:rsid w:val="00936AFF"/>
    <w:rsid w:val="00937ACB"/>
    <w:rsid w:val="009405A9"/>
    <w:rsid w:val="00940BFE"/>
    <w:rsid w:val="00941656"/>
    <w:rsid w:val="00941AEA"/>
    <w:rsid w:val="00941C75"/>
    <w:rsid w:val="0094314A"/>
    <w:rsid w:val="009432A4"/>
    <w:rsid w:val="00944B2A"/>
    <w:rsid w:val="00944CE8"/>
    <w:rsid w:val="00944FBC"/>
    <w:rsid w:val="00945A6F"/>
    <w:rsid w:val="009460DE"/>
    <w:rsid w:val="00946BD7"/>
    <w:rsid w:val="00947635"/>
    <w:rsid w:val="00947C64"/>
    <w:rsid w:val="0095056C"/>
    <w:rsid w:val="00951507"/>
    <w:rsid w:val="0095154F"/>
    <w:rsid w:val="00951647"/>
    <w:rsid w:val="00952225"/>
    <w:rsid w:val="00952260"/>
    <w:rsid w:val="009524AF"/>
    <w:rsid w:val="0095265F"/>
    <w:rsid w:val="00952A06"/>
    <w:rsid w:val="00952DC0"/>
    <w:rsid w:val="00953683"/>
    <w:rsid w:val="00953A8F"/>
    <w:rsid w:val="00954543"/>
    <w:rsid w:val="00955CC3"/>
    <w:rsid w:val="00956603"/>
    <w:rsid w:val="00957470"/>
    <w:rsid w:val="00957ABD"/>
    <w:rsid w:val="009606E5"/>
    <w:rsid w:val="00961683"/>
    <w:rsid w:val="00961FC4"/>
    <w:rsid w:val="009623A0"/>
    <w:rsid w:val="00963BC6"/>
    <w:rsid w:val="00964250"/>
    <w:rsid w:val="00964472"/>
    <w:rsid w:val="0096556A"/>
    <w:rsid w:val="00965A06"/>
    <w:rsid w:val="00965D8C"/>
    <w:rsid w:val="0096676D"/>
    <w:rsid w:val="00966796"/>
    <w:rsid w:val="00966E6F"/>
    <w:rsid w:val="009677DB"/>
    <w:rsid w:val="00967D51"/>
    <w:rsid w:val="009702BA"/>
    <w:rsid w:val="00970427"/>
    <w:rsid w:val="0097098B"/>
    <w:rsid w:val="009719CD"/>
    <w:rsid w:val="009731FD"/>
    <w:rsid w:val="0097697B"/>
    <w:rsid w:val="0097751E"/>
    <w:rsid w:val="00977B3B"/>
    <w:rsid w:val="00980355"/>
    <w:rsid w:val="00980D78"/>
    <w:rsid w:val="0098145D"/>
    <w:rsid w:val="00982E11"/>
    <w:rsid w:val="0098484E"/>
    <w:rsid w:val="00984B83"/>
    <w:rsid w:val="00984E12"/>
    <w:rsid w:val="00985FE0"/>
    <w:rsid w:val="00986407"/>
    <w:rsid w:val="0098666C"/>
    <w:rsid w:val="00990779"/>
    <w:rsid w:val="00990BFC"/>
    <w:rsid w:val="00990E10"/>
    <w:rsid w:val="00991017"/>
    <w:rsid w:val="009917B8"/>
    <w:rsid w:val="00991BF6"/>
    <w:rsid w:val="00991F9B"/>
    <w:rsid w:val="009924E5"/>
    <w:rsid w:val="00992561"/>
    <w:rsid w:val="009928F5"/>
    <w:rsid w:val="00993C70"/>
    <w:rsid w:val="00994020"/>
    <w:rsid w:val="0099436E"/>
    <w:rsid w:val="00994D08"/>
    <w:rsid w:val="00994FA8"/>
    <w:rsid w:val="0099611B"/>
    <w:rsid w:val="00996C8E"/>
    <w:rsid w:val="009973E8"/>
    <w:rsid w:val="00997657"/>
    <w:rsid w:val="009978D6"/>
    <w:rsid w:val="009A0A4A"/>
    <w:rsid w:val="009A1904"/>
    <w:rsid w:val="009A31F6"/>
    <w:rsid w:val="009A367B"/>
    <w:rsid w:val="009A3757"/>
    <w:rsid w:val="009A3D04"/>
    <w:rsid w:val="009A506A"/>
    <w:rsid w:val="009A56B8"/>
    <w:rsid w:val="009A6214"/>
    <w:rsid w:val="009A69A7"/>
    <w:rsid w:val="009A6A95"/>
    <w:rsid w:val="009A6D4F"/>
    <w:rsid w:val="009A6E09"/>
    <w:rsid w:val="009A77AB"/>
    <w:rsid w:val="009A7DF6"/>
    <w:rsid w:val="009B0669"/>
    <w:rsid w:val="009B093D"/>
    <w:rsid w:val="009B0B1C"/>
    <w:rsid w:val="009B0B5E"/>
    <w:rsid w:val="009B196B"/>
    <w:rsid w:val="009B25DB"/>
    <w:rsid w:val="009B44B7"/>
    <w:rsid w:val="009B5A40"/>
    <w:rsid w:val="009B65DF"/>
    <w:rsid w:val="009B6B44"/>
    <w:rsid w:val="009B7661"/>
    <w:rsid w:val="009B7B71"/>
    <w:rsid w:val="009C0E73"/>
    <w:rsid w:val="009C1521"/>
    <w:rsid w:val="009C1CAE"/>
    <w:rsid w:val="009C1DA2"/>
    <w:rsid w:val="009C1F34"/>
    <w:rsid w:val="009C2EC0"/>
    <w:rsid w:val="009C3005"/>
    <w:rsid w:val="009C3218"/>
    <w:rsid w:val="009C34D6"/>
    <w:rsid w:val="009C36A2"/>
    <w:rsid w:val="009C46B2"/>
    <w:rsid w:val="009C536F"/>
    <w:rsid w:val="009C55E3"/>
    <w:rsid w:val="009C5ADD"/>
    <w:rsid w:val="009C5B2A"/>
    <w:rsid w:val="009C6ED9"/>
    <w:rsid w:val="009C6EF8"/>
    <w:rsid w:val="009C7627"/>
    <w:rsid w:val="009C7830"/>
    <w:rsid w:val="009C79E8"/>
    <w:rsid w:val="009D108B"/>
    <w:rsid w:val="009D1A61"/>
    <w:rsid w:val="009D4926"/>
    <w:rsid w:val="009D6463"/>
    <w:rsid w:val="009D6809"/>
    <w:rsid w:val="009D6CF7"/>
    <w:rsid w:val="009D6D6B"/>
    <w:rsid w:val="009D75D1"/>
    <w:rsid w:val="009E052C"/>
    <w:rsid w:val="009E0755"/>
    <w:rsid w:val="009E0F72"/>
    <w:rsid w:val="009E1556"/>
    <w:rsid w:val="009E2584"/>
    <w:rsid w:val="009E2A21"/>
    <w:rsid w:val="009E2D30"/>
    <w:rsid w:val="009E3235"/>
    <w:rsid w:val="009E43C7"/>
    <w:rsid w:val="009E450F"/>
    <w:rsid w:val="009E4742"/>
    <w:rsid w:val="009E5556"/>
    <w:rsid w:val="009E73D2"/>
    <w:rsid w:val="009F0769"/>
    <w:rsid w:val="009F0A87"/>
    <w:rsid w:val="009F172B"/>
    <w:rsid w:val="009F1781"/>
    <w:rsid w:val="009F1973"/>
    <w:rsid w:val="009F1BDB"/>
    <w:rsid w:val="009F1EBB"/>
    <w:rsid w:val="009F1FF6"/>
    <w:rsid w:val="009F2514"/>
    <w:rsid w:val="009F2B66"/>
    <w:rsid w:val="009F3C70"/>
    <w:rsid w:val="009F50B4"/>
    <w:rsid w:val="009F50E2"/>
    <w:rsid w:val="009F5F05"/>
    <w:rsid w:val="009F61DE"/>
    <w:rsid w:val="009F6B49"/>
    <w:rsid w:val="009F76A3"/>
    <w:rsid w:val="00A00DA3"/>
    <w:rsid w:val="00A02109"/>
    <w:rsid w:val="00A02951"/>
    <w:rsid w:val="00A02CB9"/>
    <w:rsid w:val="00A03166"/>
    <w:rsid w:val="00A0383B"/>
    <w:rsid w:val="00A03C73"/>
    <w:rsid w:val="00A04E00"/>
    <w:rsid w:val="00A05116"/>
    <w:rsid w:val="00A058F7"/>
    <w:rsid w:val="00A062D5"/>
    <w:rsid w:val="00A064F2"/>
    <w:rsid w:val="00A10355"/>
    <w:rsid w:val="00A1083F"/>
    <w:rsid w:val="00A10E55"/>
    <w:rsid w:val="00A11128"/>
    <w:rsid w:val="00A11922"/>
    <w:rsid w:val="00A12447"/>
    <w:rsid w:val="00A126DD"/>
    <w:rsid w:val="00A127AE"/>
    <w:rsid w:val="00A1280F"/>
    <w:rsid w:val="00A1391E"/>
    <w:rsid w:val="00A1489A"/>
    <w:rsid w:val="00A1489B"/>
    <w:rsid w:val="00A15B49"/>
    <w:rsid w:val="00A15F4C"/>
    <w:rsid w:val="00A1683B"/>
    <w:rsid w:val="00A169CE"/>
    <w:rsid w:val="00A17707"/>
    <w:rsid w:val="00A20093"/>
    <w:rsid w:val="00A200C6"/>
    <w:rsid w:val="00A202B4"/>
    <w:rsid w:val="00A2183C"/>
    <w:rsid w:val="00A219DD"/>
    <w:rsid w:val="00A22641"/>
    <w:rsid w:val="00A2266B"/>
    <w:rsid w:val="00A22886"/>
    <w:rsid w:val="00A22BEE"/>
    <w:rsid w:val="00A23793"/>
    <w:rsid w:val="00A24CD7"/>
    <w:rsid w:val="00A250D6"/>
    <w:rsid w:val="00A254EF"/>
    <w:rsid w:val="00A2622C"/>
    <w:rsid w:val="00A26A8A"/>
    <w:rsid w:val="00A26CD8"/>
    <w:rsid w:val="00A26F72"/>
    <w:rsid w:val="00A27AC2"/>
    <w:rsid w:val="00A27E07"/>
    <w:rsid w:val="00A27F61"/>
    <w:rsid w:val="00A3007C"/>
    <w:rsid w:val="00A305F5"/>
    <w:rsid w:val="00A30A24"/>
    <w:rsid w:val="00A30B38"/>
    <w:rsid w:val="00A3106B"/>
    <w:rsid w:val="00A310DD"/>
    <w:rsid w:val="00A31565"/>
    <w:rsid w:val="00A3224D"/>
    <w:rsid w:val="00A322C3"/>
    <w:rsid w:val="00A32452"/>
    <w:rsid w:val="00A329C1"/>
    <w:rsid w:val="00A34C4B"/>
    <w:rsid w:val="00A35425"/>
    <w:rsid w:val="00A35B53"/>
    <w:rsid w:val="00A35FE0"/>
    <w:rsid w:val="00A36480"/>
    <w:rsid w:val="00A367F8"/>
    <w:rsid w:val="00A36AAF"/>
    <w:rsid w:val="00A36CA3"/>
    <w:rsid w:val="00A37174"/>
    <w:rsid w:val="00A40058"/>
    <w:rsid w:val="00A40248"/>
    <w:rsid w:val="00A40519"/>
    <w:rsid w:val="00A414A7"/>
    <w:rsid w:val="00A416A2"/>
    <w:rsid w:val="00A41ADE"/>
    <w:rsid w:val="00A41FB7"/>
    <w:rsid w:val="00A437E0"/>
    <w:rsid w:val="00A437E1"/>
    <w:rsid w:val="00A43F9A"/>
    <w:rsid w:val="00A469FC"/>
    <w:rsid w:val="00A46E86"/>
    <w:rsid w:val="00A47BEA"/>
    <w:rsid w:val="00A47EB6"/>
    <w:rsid w:val="00A47F1C"/>
    <w:rsid w:val="00A50C44"/>
    <w:rsid w:val="00A50F0B"/>
    <w:rsid w:val="00A51C46"/>
    <w:rsid w:val="00A51F14"/>
    <w:rsid w:val="00A52BCA"/>
    <w:rsid w:val="00A54C9E"/>
    <w:rsid w:val="00A55544"/>
    <w:rsid w:val="00A563C1"/>
    <w:rsid w:val="00A563FC"/>
    <w:rsid w:val="00A56829"/>
    <w:rsid w:val="00A56C43"/>
    <w:rsid w:val="00A57618"/>
    <w:rsid w:val="00A57DE0"/>
    <w:rsid w:val="00A57FE0"/>
    <w:rsid w:val="00A604E4"/>
    <w:rsid w:val="00A60D49"/>
    <w:rsid w:val="00A6118F"/>
    <w:rsid w:val="00A619ED"/>
    <w:rsid w:val="00A61A00"/>
    <w:rsid w:val="00A61AA5"/>
    <w:rsid w:val="00A61BC8"/>
    <w:rsid w:val="00A61E84"/>
    <w:rsid w:val="00A629CA"/>
    <w:rsid w:val="00A63B48"/>
    <w:rsid w:val="00A6468B"/>
    <w:rsid w:val="00A6471D"/>
    <w:rsid w:val="00A64C7B"/>
    <w:rsid w:val="00A66380"/>
    <w:rsid w:val="00A6670E"/>
    <w:rsid w:val="00A66824"/>
    <w:rsid w:val="00A671CB"/>
    <w:rsid w:val="00A6764B"/>
    <w:rsid w:val="00A706C7"/>
    <w:rsid w:val="00A70945"/>
    <w:rsid w:val="00A70C11"/>
    <w:rsid w:val="00A710AB"/>
    <w:rsid w:val="00A72B0E"/>
    <w:rsid w:val="00A73D84"/>
    <w:rsid w:val="00A74121"/>
    <w:rsid w:val="00A744A4"/>
    <w:rsid w:val="00A74CD5"/>
    <w:rsid w:val="00A753B4"/>
    <w:rsid w:val="00A75501"/>
    <w:rsid w:val="00A76692"/>
    <w:rsid w:val="00A80688"/>
    <w:rsid w:val="00A80B00"/>
    <w:rsid w:val="00A80F34"/>
    <w:rsid w:val="00A813F8"/>
    <w:rsid w:val="00A8190F"/>
    <w:rsid w:val="00A83235"/>
    <w:rsid w:val="00A835BE"/>
    <w:rsid w:val="00A84484"/>
    <w:rsid w:val="00A844CF"/>
    <w:rsid w:val="00A84D1E"/>
    <w:rsid w:val="00A84F55"/>
    <w:rsid w:val="00A859E4"/>
    <w:rsid w:val="00A861AC"/>
    <w:rsid w:val="00A865B2"/>
    <w:rsid w:val="00A87E38"/>
    <w:rsid w:val="00A903F7"/>
    <w:rsid w:val="00A91F99"/>
    <w:rsid w:val="00A9232D"/>
    <w:rsid w:val="00A92372"/>
    <w:rsid w:val="00A923C1"/>
    <w:rsid w:val="00A92F85"/>
    <w:rsid w:val="00A9363A"/>
    <w:rsid w:val="00A93CC3"/>
    <w:rsid w:val="00A9428D"/>
    <w:rsid w:val="00A947E9"/>
    <w:rsid w:val="00A94D71"/>
    <w:rsid w:val="00A95317"/>
    <w:rsid w:val="00A953F8"/>
    <w:rsid w:val="00A957B3"/>
    <w:rsid w:val="00A95A5F"/>
    <w:rsid w:val="00A95F0D"/>
    <w:rsid w:val="00A961CF"/>
    <w:rsid w:val="00AA0028"/>
    <w:rsid w:val="00AA0547"/>
    <w:rsid w:val="00AA0DD6"/>
    <w:rsid w:val="00AA22D8"/>
    <w:rsid w:val="00AA2321"/>
    <w:rsid w:val="00AA2AD6"/>
    <w:rsid w:val="00AA34E3"/>
    <w:rsid w:val="00AA39ED"/>
    <w:rsid w:val="00AA3E38"/>
    <w:rsid w:val="00AA4F77"/>
    <w:rsid w:val="00AA503F"/>
    <w:rsid w:val="00AA50D4"/>
    <w:rsid w:val="00AB0351"/>
    <w:rsid w:val="00AB03A2"/>
    <w:rsid w:val="00AB0BD2"/>
    <w:rsid w:val="00AB0DD0"/>
    <w:rsid w:val="00AB160F"/>
    <w:rsid w:val="00AB2B05"/>
    <w:rsid w:val="00AB3120"/>
    <w:rsid w:val="00AB3B38"/>
    <w:rsid w:val="00AB3BC1"/>
    <w:rsid w:val="00AB3FAB"/>
    <w:rsid w:val="00AB416F"/>
    <w:rsid w:val="00AB699A"/>
    <w:rsid w:val="00AB7378"/>
    <w:rsid w:val="00AC03D3"/>
    <w:rsid w:val="00AC1A68"/>
    <w:rsid w:val="00AC1FB3"/>
    <w:rsid w:val="00AC2284"/>
    <w:rsid w:val="00AC28C5"/>
    <w:rsid w:val="00AC3094"/>
    <w:rsid w:val="00AC3291"/>
    <w:rsid w:val="00AC33A9"/>
    <w:rsid w:val="00AC3499"/>
    <w:rsid w:val="00AC4088"/>
    <w:rsid w:val="00AC4CBE"/>
    <w:rsid w:val="00AC552B"/>
    <w:rsid w:val="00AC5CF1"/>
    <w:rsid w:val="00AC7677"/>
    <w:rsid w:val="00AC7B24"/>
    <w:rsid w:val="00AD00C4"/>
    <w:rsid w:val="00AD04FB"/>
    <w:rsid w:val="00AD07A3"/>
    <w:rsid w:val="00AD08C5"/>
    <w:rsid w:val="00AD0D73"/>
    <w:rsid w:val="00AD0F47"/>
    <w:rsid w:val="00AD4673"/>
    <w:rsid w:val="00AD498C"/>
    <w:rsid w:val="00AD4EC5"/>
    <w:rsid w:val="00AD673A"/>
    <w:rsid w:val="00AD6979"/>
    <w:rsid w:val="00AD69C0"/>
    <w:rsid w:val="00AD78EA"/>
    <w:rsid w:val="00AE05C3"/>
    <w:rsid w:val="00AE0CA0"/>
    <w:rsid w:val="00AE0F67"/>
    <w:rsid w:val="00AE142F"/>
    <w:rsid w:val="00AE1CF1"/>
    <w:rsid w:val="00AE280D"/>
    <w:rsid w:val="00AE2B15"/>
    <w:rsid w:val="00AE383C"/>
    <w:rsid w:val="00AE3A21"/>
    <w:rsid w:val="00AE4415"/>
    <w:rsid w:val="00AE4769"/>
    <w:rsid w:val="00AE66C9"/>
    <w:rsid w:val="00AF0289"/>
    <w:rsid w:val="00AF07A3"/>
    <w:rsid w:val="00AF2785"/>
    <w:rsid w:val="00AF2DB9"/>
    <w:rsid w:val="00AF3E30"/>
    <w:rsid w:val="00AF44DC"/>
    <w:rsid w:val="00AF74EB"/>
    <w:rsid w:val="00AF79B1"/>
    <w:rsid w:val="00B00456"/>
    <w:rsid w:val="00B00743"/>
    <w:rsid w:val="00B00C7F"/>
    <w:rsid w:val="00B0102A"/>
    <w:rsid w:val="00B011C3"/>
    <w:rsid w:val="00B021A8"/>
    <w:rsid w:val="00B03997"/>
    <w:rsid w:val="00B043E1"/>
    <w:rsid w:val="00B0447E"/>
    <w:rsid w:val="00B04A14"/>
    <w:rsid w:val="00B04BD6"/>
    <w:rsid w:val="00B04F2E"/>
    <w:rsid w:val="00B05568"/>
    <w:rsid w:val="00B06C01"/>
    <w:rsid w:val="00B070F4"/>
    <w:rsid w:val="00B07441"/>
    <w:rsid w:val="00B0781A"/>
    <w:rsid w:val="00B10FF1"/>
    <w:rsid w:val="00B119A5"/>
    <w:rsid w:val="00B11E27"/>
    <w:rsid w:val="00B14009"/>
    <w:rsid w:val="00B14672"/>
    <w:rsid w:val="00B14B10"/>
    <w:rsid w:val="00B162A5"/>
    <w:rsid w:val="00B16B8A"/>
    <w:rsid w:val="00B16EB2"/>
    <w:rsid w:val="00B17541"/>
    <w:rsid w:val="00B20299"/>
    <w:rsid w:val="00B20BBD"/>
    <w:rsid w:val="00B2263F"/>
    <w:rsid w:val="00B22D10"/>
    <w:rsid w:val="00B236C8"/>
    <w:rsid w:val="00B23BC3"/>
    <w:rsid w:val="00B23C78"/>
    <w:rsid w:val="00B23E58"/>
    <w:rsid w:val="00B24F45"/>
    <w:rsid w:val="00B250AD"/>
    <w:rsid w:val="00B254B5"/>
    <w:rsid w:val="00B25BFA"/>
    <w:rsid w:val="00B25F52"/>
    <w:rsid w:val="00B26642"/>
    <w:rsid w:val="00B267C3"/>
    <w:rsid w:val="00B268CE"/>
    <w:rsid w:val="00B26A9A"/>
    <w:rsid w:val="00B26EBB"/>
    <w:rsid w:val="00B27A27"/>
    <w:rsid w:val="00B30A3B"/>
    <w:rsid w:val="00B311D8"/>
    <w:rsid w:val="00B31874"/>
    <w:rsid w:val="00B334A3"/>
    <w:rsid w:val="00B3355A"/>
    <w:rsid w:val="00B33CBF"/>
    <w:rsid w:val="00B34837"/>
    <w:rsid w:val="00B351C3"/>
    <w:rsid w:val="00B36610"/>
    <w:rsid w:val="00B368B1"/>
    <w:rsid w:val="00B37CC4"/>
    <w:rsid w:val="00B40136"/>
    <w:rsid w:val="00B40B0E"/>
    <w:rsid w:val="00B40EBB"/>
    <w:rsid w:val="00B40F6D"/>
    <w:rsid w:val="00B411FE"/>
    <w:rsid w:val="00B41916"/>
    <w:rsid w:val="00B41AEA"/>
    <w:rsid w:val="00B425A7"/>
    <w:rsid w:val="00B42809"/>
    <w:rsid w:val="00B437A5"/>
    <w:rsid w:val="00B43C5D"/>
    <w:rsid w:val="00B44312"/>
    <w:rsid w:val="00B454D5"/>
    <w:rsid w:val="00B456A1"/>
    <w:rsid w:val="00B456C7"/>
    <w:rsid w:val="00B463F5"/>
    <w:rsid w:val="00B46A43"/>
    <w:rsid w:val="00B5117F"/>
    <w:rsid w:val="00B51DCF"/>
    <w:rsid w:val="00B524F1"/>
    <w:rsid w:val="00B526C3"/>
    <w:rsid w:val="00B52704"/>
    <w:rsid w:val="00B52941"/>
    <w:rsid w:val="00B52A9A"/>
    <w:rsid w:val="00B52C9E"/>
    <w:rsid w:val="00B53611"/>
    <w:rsid w:val="00B53DE4"/>
    <w:rsid w:val="00B53DEA"/>
    <w:rsid w:val="00B5407B"/>
    <w:rsid w:val="00B54BA4"/>
    <w:rsid w:val="00B54BD1"/>
    <w:rsid w:val="00B5508B"/>
    <w:rsid w:val="00B55231"/>
    <w:rsid w:val="00B55B1E"/>
    <w:rsid w:val="00B55FFA"/>
    <w:rsid w:val="00B56975"/>
    <w:rsid w:val="00B56C5B"/>
    <w:rsid w:val="00B56F5B"/>
    <w:rsid w:val="00B6072D"/>
    <w:rsid w:val="00B60793"/>
    <w:rsid w:val="00B6196C"/>
    <w:rsid w:val="00B624BF"/>
    <w:rsid w:val="00B624E4"/>
    <w:rsid w:val="00B62649"/>
    <w:rsid w:val="00B62AFB"/>
    <w:rsid w:val="00B6316A"/>
    <w:rsid w:val="00B644D9"/>
    <w:rsid w:val="00B659C6"/>
    <w:rsid w:val="00B65B3A"/>
    <w:rsid w:val="00B65B94"/>
    <w:rsid w:val="00B65E44"/>
    <w:rsid w:val="00B65FA7"/>
    <w:rsid w:val="00B665F6"/>
    <w:rsid w:val="00B67310"/>
    <w:rsid w:val="00B673D5"/>
    <w:rsid w:val="00B676B5"/>
    <w:rsid w:val="00B67DD0"/>
    <w:rsid w:val="00B70B36"/>
    <w:rsid w:val="00B713A1"/>
    <w:rsid w:val="00B71DA6"/>
    <w:rsid w:val="00B722AD"/>
    <w:rsid w:val="00B72E09"/>
    <w:rsid w:val="00B74361"/>
    <w:rsid w:val="00B744D3"/>
    <w:rsid w:val="00B748A7"/>
    <w:rsid w:val="00B74B89"/>
    <w:rsid w:val="00B75623"/>
    <w:rsid w:val="00B75E7D"/>
    <w:rsid w:val="00B75FFB"/>
    <w:rsid w:val="00B775D2"/>
    <w:rsid w:val="00B77D96"/>
    <w:rsid w:val="00B807BD"/>
    <w:rsid w:val="00B817F5"/>
    <w:rsid w:val="00B8193B"/>
    <w:rsid w:val="00B81B99"/>
    <w:rsid w:val="00B82A41"/>
    <w:rsid w:val="00B82D2E"/>
    <w:rsid w:val="00B832A8"/>
    <w:rsid w:val="00B835A2"/>
    <w:rsid w:val="00B83730"/>
    <w:rsid w:val="00B842C2"/>
    <w:rsid w:val="00B84832"/>
    <w:rsid w:val="00B8695D"/>
    <w:rsid w:val="00B86A9A"/>
    <w:rsid w:val="00B86B4A"/>
    <w:rsid w:val="00B87009"/>
    <w:rsid w:val="00B87AA4"/>
    <w:rsid w:val="00B900B1"/>
    <w:rsid w:val="00B90107"/>
    <w:rsid w:val="00B90114"/>
    <w:rsid w:val="00B902B0"/>
    <w:rsid w:val="00B910C8"/>
    <w:rsid w:val="00B917E3"/>
    <w:rsid w:val="00B91A4C"/>
    <w:rsid w:val="00B91DB1"/>
    <w:rsid w:val="00B92118"/>
    <w:rsid w:val="00B92B64"/>
    <w:rsid w:val="00B93A2E"/>
    <w:rsid w:val="00B9495B"/>
    <w:rsid w:val="00B94C2E"/>
    <w:rsid w:val="00B950A2"/>
    <w:rsid w:val="00B95546"/>
    <w:rsid w:val="00B95FCD"/>
    <w:rsid w:val="00B967C3"/>
    <w:rsid w:val="00B97111"/>
    <w:rsid w:val="00B9723C"/>
    <w:rsid w:val="00B97298"/>
    <w:rsid w:val="00B97508"/>
    <w:rsid w:val="00B97822"/>
    <w:rsid w:val="00B9794A"/>
    <w:rsid w:val="00B97C74"/>
    <w:rsid w:val="00BA0725"/>
    <w:rsid w:val="00BA1771"/>
    <w:rsid w:val="00BA18C0"/>
    <w:rsid w:val="00BA1D00"/>
    <w:rsid w:val="00BA1FE0"/>
    <w:rsid w:val="00BA2F86"/>
    <w:rsid w:val="00BA3026"/>
    <w:rsid w:val="00BA3F6F"/>
    <w:rsid w:val="00BA3FE8"/>
    <w:rsid w:val="00BA44D4"/>
    <w:rsid w:val="00BA4DA9"/>
    <w:rsid w:val="00BA505D"/>
    <w:rsid w:val="00BA5569"/>
    <w:rsid w:val="00BA5B3E"/>
    <w:rsid w:val="00BA6280"/>
    <w:rsid w:val="00BA62A7"/>
    <w:rsid w:val="00BA74A8"/>
    <w:rsid w:val="00BA7830"/>
    <w:rsid w:val="00BA7913"/>
    <w:rsid w:val="00BA79A7"/>
    <w:rsid w:val="00BB0632"/>
    <w:rsid w:val="00BB0AAD"/>
    <w:rsid w:val="00BB0DB4"/>
    <w:rsid w:val="00BB13E5"/>
    <w:rsid w:val="00BB18F0"/>
    <w:rsid w:val="00BB2258"/>
    <w:rsid w:val="00BB2A26"/>
    <w:rsid w:val="00BB3830"/>
    <w:rsid w:val="00BB4327"/>
    <w:rsid w:val="00BB4B26"/>
    <w:rsid w:val="00BB50E8"/>
    <w:rsid w:val="00BB51A6"/>
    <w:rsid w:val="00BB63F1"/>
    <w:rsid w:val="00BB68F9"/>
    <w:rsid w:val="00BB7C30"/>
    <w:rsid w:val="00BC1DFD"/>
    <w:rsid w:val="00BC20CE"/>
    <w:rsid w:val="00BC2620"/>
    <w:rsid w:val="00BC27BA"/>
    <w:rsid w:val="00BC358D"/>
    <w:rsid w:val="00BC3E50"/>
    <w:rsid w:val="00BC3FEF"/>
    <w:rsid w:val="00BC4A9C"/>
    <w:rsid w:val="00BC4CD9"/>
    <w:rsid w:val="00BC70DC"/>
    <w:rsid w:val="00BC7ACB"/>
    <w:rsid w:val="00BD15E2"/>
    <w:rsid w:val="00BD16EB"/>
    <w:rsid w:val="00BD18E0"/>
    <w:rsid w:val="00BD1A79"/>
    <w:rsid w:val="00BD3306"/>
    <w:rsid w:val="00BD34CE"/>
    <w:rsid w:val="00BD3723"/>
    <w:rsid w:val="00BD3A70"/>
    <w:rsid w:val="00BD406E"/>
    <w:rsid w:val="00BD48B2"/>
    <w:rsid w:val="00BD4A92"/>
    <w:rsid w:val="00BD4DFC"/>
    <w:rsid w:val="00BD5284"/>
    <w:rsid w:val="00BD5793"/>
    <w:rsid w:val="00BD5966"/>
    <w:rsid w:val="00BD6DB1"/>
    <w:rsid w:val="00BD78D5"/>
    <w:rsid w:val="00BE09E1"/>
    <w:rsid w:val="00BE0E65"/>
    <w:rsid w:val="00BE0F05"/>
    <w:rsid w:val="00BE10B0"/>
    <w:rsid w:val="00BE11E8"/>
    <w:rsid w:val="00BE36B8"/>
    <w:rsid w:val="00BE36ED"/>
    <w:rsid w:val="00BE531F"/>
    <w:rsid w:val="00BE57C1"/>
    <w:rsid w:val="00BE611C"/>
    <w:rsid w:val="00BE6F68"/>
    <w:rsid w:val="00BE7AF2"/>
    <w:rsid w:val="00BF0894"/>
    <w:rsid w:val="00BF08E3"/>
    <w:rsid w:val="00BF1433"/>
    <w:rsid w:val="00BF16A0"/>
    <w:rsid w:val="00BF1B33"/>
    <w:rsid w:val="00BF1D93"/>
    <w:rsid w:val="00BF223A"/>
    <w:rsid w:val="00BF2709"/>
    <w:rsid w:val="00BF3960"/>
    <w:rsid w:val="00BF39BB"/>
    <w:rsid w:val="00BF3C32"/>
    <w:rsid w:val="00BF3F3A"/>
    <w:rsid w:val="00BF4090"/>
    <w:rsid w:val="00BF425D"/>
    <w:rsid w:val="00BF4484"/>
    <w:rsid w:val="00BF4D45"/>
    <w:rsid w:val="00BF4EEC"/>
    <w:rsid w:val="00BF51F6"/>
    <w:rsid w:val="00BF5E42"/>
    <w:rsid w:val="00BF5ED2"/>
    <w:rsid w:val="00BF654C"/>
    <w:rsid w:val="00BF7192"/>
    <w:rsid w:val="00BF75BB"/>
    <w:rsid w:val="00BF778D"/>
    <w:rsid w:val="00BF78BE"/>
    <w:rsid w:val="00BF7A15"/>
    <w:rsid w:val="00C00728"/>
    <w:rsid w:val="00C02D6A"/>
    <w:rsid w:val="00C05333"/>
    <w:rsid w:val="00C05C85"/>
    <w:rsid w:val="00C05CCD"/>
    <w:rsid w:val="00C06D69"/>
    <w:rsid w:val="00C078AF"/>
    <w:rsid w:val="00C1049C"/>
    <w:rsid w:val="00C118EB"/>
    <w:rsid w:val="00C11DC6"/>
    <w:rsid w:val="00C122C3"/>
    <w:rsid w:val="00C127EC"/>
    <w:rsid w:val="00C13BC2"/>
    <w:rsid w:val="00C14152"/>
    <w:rsid w:val="00C146D4"/>
    <w:rsid w:val="00C14A95"/>
    <w:rsid w:val="00C1527E"/>
    <w:rsid w:val="00C15DC7"/>
    <w:rsid w:val="00C164E0"/>
    <w:rsid w:val="00C167E5"/>
    <w:rsid w:val="00C174B4"/>
    <w:rsid w:val="00C17849"/>
    <w:rsid w:val="00C17B1C"/>
    <w:rsid w:val="00C2068E"/>
    <w:rsid w:val="00C208AB"/>
    <w:rsid w:val="00C211EC"/>
    <w:rsid w:val="00C21367"/>
    <w:rsid w:val="00C21C0B"/>
    <w:rsid w:val="00C21E5E"/>
    <w:rsid w:val="00C22451"/>
    <w:rsid w:val="00C22702"/>
    <w:rsid w:val="00C22AB0"/>
    <w:rsid w:val="00C22D96"/>
    <w:rsid w:val="00C23052"/>
    <w:rsid w:val="00C2319A"/>
    <w:rsid w:val="00C23B52"/>
    <w:rsid w:val="00C23D2C"/>
    <w:rsid w:val="00C24202"/>
    <w:rsid w:val="00C24B74"/>
    <w:rsid w:val="00C254F5"/>
    <w:rsid w:val="00C26A6B"/>
    <w:rsid w:val="00C26FE8"/>
    <w:rsid w:val="00C27219"/>
    <w:rsid w:val="00C303B2"/>
    <w:rsid w:val="00C30896"/>
    <w:rsid w:val="00C3215D"/>
    <w:rsid w:val="00C328FA"/>
    <w:rsid w:val="00C333F8"/>
    <w:rsid w:val="00C33A32"/>
    <w:rsid w:val="00C34131"/>
    <w:rsid w:val="00C34F53"/>
    <w:rsid w:val="00C36581"/>
    <w:rsid w:val="00C36E34"/>
    <w:rsid w:val="00C405F7"/>
    <w:rsid w:val="00C41553"/>
    <w:rsid w:val="00C41A14"/>
    <w:rsid w:val="00C431D5"/>
    <w:rsid w:val="00C43E99"/>
    <w:rsid w:val="00C440FF"/>
    <w:rsid w:val="00C44BD7"/>
    <w:rsid w:val="00C45044"/>
    <w:rsid w:val="00C45A77"/>
    <w:rsid w:val="00C46818"/>
    <w:rsid w:val="00C47076"/>
    <w:rsid w:val="00C47159"/>
    <w:rsid w:val="00C473D7"/>
    <w:rsid w:val="00C47BDA"/>
    <w:rsid w:val="00C500A6"/>
    <w:rsid w:val="00C501ED"/>
    <w:rsid w:val="00C504BB"/>
    <w:rsid w:val="00C505A7"/>
    <w:rsid w:val="00C520B5"/>
    <w:rsid w:val="00C52A42"/>
    <w:rsid w:val="00C532E8"/>
    <w:rsid w:val="00C5379C"/>
    <w:rsid w:val="00C53977"/>
    <w:rsid w:val="00C53A36"/>
    <w:rsid w:val="00C540D9"/>
    <w:rsid w:val="00C545EB"/>
    <w:rsid w:val="00C54705"/>
    <w:rsid w:val="00C5586C"/>
    <w:rsid w:val="00C55C04"/>
    <w:rsid w:val="00C56053"/>
    <w:rsid w:val="00C5695A"/>
    <w:rsid w:val="00C56B2B"/>
    <w:rsid w:val="00C56F01"/>
    <w:rsid w:val="00C5748E"/>
    <w:rsid w:val="00C57A23"/>
    <w:rsid w:val="00C606A1"/>
    <w:rsid w:val="00C60A3F"/>
    <w:rsid w:val="00C62CF8"/>
    <w:rsid w:val="00C6326E"/>
    <w:rsid w:val="00C6334B"/>
    <w:rsid w:val="00C63458"/>
    <w:rsid w:val="00C64F26"/>
    <w:rsid w:val="00C6715C"/>
    <w:rsid w:val="00C70179"/>
    <w:rsid w:val="00C702E5"/>
    <w:rsid w:val="00C71264"/>
    <w:rsid w:val="00C712C7"/>
    <w:rsid w:val="00C71307"/>
    <w:rsid w:val="00C71FE8"/>
    <w:rsid w:val="00C72D06"/>
    <w:rsid w:val="00C7328D"/>
    <w:rsid w:val="00C74BAD"/>
    <w:rsid w:val="00C75917"/>
    <w:rsid w:val="00C76068"/>
    <w:rsid w:val="00C764E0"/>
    <w:rsid w:val="00C76C19"/>
    <w:rsid w:val="00C80C33"/>
    <w:rsid w:val="00C81B06"/>
    <w:rsid w:val="00C82443"/>
    <w:rsid w:val="00C82E4D"/>
    <w:rsid w:val="00C82FBF"/>
    <w:rsid w:val="00C8378F"/>
    <w:rsid w:val="00C83850"/>
    <w:rsid w:val="00C838C3"/>
    <w:rsid w:val="00C84196"/>
    <w:rsid w:val="00C845E0"/>
    <w:rsid w:val="00C86134"/>
    <w:rsid w:val="00C8628B"/>
    <w:rsid w:val="00C86B43"/>
    <w:rsid w:val="00C87013"/>
    <w:rsid w:val="00C871D2"/>
    <w:rsid w:val="00C87635"/>
    <w:rsid w:val="00C90370"/>
    <w:rsid w:val="00C9049D"/>
    <w:rsid w:val="00C9087F"/>
    <w:rsid w:val="00C910BE"/>
    <w:rsid w:val="00C91344"/>
    <w:rsid w:val="00C913FC"/>
    <w:rsid w:val="00C92402"/>
    <w:rsid w:val="00C9269D"/>
    <w:rsid w:val="00C92C06"/>
    <w:rsid w:val="00C92DC9"/>
    <w:rsid w:val="00C9327E"/>
    <w:rsid w:val="00C941E4"/>
    <w:rsid w:val="00C9535F"/>
    <w:rsid w:val="00C9570A"/>
    <w:rsid w:val="00C968CF"/>
    <w:rsid w:val="00C979C2"/>
    <w:rsid w:val="00C97D58"/>
    <w:rsid w:val="00C97F8C"/>
    <w:rsid w:val="00CA03DD"/>
    <w:rsid w:val="00CA0B45"/>
    <w:rsid w:val="00CA13FD"/>
    <w:rsid w:val="00CA187C"/>
    <w:rsid w:val="00CA1FF2"/>
    <w:rsid w:val="00CA2366"/>
    <w:rsid w:val="00CA3E1C"/>
    <w:rsid w:val="00CA4552"/>
    <w:rsid w:val="00CA4F18"/>
    <w:rsid w:val="00CA6A15"/>
    <w:rsid w:val="00CA7050"/>
    <w:rsid w:val="00CA7AA4"/>
    <w:rsid w:val="00CB067D"/>
    <w:rsid w:val="00CB0940"/>
    <w:rsid w:val="00CB0EBF"/>
    <w:rsid w:val="00CB1722"/>
    <w:rsid w:val="00CB2186"/>
    <w:rsid w:val="00CB34C6"/>
    <w:rsid w:val="00CB38BF"/>
    <w:rsid w:val="00CB3E92"/>
    <w:rsid w:val="00CB3F85"/>
    <w:rsid w:val="00CB4878"/>
    <w:rsid w:val="00CB48B1"/>
    <w:rsid w:val="00CB4B61"/>
    <w:rsid w:val="00CB56FC"/>
    <w:rsid w:val="00CB5B1A"/>
    <w:rsid w:val="00CB5F0D"/>
    <w:rsid w:val="00CB6DE0"/>
    <w:rsid w:val="00CB6FD1"/>
    <w:rsid w:val="00CB7384"/>
    <w:rsid w:val="00CB73FF"/>
    <w:rsid w:val="00CB79A9"/>
    <w:rsid w:val="00CC0F8B"/>
    <w:rsid w:val="00CC1496"/>
    <w:rsid w:val="00CC171E"/>
    <w:rsid w:val="00CC2D7D"/>
    <w:rsid w:val="00CC35F5"/>
    <w:rsid w:val="00CC4534"/>
    <w:rsid w:val="00CC45A0"/>
    <w:rsid w:val="00CC4A52"/>
    <w:rsid w:val="00CC5BE3"/>
    <w:rsid w:val="00CC5C37"/>
    <w:rsid w:val="00CC622A"/>
    <w:rsid w:val="00CC651A"/>
    <w:rsid w:val="00CC7175"/>
    <w:rsid w:val="00CC7E08"/>
    <w:rsid w:val="00CD054C"/>
    <w:rsid w:val="00CD0B16"/>
    <w:rsid w:val="00CD0BF1"/>
    <w:rsid w:val="00CD1283"/>
    <w:rsid w:val="00CD1583"/>
    <w:rsid w:val="00CD199D"/>
    <w:rsid w:val="00CD1B50"/>
    <w:rsid w:val="00CD2360"/>
    <w:rsid w:val="00CD2D1F"/>
    <w:rsid w:val="00CD2FBC"/>
    <w:rsid w:val="00CD3A16"/>
    <w:rsid w:val="00CD3D2D"/>
    <w:rsid w:val="00CD4A5A"/>
    <w:rsid w:val="00CD4D35"/>
    <w:rsid w:val="00CD5463"/>
    <w:rsid w:val="00CD556A"/>
    <w:rsid w:val="00CD605C"/>
    <w:rsid w:val="00CD6BB1"/>
    <w:rsid w:val="00CD783D"/>
    <w:rsid w:val="00CD79B6"/>
    <w:rsid w:val="00CE075F"/>
    <w:rsid w:val="00CE094F"/>
    <w:rsid w:val="00CE0DCA"/>
    <w:rsid w:val="00CE2F3B"/>
    <w:rsid w:val="00CE3864"/>
    <w:rsid w:val="00CE4417"/>
    <w:rsid w:val="00CE4B05"/>
    <w:rsid w:val="00CE4B31"/>
    <w:rsid w:val="00CE4E63"/>
    <w:rsid w:val="00CE5071"/>
    <w:rsid w:val="00CE5CAC"/>
    <w:rsid w:val="00CE604E"/>
    <w:rsid w:val="00CE6305"/>
    <w:rsid w:val="00CE7032"/>
    <w:rsid w:val="00CE75C6"/>
    <w:rsid w:val="00CF25DE"/>
    <w:rsid w:val="00CF2A54"/>
    <w:rsid w:val="00CF2B03"/>
    <w:rsid w:val="00CF316E"/>
    <w:rsid w:val="00CF31CC"/>
    <w:rsid w:val="00CF32EB"/>
    <w:rsid w:val="00CF33EF"/>
    <w:rsid w:val="00CF3614"/>
    <w:rsid w:val="00CF3BE9"/>
    <w:rsid w:val="00CF3E3A"/>
    <w:rsid w:val="00CF50DF"/>
    <w:rsid w:val="00CF5666"/>
    <w:rsid w:val="00CF60E1"/>
    <w:rsid w:val="00CF61AA"/>
    <w:rsid w:val="00CF66CA"/>
    <w:rsid w:val="00CF6B7D"/>
    <w:rsid w:val="00CF6CD9"/>
    <w:rsid w:val="00CF708D"/>
    <w:rsid w:val="00CF71DD"/>
    <w:rsid w:val="00D0017B"/>
    <w:rsid w:val="00D0024B"/>
    <w:rsid w:val="00D01365"/>
    <w:rsid w:val="00D01D55"/>
    <w:rsid w:val="00D01E7A"/>
    <w:rsid w:val="00D0273E"/>
    <w:rsid w:val="00D028F5"/>
    <w:rsid w:val="00D03246"/>
    <w:rsid w:val="00D04CAD"/>
    <w:rsid w:val="00D057AD"/>
    <w:rsid w:val="00D05BEE"/>
    <w:rsid w:val="00D05D5E"/>
    <w:rsid w:val="00D06C79"/>
    <w:rsid w:val="00D0763B"/>
    <w:rsid w:val="00D07783"/>
    <w:rsid w:val="00D07CE1"/>
    <w:rsid w:val="00D10090"/>
    <w:rsid w:val="00D108DE"/>
    <w:rsid w:val="00D116E8"/>
    <w:rsid w:val="00D11F6A"/>
    <w:rsid w:val="00D12741"/>
    <w:rsid w:val="00D12BCD"/>
    <w:rsid w:val="00D135ED"/>
    <w:rsid w:val="00D13A0B"/>
    <w:rsid w:val="00D13DF0"/>
    <w:rsid w:val="00D14324"/>
    <w:rsid w:val="00D14C79"/>
    <w:rsid w:val="00D15832"/>
    <w:rsid w:val="00D15D43"/>
    <w:rsid w:val="00D17143"/>
    <w:rsid w:val="00D171EC"/>
    <w:rsid w:val="00D1797E"/>
    <w:rsid w:val="00D17FF1"/>
    <w:rsid w:val="00D204A4"/>
    <w:rsid w:val="00D212DE"/>
    <w:rsid w:val="00D214DC"/>
    <w:rsid w:val="00D2156E"/>
    <w:rsid w:val="00D21587"/>
    <w:rsid w:val="00D21BC4"/>
    <w:rsid w:val="00D22EFC"/>
    <w:rsid w:val="00D24486"/>
    <w:rsid w:val="00D24BDD"/>
    <w:rsid w:val="00D24D87"/>
    <w:rsid w:val="00D260FA"/>
    <w:rsid w:val="00D26DDC"/>
    <w:rsid w:val="00D273B8"/>
    <w:rsid w:val="00D303E4"/>
    <w:rsid w:val="00D30634"/>
    <w:rsid w:val="00D31300"/>
    <w:rsid w:val="00D31D0F"/>
    <w:rsid w:val="00D31E01"/>
    <w:rsid w:val="00D31FA7"/>
    <w:rsid w:val="00D320DB"/>
    <w:rsid w:val="00D32174"/>
    <w:rsid w:val="00D345BB"/>
    <w:rsid w:val="00D3470B"/>
    <w:rsid w:val="00D347BD"/>
    <w:rsid w:val="00D34E17"/>
    <w:rsid w:val="00D36808"/>
    <w:rsid w:val="00D36AA6"/>
    <w:rsid w:val="00D36E0A"/>
    <w:rsid w:val="00D373B3"/>
    <w:rsid w:val="00D40F8E"/>
    <w:rsid w:val="00D41213"/>
    <w:rsid w:val="00D41390"/>
    <w:rsid w:val="00D41574"/>
    <w:rsid w:val="00D41A9B"/>
    <w:rsid w:val="00D426F8"/>
    <w:rsid w:val="00D42757"/>
    <w:rsid w:val="00D43807"/>
    <w:rsid w:val="00D45437"/>
    <w:rsid w:val="00D4596D"/>
    <w:rsid w:val="00D46A30"/>
    <w:rsid w:val="00D477C4"/>
    <w:rsid w:val="00D47CB4"/>
    <w:rsid w:val="00D47E47"/>
    <w:rsid w:val="00D502AE"/>
    <w:rsid w:val="00D51C14"/>
    <w:rsid w:val="00D527F1"/>
    <w:rsid w:val="00D528B2"/>
    <w:rsid w:val="00D52FEA"/>
    <w:rsid w:val="00D5318D"/>
    <w:rsid w:val="00D53422"/>
    <w:rsid w:val="00D53A13"/>
    <w:rsid w:val="00D540C2"/>
    <w:rsid w:val="00D550A8"/>
    <w:rsid w:val="00D55374"/>
    <w:rsid w:val="00D554EB"/>
    <w:rsid w:val="00D55688"/>
    <w:rsid w:val="00D56288"/>
    <w:rsid w:val="00D564C4"/>
    <w:rsid w:val="00D56BD8"/>
    <w:rsid w:val="00D574A8"/>
    <w:rsid w:val="00D61296"/>
    <w:rsid w:val="00D613C7"/>
    <w:rsid w:val="00D615B4"/>
    <w:rsid w:val="00D61ED7"/>
    <w:rsid w:val="00D6219D"/>
    <w:rsid w:val="00D6278F"/>
    <w:rsid w:val="00D6308C"/>
    <w:rsid w:val="00D6312D"/>
    <w:rsid w:val="00D631C4"/>
    <w:rsid w:val="00D63561"/>
    <w:rsid w:val="00D635B5"/>
    <w:rsid w:val="00D63ABB"/>
    <w:rsid w:val="00D63B28"/>
    <w:rsid w:val="00D63F41"/>
    <w:rsid w:val="00D640B1"/>
    <w:rsid w:val="00D64AB9"/>
    <w:rsid w:val="00D64BFD"/>
    <w:rsid w:val="00D6556E"/>
    <w:rsid w:val="00D666F2"/>
    <w:rsid w:val="00D667D9"/>
    <w:rsid w:val="00D66BC4"/>
    <w:rsid w:val="00D67E97"/>
    <w:rsid w:val="00D67F63"/>
    <w:rsid w:val="00D67FB5"/>
    <w:rsid w:val="00D70163"/>
    <w:rsid w:val="00D70797"/>
    <w:rsid w:val="00D707A9"/>
    <w:rsid w:val="00D7174D"/>
    <w:rsid w:val="00D71FC0"/>
    <w:rsid w:val="00D72A65"/>
    <w:rsid w:val="00D72C42"/>
    <w:rsid w:val="00D7352E"/>
    <w:rsid w:val="00D73FCB"/>
    <w:rsid w:val="00D74A51"/>
    <w:rsid w:val="00D74FD7"/>
    <w:rsid w:val="00D75530"/>
    <w:rsid w:val="00D75557"/>
    <w:rsid w:val="00D7595C"/>
    <w:rsid w:val="00D75C86"/>
    <w:rsid w:val="00D773D2"/>
    <w:rsid w:val="00D775CB"/>
    <w:rsid w:val="00D77A1F"/>
    <w:rsid w:val="00D77F16"/>
    <w:rsid w:val="00D80BE7"/>
    <w:rsid w:val="00D80CE4"/>
    <w:rsid w:val="00D817C7"/>
    <w:rsid w:val="00D81989"/>
    <w:rsid w:val="00D819AF"/>
    <w:rsid w:val="00D81C47"/>
    <w:rsid w:val="00D82F63"/>
    <w:rsid w:val="00D83161"/>
    <w:rsid w:val="00D8369B"/>
    <w:rsid w:val="00D838FA"/>
    <w:rsid w:val="00D83A0B"/>
    <w:rsid w:val="00D849E9"/>
    <w:rsid w:val="00D8612B"/>
    <w:rsid w:val="00D86880"/>
    <w:rsid w:val="00D87421"/>
    <w:rsid w:val="00D87468"/>
    <w:rsid w:val="00D87F92"/>
    <w:rsid w:val="00D905EE"/>
    <w:rsid w:val="00D90701"/>
    <w:rsid w:val="00D9076D"/>
    <w:rsid w:val="00D90EFB"/>
    <w:rsid w:val="00D915D6"/>
    <w:rsid w:val="00D92027"/>
    <w:rsid w:val="00D92325"/>
    <w:rsid w:val="00D9267C"/>
    <w:rsid w:val="00D94859"/>
    <w:rsid w:val="00D94E18"/>
    <w:rsid w:val="00D94FE0"/>
    <w:rsid w:val="00D95451"/>
    <w:rsid w:val="00D9593C"/>
    <w:rsid w:val="00D9702B"/>
    <w:rsid w:val="00DA0541"/>
    <w:rsid w:val="00DA077E"/>
    <w:rsid w:val="00DA0AB6"/>
    <w:rsid w:val="00DA0EA0"/>
    <w:rsid w:val="00DA1371"/>
    <w:rsid w:val="00DA187B"/>
    <w:rsid w:val="00DA1C34"/>
    <w:rsid w:val="00DA20D6"/>
    <w:rsid w:val="00DA21E7"/>
    <w:rsid w:val="00DA23E0"/>
    <w:rsid w:val="00DA2D14"/>
    <w:rsid w:val="00DA3042"/>
    <w:rsid w:val="00DA33A7"/>
    <w:rsid w:val="00DA3403"/>
    <w:rsid w:val="00DA3CD8"/>
    <w:rsid w:val="00DA4792"/>
    <w:rsid w:val="00DA5600"/>
    <w:rsid w:val="00DA63E8"/>
    <w:rsid w:val="00DA643B"/>
    <w:rsid w:val="00DA7037"/>
    <w:rsid w:val="00DB01B6"/>
    <w:rsid w:val="00DB0C81"/>
    <w:rsid w:val="00DB1FD4"/>
    <w:rsid w:val="00DB2F67"/>
    <w:rsid w:val="00DB3D95"/>
    <w:rsid w:val="00DB4C65"/>
    <w:rsid w:val="00DB52F9"/>
    <w:rsid w:val="00DB729E"/>
    <w:rsid w:val="00DC0B99"/>
    <w:rsid w:val="00DC0CD7"/>
    <w:rsid w:val="00DC1DC2"/>
    <w:rsid w:val="00DC1F93"/>
    <w:rsid w:val="00DC20F1"/>
    <w:rsid w:val="00DC2DAC"/>
    <w:rsid w:val="00DC3919"/>
    <w:rsid w:val="00DC49C5"/>
    <w:rsid w:val="00DC4D09"/>
    <w:rsid w:val="00DC61C0"/>
    <w:rsid w:val="00DC61DE"/>
    <w:rsid w:val="00DC62F6"/>
    <w:rsid w:val="00DC64C9"/>
    <w:rsid w:val="00DC68AA"/>
    <w:rsid w:val="00DC6E71"/>
    <w:rsid w:val="00DC7275"/>
    <w:rsid w:val="00DC764F"/>
    <w:rsid w:val="00DC7A7D"/>
    <w:rsid w:val="00DC7AF5"/>
    <w:rsid w:val="00DC7C0C"/>
    <w:rsid w:val="00DD0A8B"/>
    <w:rsid w:val="00DD1421"/>
    <w:rsid w:val="00DD1820"/>
    <w:rsid w:val="00DD1A89"/>
    <w:rsid w:val="00DD354B"/>
    <w:rsid w:val="00DD3CB9"/>
    <w:rsid w:val="00DD3D88"/>
    <w:rsid w:val="00DD4B07"/>
    <w:rsid w:val="00DD4B3B"/>
    <w:rsid w:val="00DD5E8E"/>
    <w:rsid w:val="00DD79D5"/>
    <w:rsid w:val="00DD7D70"/>
    <w:rsid w:val="00DD7F76"/>
    <w:rsid w:val="00DE06FE"/>
    <w:rsid w:val="00DE0824"/>
    <w:rsid w:val="00DE3996"/>
    <w:rsid w:val="00DE3A3D"/>
    <w:rsid w:val="00DE3FD2"/>
    <w:rsid w:val="00DE4DF5"/>
    <w:rsid w:val="00DE516E"/>
    <w:rsid w:val="00DE51D2"/>
    <w:rsid w:val="00DE5B91"/>
    <w:rsid w:val="00DE60C3"/>
    <w:rsid w:val="00DE6CE4"/>
    <w:rsid w:val="00DE6D20"/>
    <w:rsid w:val="00DE7409"/>
    <w:rsid w:val="00DE7D9C"/>
    <w:rsid w:val="00DE7FA2"/>
    <w:rsid w:val="00DF0404"/>
    <w:rsid w:val="00DF082F"/>
    <w:rsid w:val="00DF1D1F"/>
    <w:rsid w:val="00DF300A"/>
    <w:rsid w:val="00DF461C"/>
    <w:rsid w:val="00DF4A09"/>
    <w:rsid w:val="00DF56B8"/>
    <w:rsid w:val="00DF5816"/>
    <w:rsid w:val="00DF5B43"/>
    <w:rsid w:val="00DF5F77"/>
    <w:rsid w:val="00DF6B1B"/>
    <w:rsid w:val="00DF74EB"/>
    <w:rsid w:val="00E00188"/>
    <w:rsid w:val="00E00D71"/>
    <w:rsid w:val="00E033FE"/>
    <w:rsid w:val="00E03B75"/>
    <w:rsid w:val="00E047EF"/>
    <w:rsid w:val="00E05224"/>
    <w:rsid w:val="00E052CA"/>
    <w:rsid w:val="00E059AB"/>
    <w:rsid w:val="00E05A3F"/>
    <w:rsid w:val="00E06796"/>
    <w:rsid w:val="00E06C12"/>
    <w:rsid w:val="00E06DC4"/>
    <w:rsid w:val="00E06E6D"/>
    <w:rsid w:val="00E072C5"/>
    <w:rsid w:val="00E079FB"/>
    <w:rsid w:val="00E07DAA"/>
    <w:rsid w:val="00E1139F"/>
    <w:rsid w:val="00E11F69"/>
    <w:rsid w:val="00E11FED"/>
    <w:rsid w:val="00E12070"/>
    <w:rsid w:val="00E12D93"/>
    <w:rsid w:val="00E12FCD"/>
    <w:rsid w:val="00E13146"/>
    <w:rsid w:val="00E1357E"/>
    <w:rsid w:val="00E13F34"/>
    <w:rsid w:val="00E14468"/>
    <w:rsid w:val="00E158DB"/>
    <w:rsid w:val="00E1601F"/>
    <w:rsid w:val="00E1684F"/>
    <w:rsid w:val="00E20C2A"/>
    <w:rsid w:val="00E21428"/>
    <w:rsid w:val="00E21876"/>
    <w:rsid w:val="00E22984"/>
    <w:rsid w:val="00E22A8C"/>
    <w:rsid w:val="00E22D1F"/>
    <w:rsid w:val="00E22F22"/>
    <w:rsid w:val="00E23E31"/>
    <w:rsid w:val="00E23EAD"/>
    <w:rsid w:val="00E2455A"/>
    <w:rsid w:val="00E246CE"/>
    <w:rsid w:val="00E251D1"/>
    <w:rsid w:val="00E25DA0"/>
    <w:rsid w:val="00E263E1"/>
    <w:rsid w:val="00E264C2"/>
    <w:rsid w:val="00E26A66"/>
    <w:rsid w:val="00E27786"/>
    <w:rsid w:val="00E27B08"/>
    <w:rsid w:val="00E27D0B"/>
    <w:rsid w:val="00E3050F"/>
    <w:rsid w:val="00E30722"/>
    <w:rsid w:val="00E30FEE"/>
    <w:rsid w:val="00E31350"/>
    <w:rsid w:val="00E315D4"/>
    <w:rsid w:val="00E31F0F"/>
    <w:rsid w:val="00E3286B"/>
    <w:rsid w:val="00E32DF0"/>
    <w:rsid w:val="00E341F9"/>
    <w:rsid w:val="00E345DE"/>
    <w:rsid w:val="00E34C5F"/>
    <w:rsid w:val="00E3552D"/>
    <w:rsid w:val="00E37C4E"/>
    <w:rsid w:val="00E40C88"/>
    <w:rsid w:val="00E4154C"/>
    <w:rsid w:val="00E420E4"/>
    <w:rsid w:val="00E42E2E"/>
    <w:rsid w:val="00E42FE1"/>
    <w:rsid w:val="00E4327B"/>
    <w:rsid w:val="00E43FCD"/>
    <w:rsid w:val="00E44CFF"/>
    <w:rsid w:val="00E46F3B"/>
    <w:rsid w:val="00E47001"/>
    <w:rsid w:val="00E475F7"/>
    <w:rsid w:val="00E5041E"/>
    <w:rsid w:val="00E5130E"/>
    <w:rsid w:val="00E51B1D"/>
    <w:rsid w:val="00E529DF"/>
    <w:rsid w:val="00E53DB8"/>
    <w:rsid w:val="00E54997"/>
    <w:rsid w:val="00E54A38"/>
    <w:rsid w:val="00E56BD8"/>
    <w:rsid w:val="00E57806"/>
    <w:rsid w:val="00E60CC8"/>
    <w:rsid w:val="00E611CB"/>
    <w:rsid w:val="00E6126F"/>
    <w:rsid w:val="00E613F0"/>
    <w:rsid w:val="00E61971"/>
    <w:rsid w:val="00E625E4"/>
    <w:rsid w:val="00E62B9C"/>
    <w:rsid w:val="00E630E0"/>
    <w:rsid w:val="00E640F5"/>
    <w:rsid w:val="00E64E9B"/>
    <w:rsid w:val="00E65076"/>
    <w:rsid w:val="00E65172"/>
    <w:rsid w:val="00E665BE"/>
    <w:rsid w:val="00E67C29"/>
    <w:rsid w:val="00E67FBB"/>
    <w:rsid w:val="00E70510"/>
    <w:rsid w:val="00E70915"/>
    <w:rsid w:val="00E71473"/>
    <w:rsid w:val="00E71DF6"/>
    <w:rsid w:val="00E72754"/>
    <w:rsid w:val="00E72DAB"/>
    <w:rsid w:val="00E7389A"/>
    <w:rsid w:val="00E73BE0"/>
    <w:rsid w:val="00E73CE8"/>
    <w:rsid w:val="00E741C9"/>
    <w:rsid w:val="00E74BA6"/>
    <w:rsid w:val="00E7598A"/>
    <w:rsid w:val="00E766CD"/>
    <w:rsid w:val="00E76AA8"/>
    <w:rsid w:val="00E77047"/>
    <w:rsid w:val="00E77125"/>
    <w:rsid w:val="00E779EF"/>
    <w:rsid w:val="00E77D40"/>
    <w:rsid w:val="00E80F4F"/>
    <w:rsid w:val="00E81325"/>
    <w:rsid w:val="00E814AD"/>
    <w:rsid w:val="00E815B1"/>
    <w:rsid w:val="00E8179F"/>
    <w:rsid w:val="00E827D1"/>
    <w:rsid w:val="00E831C8"/>
    <w:rsid w:val="00E83348"/>
    <w:rsid w:val="00E83F19"/>
    <w:rsid w:val="00E849CA"/>
    <w:rsid w:val="00E84F56"/>
    <w:rsid w:val="00E850EE"/>
    <w:rsid w:val="00E85D18"/>
    <w:rsid w:val="00E862C9"/>
    <w:rsid w:val="00E8795B"/>
    <w:rsid w:val="00E879D3"/>
    <w:rsid w:val="00E90222"/>
    <w:rsid w:val="00E910C9"/>
    <w:rsid w:val="00E91AE5"/>
    <w:rsid w:val="00E91B30"/>
    <w:rsid w:val="00E91B38"/>
    <w:rsid w:val="00E91E05"/>
    <w:rsid w:val="00E92D50"/>
    <w:rsid w:val="00E9357F"/>
    <w:rsid w:val="00E93AE1"/>
    <w:rsid w:val="00E93BC0"/>
    <w:rsid w:val="00E93EBE"/>
    <w:rsid w:val="00E94E47"/>
    <w:rsid w:val="00E950EB"/>
    <w:rsid w:val="00E95222"/>
    <w:rsid w:val="00E952EA"/>
    <w:rsid w:val="00E95DEE"/>
    <w:rsid w:val="00E95ED9"/>
    <w:rsid w:val="00E96184"/>
    <w:rsid w:val="00E9663A"/>
    <w:rsid w:val="00E96892"/>
    <w:rsid w:val="00E96934"/>
    <w:rsid w:val="00E97791"/>
    <w:rsid w:val="00E97A2E"/>
    <w:rsid w:val="00EA096C"/>
    <w:rsid w:val="00EA1CC9"/>
    <w:rsid w:val="00EA28A1"/>
    <w:rsid w:val="00EA2C99"/>
    <w:rsid w:val="00EA2DB2"/>
    <w:rsid w:val="00EA3703"/>
    <w:rsid w:val="00EA663A"/>
    <w:rsid w:val="00EA686E"/>
    <w:rsid w:val="00EA6D1D"/>
    <w:rsid w:val="00EA6D55"/>
    <w:rsid w:val="00EA7968"/>
    <w:rsid w:val="00EB0019"/>
    <w:rsid w:val="00EB00FA"/>
    <w:rsid w:val="00EB03B1"/>
    <w:rsid w:val="00EB064F"/>
    <w:rsid w:val="00EB084D"/>
    <w:rsid w:val="00EB0F98"/>
    <w:rsid w:val="00EB284B"/>
    <w:rsid w:val="00EB3262"/>
    <w:rsid w:val="00EB329C"/>
    <w:rsid w:val="00EB36C3"/>
    <w:rsid w:val="00EB4E4F"/>
    <w:rsid w:val="00EB52A6"/>
    <w:rsid w:val="00EB62E0"/>
    <w:rsid w:val="00EB6C68"/>
    <w:rsid w:val="00EB6D59"/>
    <w:rsid w:val="00EB7661"/>
    <w:rsid w:val="00EC097F"/>
    <w:rsid w:val="00EC13BC"/>
    <w:rsid w:val="00EC17C0"/>
    <w:rsid w:val="00EC1EC2"/>
    <w:rsid w:val="00EC20FB"/>
    <w:rsid w:val="00EC31EA"/>
    <w:rsid w:val="00EC397B"/>
    <w:rsid w:val="00EC3A4D"/>
    <w:rsid w:val="00EC44D3"/>
    <w:rsid w:val="00EC48F0"/>
    <w:rsid w:val="00EC4DD4"/>
    <w:rsid w:val="00EC57DF"/>
    <w:rsid w:val="00EC65F7"/>
    <w:rsid w:val="00EC6BA6"/>
    <w:rsid w:val="00EC7695"/>
    <w:rsid w:val="00EC7DCD"/>
    <w:rsid w:val="00ED012B"/>
    <w:rsid w:val="00ED0221"/>
    <w:rsid w:val="00ED033E"/>
    <w:rsid w:val="00ED0390"/>
    <w:rsid w:val="00ED0A0D"/>
    <w:rsid w:val="00ED0C82"/>
    <w:rsid w:val="00ED0E83"/>
    <w:rsid w:val="00ED17C9"/>
    <w:rsid w:val="00ED1FFE"/>
    <w:rsid w:val="00ED2187"/>
    <w:rsid w:val="00ED2E2D"/>
    <w:rsid w:val="00ED37A3"/>
    <w:rsid w:val="00ED3DB9"/>
    <w:rsid w:val="00ED3FF2"/>
    <w:rsid w:val="00ED4288"/>
    <w:rsid w:val="00ED48EE"/>
    <w:rsid w:val="00ED4AC6"/>
    <w:rsid w:val="00ED4BBE"/>
    <w:rsid w:val="00ED57E2"/>
    <w:rsid w:val="00ED6821"/>
    <w:rsid w:val="00ED6A03"/>
    <w:rsid w:val="00ED73BF"/>
    <w:rsid w:val="00EE0011"/>
    <w:rsid w:val="00EE0827"/>
    <w:rsid w:val="00EE100E"/>
    <w:rsid w:val="00EE1CC8"/>
    <w:rsid w:val="00EE227D"/>
    <w:rsid w:val="00EE2474"/>
    <w:rsid w:val="00EE2C15"/>
    <w:rsid w:val="00EE32F6"/>
    <w:rsid w:val="00EE3E52"/>
    <w:rsid w:val="00EE416F"/>
    <w:rsid w:val="00EE453A"/>
    <w:rsid w:val="00EE45FB"/>
    <w:rsid w:val="00EE6061"/>
    <w:rsid w:val="00EE622E"/>
    <w:rsid w:val="00EE655B"/>
    <w:rsid w:val="00EE74C5"/>
    <w:rsid w:val="00EF03CF"/>
    <w:rsid w:val="00EF2BA4"/>
    <w:rsid w:val="00EF2D1A"/>
    <w:rsid w:val="00EF3032"/>
    <w:rsid w:val="00EF34B2"/>
    <w:rsid w:val="00EF3CDA"/>
    <w:rsid w:val="00EF3E0B"/>
    <w:rsid w:val="00EF3FD0"/>
    <w:rsid w:val="00EF432E"/>
    <w:rsid w:val="00EF46AB"/>
    <w:rsid w:val="00EF4B51"/>
    <w:rsid w:val="00EF50BF"/>
    <w:rsid w:val="00EF6EC0"/>
    <w:rsid w:val="00EF7AEA"/>
    <w:rsid w:val="00F00DA5"/>
    <w:rsid w:val="00F01D25"/>
    <w:rsid w:val="00F01D8E"/>
    <w:rsid w:val="00F02171"/>
    <w:rsid w:val="00F02AAB"/>
    <w:rsid w:val="00F02D69"/>
    <w:rsid w:val="00F02FA7"/>
    <w:rsid w:val="00F03B35"/>
    <w:rsid w:val="00F044A3"/>
    <w:rsid w:val="00F05A3E"/>
    <w:rsid w:val="00F05E35"/>
    <w:rsid w:val="00F06030"/>
    <w:rsid w:val="00F0673E"/>
    <w:rsid w:val="00F06891"/>
    <w:rsid w:val="00F06FE8"/>
    <w:rsid w:val="00F079E1"/>
    <w:rsid w:val="00F07E05"/>
    <w:rsid w:val="00F11371"/>
    <w:rsid w:val="00F1174D"/>
    <w:rsid w:val="00F11C23"/>
    <w:rsid w:val="00F11F6B"/>
    <w:rsid w:val="00F1306F"/>
    <w:rsid w:val="00F14132"/>
    <w:rsid w:val="00F1433B"/>
    <w:rsid w:val="00F14BD0"/>
    <w:rsid w:val="00F159AD"/>
    <w:rsid w:val="00F1694E"/>
    <w:rsid w:val="00F17050"/>
    <w:rsid w:val="00F1779D"/>
    <w:rsid w:val="00F209D1"/>
    <w:rsid w:val="00F210B4"/>
    <w:rsid w:val="00F21200"/>
    <w:rsid w:val="00F2141A"/>
    <w:rsid w:val="00F23336"/>
    <w:rsid w:val="00F234C9"/>
    <w:rsid w:val="00F23EAD"/>
    <w:rsid w:val="00F240D7"/>
    <w:rsid w:val="00F242F1"/>
    <w:rsid w:val="00F24B37"/>
    <w:rsid w:val="00F25660"/>
    <w:rsid w:val="00F25F9D"/>
    <w:rsid w:val="00F26C0A"/>
    <w:rsid w:val="00F26E8F"/>
    <w:rsid w:val="00F272CA"/>
    <w:rsid w:val="00F30262"/>
    <w:rsid w:val="00F302CA"/>
    <w:rsid w:val="00F305EC"/>
    <w:rsid w:val="00F30D8A"/>
    <w:rsid w:val="00F3187D"/>
    <w:rsid w:val="00F31960"/>
    <w:rsid w:val="00F3226E"/>
    <w:rsid w:val="00F32551"/>
    <w:rsid w:val="00F3259F"/>
    <w:rsid w:val="00F325BC"/>
    <w:rsid w:val="00F32AB1"/>
    <w:rsid w:val="00F3314C"/>
    <w:rsid w:val="00F3376C"/>
    <w:rsid w:val="00F33A81"/>
    <w:rsid w:val="00F34909"/>
    <w:rsid w:val="00F34DB0"/>
    <w:rsid w:val="00F34DEE"/>
    <w:rsid w:val="00F34FFA"/>
    <w:rsid w:val="00F35501"/>
    <w:rsid w:val="00F356BB"/>
    <w:rsid w:val="00F35D36"/>
    <w:rsid w:val="00F36D12"/>
    <w:rsid w:val="00F4059D"/>
    <w:rsid w:val="00F40F66"/>
    <w:rsid w:val="00F411E5"/>
    <w:rsid w:val="00F41235"/>
    <w:rsid w:val="00F4133A"/>
    <w:rsid w:val="00F416F6"/>
    <w:rsid w:val="00F41D19"/>
    <w:rsid w:val="00F42196"/>
    <w:rsid w:val="00F42680"/>
    <w:rsid w:val="00F43493"/>
    <w:rsid w:val="00F44913"/>
    <w:rsid w:val="00F44AD8"/>
    <w:rsid w:val="00F45BD2"/>
    <w:rsid w:val="00F46297"/>
    <w:rsid w:val="00F46393"/>
    <w:rsid w:val="00F46A6F"/>
    <w:rsid w:val="00F478D1"/>
    <w:rsid w:val="00F503E0"/>
    <w:rsid w:val="00F50408"/>
    <w:rsid w:val="00F51663"/>
    <w:rsid w:val="00F52E6A"/>
    <w:rsid w:val="00F540E7"/>
    <w:rsid w:val="00F55442"/>
    <w:rsid w:val="00F55D75"/>
    <w:rsid w:val="00F55DFD"/>
    <w:rsid w:val="00F56BEA"/>
    <w:rsid w:val="00F56CA9"/>
    <w:rsid w:val="00F571E6"/>
    <w:rsid w:val="00F57E60"/>
    <w:rsid w:val="00F61F41"/>
    <w:rsid w:val="00F62AAF"/>
    <w:rsid w:val="00F62E82"/>
    <w:rsid w:val="00F637BB"/>
    <w:rsid w:val="00F637E9"/>
    <w:rsid w:val="00F63ECF"/>
    <w:rsid w:val="00F64144"/>
    <w:rsid w:val="00F6556E"/>
    <w:rsid w:val="00F6636C"/>
    <w:rsid w:val="00F66404"/>
    <w:rsid w:val="00F667CF"/>
    <w:rsid w:val="00F672BF"/>
    <w:rsid w:val="00F676B2"/>
    <w:rsid w:val="00F71216"/>
    <w:rsid w:val="00F72B72"/>
    <w:rsid w:val="00F73598"/>
    <w:rsid w:val="00F736CA"/>
    <w:rsid w:val="00F74E6C"/>
    <w:rsid w:val="00F75AB7"/>
    <w:rsid w:val="00F767C6"/>
    <w:rsid w:val="00F76CB7"/>
    <w:rsid w:val="00F800A2"/>
    <w:rsid w:val="00F810AB"/>
    <w:rsid w:val="00F81256"/>
    <w:rsid w:val="00F826DC"/>
    <w:rsid w:val="00F832A5"/>
    <w:rsid w:val="00F83B0F"/>
    <w:rsid w:val="00F842EA"/>
    <w:rsid w:val="00F848C0"/>
    <w:rsid w:val="00F84A9F"/>
    <w:rsid w:val="00F84F15"/>
    <w:rsid w:val="00F850DA"/>
    <w:rsid w:val="00F85119"/>
    <w:rsid w:val="00F85639"/>
    <w:rsid w:val="00F85DB7"/>
    <w:rsid w:val="00F90576"/>
    <w:rsid w:val="00F90AEC"/>
    <w:rsid w:val="00F90CD3"/>
    <w:rsid w:val="00F90EF0"/>
    <w:rsid w:val="00F90FA6"/>
    <w:rsid w:val="00F91356"/>
    <w:rsid w:val="00F91AE2"/>
    <w:rsid w:val="00F91CCB"/>
    <w:rsid w:val="00F91E32"/>
    <w:rsid w:val="00F929C2"/>
    <w:rsid w:val="00F92DD1"/>
    <w:rsid w:val="00F934D8"/>
    <w:rsid w:val="00F947A9"/>
    <w:rsid w:val="00F9494C"/>
    <w:rsid w:val="00F952C5"/>
    <w:rsid w:val="00F9583B"/>
    <w:rsid w:val="00F95964"/>
    <w:rsid w:val="00F974E8"/>
    <w:rsid w:val="00F977F4"/>
    <w:rsid w:val="00F97827"/>
    <w:rsid w:val="00FA0F20"/>
    <w:rsid w:val="00FA3DA9"/>
    <w:rsid w:val="00FA49F0"/>
    <w:rsid w:val="00FA4B7E"/>
    <w:rsid w:val="00FA4F19"/>
    <w:rsid w:val="00FA5090"/>
    <w:rsid w:val="00FA55D8"/>
    <w:rsid w:val="00FA7D77"/>
    <w:rsid w:val="00FB0F71"/>
    <w:rsid w:val="00FB10CB"/>
    <w:rsid w:val="00FB1539"/>
    <w:rsid w:val="00FB19D0"/>
    <w:rsid w:val="00FB2024"/>
    <w:rsid w:val="00FB21AC"/>
    <w:rsid w:val="00FB21B4"/>
    <w:rsid w:val="00FB3333"/>
    <w:rsid w:val="00FB3483"/>
    <w:rsid w:val="00FB3AAD"/>
    <w:rsid w:val="00FB3BEC"/>
    <w:rsid w:val="00FB44F4"/>
    <w:rsid w:val="00FB4FFF"/>
    <w:rsid w:val="00FB5DB8"/>
    <w:rsid w:val="00FB6162"/>
    <w:rsid w:val="00FC12CD"/>
    <w:rsid w:val="00FC1E49"/>
    <w:rsid w:val="00FC2286"/>
    <w:rsid w:val="00FC3F9F"/>
    <w:rsid w:val="00FC44F7"/>
    <w:rsid w:val="00FC63FD"/>
    <w:rsid w:val="00FC683C"/>
    <w:rsid w:val="00FD0A27"/>
    <w:rsid w:val="00FD0EC5"/>
    <w:rsid w:val="00FD0F87"/>
    <w:rsid w:val="00FD2ED1"/>
    <w:rsid w:val="00FD3437"/>
    <w:rsid w:val="00FD461A"/>
    <w:rsid w:val="00FD4875"/>
    <w:rsid w:val="00FD58E9"/>
    <w:rsid w:val="00FD6431"/>
    <w:rsid w:val="00FD7527"/>
    <w:rsid w:val="00FD7599"/>
    <w:rsid w:val="00FD76DE"/>
    <w:rsid w:val="00FE0466"/>
    <w:rsid w:val="00FE04D5"/>
    <w:rsid w:val="00FE0B76"/>
    <w:rsid w:val="00FE129E"/>
    <w:rsid w:val="00FE14AC"/>
    <w:rsid w:val="00FE1D7E"/>
    <w:rsid w:val="00FE2260"/>
    <w:rsid w:val="00FE28DA"/>
    <w:rsid w:val="00FE2907"/>
    <w:rsid w:val="00FE3084"/>
    <w:rsid w:val="00FE3611"/>
    <w:rsid w:val="00FE36F8"/>
    <w:rsid w:val="00FE4636"/>
    <w:rsid w:val="00FE5098"/>
    <w:rsid w:val="00FE59E8"/>
    <w:rsid w:val="00FE680D"/>
    <w:rsid w:val="00FE68EA"/>
    <w:rsid w:val="00FE6BAD"/>
    <w:rsid w:val="00FE767D"/>
    <w:rsid w:val="00FE79AC"/>
    <w:rsid w:val="00FF0621"/>
    <w:rsid w:val="00FF112D"/>
    <w:rsid w:val="00FF1388"/>
    <w:rsid w:val="00FF23DE"/>
    <w:rsid w:val="00FF2C60"/>
    <w:rsid w:val="00FF3390"/>
    <w:rsid w:val="00FF3F04"/>
    <w:rsid w:val="00FF3FDA"/>
    <w:rsid w:val="00FF49B4"/>
    <w:rsid w:val="00FF525B"/>
    <w:rsid w:val="00FF5998"/>
    <w:rsid w:val="00FF5CA1"/>
    <w:rsid w:val="00FF729C"/>
    <w:rsid w:val="00FF7809"/>
    <w:rsid w:val="00FF7F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50"/>
    <w:pPr>
      <w:widowControl w:val="0"/>
      <w:ind w:firstLineChars="200" w:firstLine="200"/>
      <w:jc w:val="both"/>
    </w:pPr>
    <w:rPr>
      <w:rFonts w:eastAsia="宋体"/>
    </w:rPr>
  </w:style>
  <w:style w:type="paragraph" w:styleId="10">
    <w:name w:val="heading 1"/>
    <w:aliases w:val="主标题,Chapter Level,章标题 1,Section Head,h1,l1,&amp;3,1st level,List level 1,H1,1,H11,H12,H13,H14,H15,H16,H17,天天,Heading 0,Heading 11,level 1,Level 1 Head,Head1,Heading apps,(章名),Head 1,Head 11,Head 12,Head 111,Head 13,Head 112,Head 14,Head 113,Head 15"/>
    <w:basedOn w:val="a"/>
    <w:next w:val="a"/>
    <w:link w:val="1Char"/>
    <w:qFormat/>
    <w:rsid w:val="00544ECA"/>
    <w:pPr>
      <w:keepNext/>
      <w:keepLines/>
      <w:spacing w:before="340" w:after="330" w:line="578" w:lineRule="auto"/>
      <w:outlineLvl w:val="0"/>
    </w:pPr>
    <w:rPr>
      <w:b/>
      <w:bCs/>
      <w:kern w:val="44"/>
      <w:sz w:val="44"/>
      <w:szCs w:val="44"/>
    </w:rPr>
  </w:style>
  <w:style w:type="paragraph" w:styleId="20">
    <w:name w:val="heading 2"/>
    <w:aliases w:val="节标题,一级节名,标题1,章 Char Char,h2,l2,2nd level,Titre2,2,Header 2,H2,UNDERRUBRIK 1-2,heading 2,Underrubrik1,prop2,Level 2 Topic Heading,Heading 2 Hidden,Heading2,No Number,A,o,H2-Heading 2,Header2,22,heading2,list2,A.B.C.,list 2,Heading Indent No L2,I2"/>
    <w:basedOn w:val="a"/>
    <w:next w:val="a"/>
    <w:link w:val="2Char"/>
    <w:autoRedefine/>
    <w:qFormat/>
    <w:rsid w:val="006D4082"/>
    <w:pPr>
      <w:keepNext/>
      <w:keepLines/>
      <w:spacing w:line="300" w:lineRule="auto"/>
      <w:ind w:left="576" w:firstLineChars="0" w:hanging="576"/>
      <w:outlineLvl w:val="1"/>
    </w:pPr>
    <w:rPr>
      <w:rFonts w:ascii="Arial" w:eastAsia="黑体" w:hAnsi="Arial" w:cs="Times New Roman"/>
      <w:bCs/>
      <w:snapToGrid w:val="0"/>
      <w:sz w:val="24"/>
      <w:szCs w:val="21"/>
      <w:lang w:val="sv-SE"/>
    </w:rPr>
  </w:style>
  <w:style w:type="paragraph" w:styleId="30">
    <w:name w:val="heading 3"/>
    <w:aliases w:val="二级节名,条 1,H3,条标题1.1.1,h3,level_3,PIM 3,Level 3 Head,Heading 3 - old,sect1.2.3,sect1.2.31,sect1.2.32,sect1.2.311,sect1.2.33,sect1.2.312,sl3,Heading 3under,- Maj Side,prop3,3heading,heading 3,Heading 31,1.1.1 Heading 3,3rd level,BOD 0,l3,CT"/>
    <w:basedOn w:val="a"/>
    <w:next w:val="a"/>
    <w:link w:val="3Char"/>
    <w:autoRedefine/>
    <w:qFormat/>
    <w:rsid w:val="006D4082"/>
    <w:pPr>
      <w:keepNext/>
      <w:keepLines/>
      <w:widowControl/>
      <w:spacing w:before="120" w:after="120" w:line="300" w:lineRule="auto"/>
      <w:ind w:left="720" w:firstLineChars="0" w:hanging="720"/>
      <w:outlineLvl w:val="2"/>
    </w:pPr>
    <w:rPr>
      <w:rFonts w:ascii="Times New Roman" w:eastAsia="黑体" w:hAnsi="Times New Roman" w:cs="Times New Roman"/>
      <w:bCs/>
      <w:sz w:val="24"/>
      <w:szCs w:val="32"/>
    </w:rPr>
  </w:style>
  <w:style w:type="paragraph" w:styleId="4">
    <w:name w:val="heading 4"/>
    <w:aliases w:val="PIM 4,H4,bullet,bl,bb,Heading Four,h4,b,Bullet,Heading 14,Heading 141,Heading 142,点标题,条 2,sect 1.2.3.4,Ref Heading 1,rh1,sect 1.2.3.41,Ref Heading 11,rh11,sect 1.2.3.42,Ref Heading 12,rh12,sect 1.2.3.411,Ref Heading 111,rh111,sect 1.2.3.43,rh13"/>
    <w:basedOn w:val="a"/>
    <w:next w:val="a"/>
    <w:link w:val="4Char"/>
    <w:autoRedefine/>
    <w:qFormat/>
    <w:rsid w:val="006D4082"/>
    <w:pPr>
      <w:keepNext/>
      <w:keepLines/>
      <w:spacing w:before="120" w:after="120" w:line="300" w:lineRule="auto"/>
      <w:ind w:left="864" w:firstLineChars="0" w:hanging="864"/>
      <w:outlineLvl w:val="3"/>
    </w:pPr>
    <w:rPr>
      <w:rFonts w:ascii="Arial" w:hAnsi="Arial" w:cs="Times New Roman"/>
      <w:bCs/>
      <w:sz w:val="24"/>
      <w:szCs w:val="28"/>
    </w:rPr>
  </w:style>
  <w:style w:type="paragraph" w:styleId="5">
    <w:name w:val="heading 5"/>
    <w:basedOn w:val="a"/>
    <w:next w:val="a"/>
    <w:link w:val="5Char"/>
    <w:qFormat/>
    <w:rsid w:val="006D4082"/>
    <w:pPr>
      <w:keepNext/>
      <w:keepLines/>
      <w:tabs>
        <w:tab w:val="num" w:pos="1008"/>
      </w:tabs>
      <w:ind w:left="1008" w:firstLineChars="0" w:hanging="1008"/>
      <w:outlineLvl w:val="4"/>
    </w:pPr>
    <w:rPr>
      <w:rFonts w:ascii="Times New Roman" w:eastAsiaTheme="minorEastAsia" w:hAnsi="Times New Roman" w:cs="Times New Roman"/>
      <w:b/>
      <w:bCs/>
      <w:sz w:val="24"/>
      <w:szCs w:val="28"/>
    </w:rPr>
  </w:style>
  <w:style w:type="paragraph" w:styleId="6">
    <w:name w:val="heading 6"/>
    <w:basedOn w:val="a"/>
    <w:next w:val="a"/>
    <w:link w:val="6Char"/>
    <w:qFormat/>
    <w:rsid w:val="006D4082"/>
    <w:pPr>
      <w:keepNext/>
      <w:keepLines/>
      <w:tabs>
        <w:tab w:val="num" w:pos="1152"/>
      </w:tabs>
      <w:ind w:left="1152" w:firstLineChars="0" w:hanging="1152"/>
      <w:outlineLvl w:val="5"/>
    </w:pPr>
    <w:rPr>
      <w:rFonts w:ascii="Arial" w:hAnsi="Arial" w:cs="Times New Roman"/>
      <w:b/>
      <w:bCs/>
      <w:sz w:val="24"/>
      <w:szCs w:val="24"/>
    </w:rPr>
  </w:style>
  <w:style w:type="paragraph" w:styleId="7">
    <w:name w:val="heading 7"/>
    <w:basedOn w:val="a"/>
    <w:next w:val="a"/>
    <w:link w:val="7Char"/>
    <w:qFormat/>
    <w:rsid w:val="006D4082"/>
    <w:pPr>
      <w:keepNext/>
      <w:keepLines/>
      <w:tabs>
        <w:tab w:val="num" w:pos="1296"/>
      </w:tabs>
      <w:spacing w:before="240" w:after="64" w:line="320" w:lineRule="auto"/>
      <w:ind w:left="1296" w:firstLineChars="0" w:hanging="1296"/>
      <w:outlineLvl w:val="6"/>
    </w:pPr>
    <w:rPr>
      <w:rFonts w:ascii="Times New Roman" w:hAnsi="Times New Roman" w:cs="Times New Roman"/>
      <w:b/>
      <w:bCs/>
      <w:sz w:val="24"/>
      <w:szCs w:val="24"/>
    </w:rPr>
  </w:style>
  <w:style w:type="paragraph" w:styleId="8">
    <w:name w:val="heading 8"/>
    <w:basedOn w:val="a"/>
    <w:next w:val="a"/>
    <w:link w:val="8Char"/>
    <w:qFormat/>
    <w:rsid w:val="006D4082"/>
    <w:pPr>
      <w:keepNext/>
      <w:keepLines/>
      <w:tabs>
        <w:tab w:val="num" w:pos="1440"/>
      </w:tabs>
      <w:spacing w:before="240" w:after="64" w:line="320" w:lineRule="auto"/>
      <w:ind w:left="1440" w:firstLineChars="0" w:hanging="1440"/>
      <w:outlineLvl w:val="7"/>
    </w:pPr>
    <w:rPr>
      <w:rFonts w:ascii="Arial" w:eastAsia="黑体" w:hAnsi="Arial" w:cs="Times New Roman"/>
      <w:sz w:val="24"/>
      <w:szCs w:val="24"/>
    </w:rPr>
  </w:style>
  <w:style w:type="paragraph" w:styleId="9">
    <w:name w:val="heading 9"/>
    <w:basedOn w:val="a"/>
    <w:next w:val="a"/>
    <w:link w:val="9Char"/>
    <w:qFormat/>
    <w:rsid w:val="006D4082"/>
    <w:pPr>
      <w:keepNext/>
      <w:keepLines/>
      <w:tabs>
        <w:tab w:val="num" w:pos="1584"/>
      </w:tabs>
      <w:spacing w:before="240" w:after="64" w:line="320" w:lineRule="auto"/>
      <w:ind w:left="1584" w:firstLineChars="0" w:hanging="1584"/>
      <w:outlineLvl w:val="8"/>
    </w:pPr>
    <w:rPr>
      <w:rFonts w:ascii="Arial" w:eastAsia="黑体" w:hAnsi="Arial"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840"/>
    <w:pPr>
      <w:ind w:firstLine="420"/>
    </w:pPr>
  </w:style>
  <w:style w:type="numbering" w:customStyle="1" w:styleId="1">
    <w:name w:val="样式1"/>
    <w:uiPriority w:val="99"/>
    <w:rsid w:val="00BF7192"/>
    <w:pPr>
      <w:numPr>
        <w:numId w:val="2"/>
      </w:numPr>
    </w:pPr>
  </w:style>
  <w:style w:type="numbering" w:customStyle="1" w:styleId="2">
    <w:name w:val="样式2"/>
    <w:uiPriority w:val="99"/>
    <w:rsid w:val="00BF7192"/>
    <w:pPr>
      <w:numPr>
        <w:numId w:val="3"/>
      </w:numPr>
    </w:pPr>
  </w:style>
  <w:style w:type="numbering" w:customStyle="1" w:styleId="3">
    <w:name w:val="样式3"/>
    <w:uiPriority w:val="99"/>
    <w:rsid w:val="00BF7192"/>
    <w:pPr>
      <w:numPr>
        <w:numId w:val="4"/>
      </w:numPr>
    </w:pPr>
  </w:style>
  <w:style w:type="paragraph" w:styleId="a4">
    <w:name w:val="header"/>
    <w:basedOn w:val="a"/>
    <w:link w:val="Char"/>
    <w:uiPriority w:val="99"/>
    <w:unhideWhenUsed/>
    <w:rsid w:val="005A74D2"/>
    <w:pPr>
      <w:tabs>
        <w:tab w:val="center" w:pos="4153"/>
        <w:tab w:val="right" w:pos="8306"/>
      </w:tabs>
      <w:snapToGrid w:val="0"/>
      <w:jc w:val="center"/>
    </w:pPr>
    <w:rPr>
      <w:sz w:val="18"/>
      <w:szCs w:val="18"/>
    </w:rPr>
  </w:style>
  <w:style w:type="character" w:customStyle="1" w:styleId="Char">
    <w:name w:val="页眉 Char"/>
    <w:basedOn w:val="a0"/>
    <w:link w:val="a4"/>
    <w:uiPriority w:val="99"/>
    <w:rsid w:val="005A74D2"/>
    <w:rPr>
      <w:rFonts w:eastAsia="宋体"/>
      <w:sz w:val="18"/>
      <w:szCs w:val="18"/>
    </w:rPr>
  </w:style>
  <w:style w:type="paragraph" w:styleId="a5">
    <w:name w:val="footer"/>
    <w:aliases w:val="Footer-Even,fo,footer odd,odd,footer Final,FtrF,Footer1"/>
    <w:basedOn w:val="a"/>
    <w:link w:val="Char0"/>
    <w:uiPriority w:val="99"/>
    <w:unhideWhenUsed/>
    <w:rsid w:val="00882F8A"/>
    <w:pPr>
      <w:tabs>
        <w:tab w:val="center" w:pos="4153"/>
        <w:tab w:val="right" w:pos="8306"/>
      </w:tabs>
      <w:snapToGrid w:val="0"/>
      <w:jc w:val="left"/>
    </w:pPr>
    <w:rPr>
      <w:sz w:val="18"/>
      <w:szCs w:val="18"/>
    </w:rPr>
  </w:style>
  <w:style w:type="character" w:customStyle="1" w:styleId="Char0">
    <w:name w:val="页脚 Char"/>
    <w:aliases w:val="Footer-Even Char,fo Char,footer odd Char,odd Char,footer Final Char,FtrF Char,Footer1 Char"/>
    <w:basedOn w:val="a0"/>
    <w:link w:val="a5"/>
    <w:uiPriority w:val="99"/>
    <w:rsid w:val="00882F8A"/>
    <w:rPr>
      <w:rFonts w:eastAsia="宋体"/>
      <w:sz w:val="18"/>
      <w:szCs w:val="18"/>
    </w:rPr>
  </w:style>
  <w:style w:type="paragraph" w:styleId="a6">
    <w:name w:val="Normal (Web)"/>
    <w:basedOn w:val="a"/>
    <w:rsid w:val="00C76C19"/>
    <w:pPr>
      <w:widowControl/>
      <w:spacing w:before="100" w:beforeAutospacing="1" w:after="100" w:afterAutospacing="1" w:line="288" w:lineRule="atLeast"/>
      <w:ind w:firstLineChars="0" w:firstLine="0"/>
      <w:jc w:val="left"/>
    </w:pPr>
    <w:rPr>
      <w:rFonts w:ascii="宋体" w:hAnsi="宋体" w:cs="Times New Roman"/>
      <w:kern w:val="0"/>
      <w:sz w:val="24"/>
      <w:szCs w:val="20"/>
    </w:rPr>
  </w:style>
  <w:style w:type="character" w:customStyle="1" w:styleId="1Char">
    <w:name w:val="标题 1 Char"/>
    <w:aliases w:val="主标题 Char,Chapter Level Char,章标题 1 Char,Section Head Char,h1 Char,l1 Char,&amp;3 Char,1st level Char,List level 1 Char,H1 Char,1 Char,H11 Char,H12 Char,H13 Char,H14 Char,H15 Char,H16 Char,H17 Char,天天 Char,Heading 0 Char,Heading 11 Char,level 1 Char"/>
    <w:basedOn w:val="a0"/>
    <w:link w:val="10"/>
    <w:uiPriority w:val="9"/>
    <w:rsid w:val="00544ECA"/>
    <w:rPr>
      <w:rFonts w:eastAsia="宋体"/>
      <w:b/>
      <w:bCs/>
      <w:kern w:val="44"/>
      <w:sz w:val="44"/>
      <w:szCs w:val="44"/>
    </w:rPr>
  </w:style>
  <w:style w:type="paragraph" w:styleId="TOC">
    <w:name w:val="TOC Heading"/>
    <w:basedOn w:val="10"/>
    <w:next w:val="a"/>
    <w:uiPriority w:val="39"/>
    <w:unhideWhenUsed/>
    <w:qFormat/>
    <w:rsid w:val="00544ECA"/>
    <w:pPr>
      <w:widowControl/>
      <w:spacing w:before="240" w:after="0" w:line="259" w:lineRule="auto"/>
      <w:ind w:firstLineChars="0" w:firstLine="0"/>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0635E5"/>
    <w:pPr>
      <w:tabs>
        <w:tab w:val="left" w:pos="1260"/>
        <w:tab w:val="right" w:leader="dot" w:pos="8296"/>
      </w:tabs>
      <w:spacing w:line="300" w:lineRule="auto"/>
      <w:ind w:firstLine="480"/>
    </w:pPr>
  </w:style>
  <w:style w:type="paragraph" w:styleId="21">
    <w:name w:val="toc 2"/>
    <w:basedOn w:val="a"/>
    <w:next w:val="a"/>
    <w:autoRedefine/>
    <w:uiPriority w:val="39"/>
    <w:unhideWhenUsed/>
    <w:rsid w:val="000635E5"/>
    <w:pPr>
      <w:tabs>
        <w:tab w:val="right" w:leader="dot" w:pos="8296"/>
      </w:tabs>
      <w:spacing w:line="300" w:lineRule="auto"/>
      <w:ind w:leftChars="100" w:left="210" w:firstLine="420"/>
    </w:pPr>
  </w:style>
  <w:style w:type="paragraph" w:styleId="31">
    <w:name w:val="toc 3"/>
    <w:basedOn w:val="a"/>
    <w:next w:val="a"/>
    <w:autoRedefine/>
    <w:uiPriority w:val="39"/>
    <w:unhideWhenUsed/>
    <w:rsid w:val="00EE100E"/>
    <w:pPr>
      <w:tabs>
        <w:tab w:val="left" w:pos="2127"/>
        <w:tab w:val="right" w:leader="dot" w:pos="8296"/>
      </w:tabs>
      <w:spacing w:line="300" w:lineRule="exact"/>
      <w:ind w:leftChars="400" w:left="840" w:firstLine="480"/>
      <w:jc w:val="right"/>
    </w:pPr>
  </w:style>
  <w:style w:type="character" w:styleId="a7">
    <w:name w:val="Hyperlink"/>
    <w:basedOn w:val="a0"/>
    <w:uiPriority w:val="99"/>
    <w:unhideWhenUsed/>
    <w:rsid w:val="00544ECA"/>
    <w:rPr>
      <w:color w:val="0563C1" w:themeColor="hyperlink"/>
      <w:u w:val="single"/>
    </w:rPr>
  </w:style>
  <w:style w:type="paragraph" w:styleId="40">
    <w:name w:val="toc 4"/>
    <w:basedOn w:val="a"/>
    <w:next w:val="a"/>
    <w:autoRedefine/>
    <w:uiPriority w:val="39"/>
    <w:unhideWhenUsed/>
    <w:rsid w:val="002D3EBB"/>
    <w:pPr>
      <w:ind w:leftChars="600" w:left="1260" w:firstLineChars="0" w:firstLine="0"/>
    </w:pPr>
    <w:rPr>
      <w:rFonts w:eastAsiaTheme="minorEastAsia"/>
    </w:rPr>
  </w:style>
  <w:style w:type="paragraph" w:styleId="50">
    <w:name w:val="toc 5"/>
    <w:basedOn w:val="a"/>
    <w:next w:val="a"/>
    <w:autoRedefine/>
    <w:uiPriority w:val="39"/>
    <w:unhideWhenUsed/>
    <w:rsid w:val="002D3EBB"/>
    <w:pPr>
      <w:ind w:leftChars="800" w:left="1680" w:firstLineChars="0" w:firstLine="0"/>
    </w:pPr>
    <w:rPr>
      <w:rFonts w:eastAsiaTheme="minorEastAsia"/>
    </w:rPr>
  </w:style>
  <w:style w:type="paragraph" w:styleId="60">
    <w:name w:val="toc 6"/>
    <w:basedOn w:val="a"/>
    <w:next w:val="a"/>
    <w:autoRedefine/>
    <w:uiPriority w:val="39"/>
    <w:unhideWhenUsed/>
    <w:rsid w:val="002D3EBB"/>
    <w:pPr>
      <w:ind w:leftChars="1000" w:left="2100" w:firstLineChars="0" w:firstLine="0"/>
    </w:pPr>
    <w:rPr>
      <w:rFonts w:eastAsiaTheme="minorEastAsia"/>
    </w:rPr>
  </w:style>
  <w:style w:type="paragraph" w:styleId="70">
    <w:name w:val="toc 7"/>
    <w:basedOn w:val="a"/>
    <w:next w:val="a"/>
    <w:autoRedefine/>
    <w:uiPriority w:val="39"/>
    <w:unhideWhenUsed/>
    <w:rsid w:val="002D3EBB"/>
    <w:pPr>
      <w:ind w:leftChars="1200" w:left="2520" w:firstLineChars="0" w:firstLine="0"/>
    </w:pPr>
    <w:rPr>
      <w:rFonts w:eastAsiaTheme="minorEastAsia"/>
    </w:rPr>
  </w:style>
  <w:style w:type="paragraph" w:styleId="80">
    <w:name w:val="toc 8"/>
    <w:basedOn w:val="a"/>
    <w:next w:val="a"/>
    <w:autoRedefine/>
    <w:uiPriority w:val="39"/>
    <w:unhideWhenUsed/>
    <w:rsid w:val="002D3EBB"/>
    <w:pPr>
      <w:ind w:leftChars="1400" w:left="2940" w:firstLineChars="0" w:firstLine="0"/>
    </w:pPr>
    <w:rPr>
      <w:rFonts w:eastAsiaTheme="minorEastAsia"/>
    </w:rPr>
  </w:style>
  <w:style w:type="paragraph" w:styleId="90">
    <w:name w:val="toc 9"/>
    <w:basedOn w:val="a"/>
    <w:next w:val="a"/>
    <w:autoRedefine/>
    <w:uiPriority w:val="39"/>
    <w:unhideWhenUsed/>
    <w:rsid w:val="002D3EBB"/>
    <w:pPr>
      <w:ind w:leftChars="1600" w:left="3360" w:firstLineChars="0" w:firstLine="0"/>
    </w:pPr>
    <w:rPr>
      <w:rFonts w:eastAsiaTheme="minorEastAsia"/>
    </w:rPr>
  </w:style>
  <w:style w:type="character" w:customStyle="1" w:styleId="12">
    <w:name w:val="未处理的提及1"/>
    <w:basedOn w:val="a0"/>
    <w:uiPriority w:val="99"/>
    <w:semiHidden/>
    <w:unhideWhenUsed/>
    <w:rsid w:val="002D3EBB"/>
    <w:rPr>
      <w:color w:val="808080"/>
      <w:shd w:val="clear" w:color="auto" w:fill="E6E6E6"/>
    </w:rPr>
  </w:style>
  <w:style w:type="paragraph" w:styleId="a8">
    <w:name w:val="Balloon Text"/>
    <w:basedOn w:val="a"/>
    <w:link w:val="Char1"/>
    <w:uiPriority w:val="99"/>
    <w:semiHidden/>
    <w:unhideWhenUsed/>
    <w:rsid w:val="001F6DB1"/>
    <w:rPr>
      <w:sz w:val="18"/>
      <w:szCs w:val="18"/>
    </w:rPr>
  </w:style>
  <w:style w:type="character" w:customStyle="1" w:styleId="Char1">
    <w:name w:val="批注框文本 Char"/>
    <w:basedOn w:val="a0"/>
    <w:link w:val="a8"/>
    <w:uiPriority w:val="99"/>
    <w:semiHidden/>
    <w:rsid w:val="001F6DB1"/>
    <w:rPr>
      <w:rFonts w:eastAsia="宋体"/>
      <w:sz w:val="18"/>
      <w:szCs w:val="18"/>
    </w:rPr>
  </w:style>
  <w:style w:type="character" w:customStyle="1" w:styleId="22">
    <w:name w:val="未处理的提及2"/>
    <w:basedOn w:val="a0"/>
    <w:uiPriority w:val="99"/>
    <w:semiHidden/>
    <w:unhideWhenUsed/>
    <w:rsid w:val="003C2B3F"/>
    <w:rPr>
      <w:color w:val="808080"/>
      <w:shd w:val="clear" w:color="auto" w:fill="E6E6E6"/>
    </w:rPr>
  </w:style>
  <w:style w:type="character" w:styleId="a9">
    <w:name w:val="page number"/>
    <w:basedOn w:val="a0"/>
    <w:rsid w:val="006E311F"/>
  </w:style>
  <w:style w:type="paragraph" w:customStyle="1" w:styleId="15">
    <w:name w:val="样式 (中文) 黑体 二号 行距: 1.5 倍行距"/>
    <w:basedOn w:val="a"/>
    <w:rsid w:val="006E311F"/>
    <w:pPr>
      <w:spacing w:line="360" w:lineRule="auto"/>
      <w:ind w:firstLineChars="0" w:firstLine="0"/>
    </w:pPr>
    <w:rPr>
      <w:rFonts w:ascii="Times New Roman" w:hAnsi="Times New Roman" w:cs="宋体"/>
      <w:sz w:val="44"/>
      <w:szCs w:val="20"/>
    </w:rPr>
  </w:style>
  <w:style w:type="character" w:customStyle="1" w:styleId="2Char">
    <w:name w:val="标题 2 Char"/>
    <w:aliases w:val="节标题 Char,一级节名 Char,标题1 Char,章 Char Char Char,h2 Char,l2 Char,2nd level Char,Titre2 Char,2 Char,Header 2 Char,H2 Char,UNDERRUBRIK 1-2 Char,heading 2 Char,Underrubrik1 Char,prop2 Char,Level 2 Topic Heading Char,Heading 2 Hidden Char,A Char"/>
    <w:basedOn w:val="a0"/>
    <w:link w:val="20"/>
    <w:rsid w:val="006D4082"/>
    <w:rPr>
      <w:rFonts w:ascii="Arial" w:eastAsia="黑体" w:hAnsi="Arial" w:cs="Times New Roman"/>
      <w:bCs/>
      <w:snapToGrid w:val="0"/>
      <w:sz w:val="24"/>
      <w:szCs w:val="21"/>
      <w:lang w:val="sv-SE"/>
    </w:rPr>
  </w:style>
  <w:style w:type="character" w:customStyle="1" w:styleId="3Char">
    <w:name w:val="标题 3 Char"/>
    <w:aliases w:val="二级节名 Char,条 1 Char,H3 Char,条标题1.1.1 Char,h3 Char,level_3 Char,PIM 3 Char,Level 3 Head Char,Heading 3 - old Char,sect1.2.3 Char,sect1.2.31 Char,sect1.2.32 Char,sect1.2.311 Char,sect1.2.33 Char,sect1.2.312 Char,sl3 Char,Heading 3under Char"/>
    <w:basedOn w:val="a0"/>
    <w:link w:val="30"/>
    <w:rsid w:val="006D4082"/>
    <w:rPr>
      <w:rFonts w:ascii="Times New Roman" w:eastAsia="黑体" w:hAnsi="Times New Roman" w:cs="Times New Roman"/>
      <w:bCs/>
      <w:sz w:val="24"/>
      <w:szCs w:val="32"/>
    </w:rPr>
  </w:style>
  <w:style w:type="character" w:customStyle="1" w:styleId="4Char">
    <w:name w:val="标题 4 Char"/>
    <w:aliases w:val="PIM 4 Char,H4 Char,bullet Char,bl Char,bb Char,Heading Four Char,h4 Char,b Char,Bullet Char,Heading 14 Char,Heading 141 Char,Heading 142 Char,点标题 Char,条 2 Char,sect 1.2.3.4 Char,Ref Heading 1 Char,rh1 Char,sect 1.2.3.41 Char,rh11 Char"/>
    <w:basedOn w:val="a0"/>
    <w:link w:val="4"/>
    <w:rsid w:val="006D4082"/>
    <w:rPr>
      <w:rFonts w:ascii="Arial" w:eastAsia="宋体" w:hAnsi="Arial" w:cs="Times New Roman"/>
      <w:bCs/>
      <w:sz w:val="24"/>
      <w:szCs w:val="28"/>
    </w:rPr>
  </w:style>
  <w:style w:type="character" w:customStyle="1" w:styleId="5Char">
    <w:name w:val="标题 5 Char"/>
    <w:basedOn w:val="a0"/>
    <w:link w:val="5"/>
    <w:rsid w:val="006D4082"/>
    <w:rPr>
      <w:rFonts w:ascii="Times New Roman" w:hAnsi="Times New Roman" w:cs="Times New Roman"/>
      <w:b/>
      <w:bCs/>
      <w:sz w:val="24"/>
      <w:szCs w:val="28"/>
    </w:rPr>
  </w:style>
  <w:style w:type="character" w:customStyle="1" w:styleId="6Char">
    <w:name w:val="标题 6 Char"/>
    <w:basedOn w:val="a0"/>
    <w:link w:val="6"/>
    <w:rsid w:val="006D4082"/>
    <w:rPr>
      <w:rFonts w:ascii="Arial" w:eastAsia="宋体" w:hAnsi="Arial" w:cs="Times New Roman"/>
      <w:b/>
      <w:bCs/>
      <w:sz w:val="24"/>
      <w:szCs w:val="24"/>
    </w:rPr>
  </w:style>
  <w:style w:type="character" w:customStyle="1" w:styleId="7Char">
    <w:name w:val="标题 7 Char"/>
    <w:basedOn w:val="a0"/>
    <w:link w:val="7"/>
    <w:rsid w:val="006D4082"/>
    <w:rPr>
      <w:rFonts w:ascii="Times New Roman" w:eastAsia="宋体" w:hAnsi="Times New Roman" w:cs="Times New Roman"/>
      <w:b/>
      <w:bCs/>
      <w:sz w:val="24"/>
      <w:szCs w:val="24"/>
    </w:rPr>
  </w:style>
  <w:style w:type="character" w:customStyle="1" w:styleId="8Char">
    <w:name w:val="标题 8 Char"/>
    <w:basedOn w:val="a0"/>
    <w:link w:val="8"/>
    <w:rsid w:val="006D4082"/>
    <w:rPr>
      <w:rFonts w:ascii="Arial" w:eastAsia="黑体" w:hAnsi="Arial" w:cs="Times New Roman"/>
      <w:sz w:val="24"/>
      <w:szCs w:val="24"/>
    </w:rPr>
  </w:style>
  <w:style w:type="character" w:customStyle="1" w:styleId="9Char">
    <w:name w:val="标题 9 Char"/>
    <w:basedOn w:val="a0"/>
    <w:link w:val="9"/>
    <w:rsid w:val="006D4082"/>
    <w:rPr>
      <w:rFonts w:ascii="Arial" w:eastAsia="黑体" w:hAnsi="Arial" w:cs="Times New Roman"/>
      <w:sz w:val="24"/>
      <w:szCs w:val="21"/>
    </w:rPr>
  </w:style>
  <w:style w:type="paragraph" w:styleId="aa">
    <w:name w:val="Date"/>
    <w:basedOn w:val="a"/>
    <w:next w:val="a"/>
    <w:link w:val="Char2"/>
    <w:uiPriority w:val="99"/>
    <w:semiHidden/>
    <w:unhideWhenUsed/>
    <w:rsid w:val="00572173"/>
    <w:pPr>
      <w:ind w:leftChars="2500" w:left="100"/>
    </w:pPr>
  </w:style>
  <w:style w:type="character" w:customStyle="1" w:styleId="Char2">
    <w:name w:val="日期 Char"/>
    <w:basedOn w:val="a0"/>
    <w:link w:val="aa"/>
    <w:uiPriority w:val="99"/>
    <w:semiHidden/>
    <w:rsid w:val="00572173"/>
    <w:rPr>
      <w:rFonts w:eastAsia="宋体"/>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C8585-6AE6-4152-ABBD-940E9A14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29</Pages>
  <Words>3817</Words>
  <Characters>21758</Characters>
  <Application>Microsoft Office Word</Application>
  <DocSecurity>0</DocSecurity>
  <Lines>181</Lines>
  <Paragraphs>51</Paragraphs>
  <ScaleCrop>false</ScaleCrop>
  <Company/>
  <LinksUpToDate>false</LinksUpToDate>
  <CharactersWithSpaces>25524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longsy</dc:creator>
  <cp:keywords/>
  <dc:description/>
  <cp:lastModifiedBy>USER</cp:lastModifiedBy>
  <cp:revision>4323</cp:revision>
  <dcterms:created xsi:type="dcterms:W3CDTF">2018-03-13T14:28:00Z</dcterms:created>
  <dcterms:modified xsi:type="dcterms:W3CDTF">2018-04-16T02:34:00Z</dcterms:modified>
</cp:coreProperties>
</file>