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tblpX="-34" w:tblpY="1"/>
        <w:tblOverlap w:val="never"/>
        <w:tblW w:w="14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26"/>
        <w:gridCol w:w="709"/>
        <w:gridCol w:w="1984"/>
        <w:gridCol w:w="1418"/>
        <w:gridCol w:w="850"/>
        <w:gridCol w:w="1134"/>
        <w:gridCol w:w="992"/>
        <w:gridCol w:w="851"/>
        <w:gridCol w:w="1276"/>
        <w:gridCol w:w="850"/>
        <w:gridCol w:w="662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0" w:firstLineChars="0"/>
              <w:rPr>
                <w:rFonts w:ascii="仿宋" w:hAnsi="仿宋" w:eastAsia="黑体" w:cs="宋体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Cs w:val="32"/>
              </w:rPr>
              <w:t>附件2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right="112" w:rightChars="35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right="112" w:rightChars="35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034" w:type="dxa"/>
            <w:gridSpan w:val="13"/>
            <w:vAlign w:val="center"/>
          </w:tcPr>
          <w:p>
            <w:pPr>
              <w:ind w:firstLine="0" w:firstLineChars="0"/>
              <w:jc w:val="center"/>
              <w:rPr>
                <w:rFonts w:ascii="方正小标宋简体" w:hAnsi="Calibri" w:eastAsia="方正小标宋简体" w:cs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Calibri" w:eastAsia="方正小标宋简体" w:cs="宋体"/>
                <w:color w:val="000000"/>
                <w:sz w:val="28"/>
                <w:szCs w:val="28"/>
              </w:rPr>
              <w:t>电压合格率报表（XX年/XX年上半年）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3" w:type="dxa"/>
          <w:trHeight w:val="320" w:hRule="atLeast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eastAsia="等线" w:cs="宋体"/>
                <w:color w:val="000000"/>
                <w:sz w:val="22"/>
                <w:szCs w:val="24"/>
              </w:rPr>
              <w:t xml:space="preserve">填报单位：   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Calibri" w:hAnsi="Calibri" w:eastAsia="等线" w:cs="宋体"/>
                <w:color w:val="000000"/>
                <w:sz w:val="22"/>
                <w:szCs w:val="24"/>
              </w:rPr>
            </w:pPr>
            <w:r>
              <w:rPr>
                <w:rFonts w:hint="eastAsia" w:ascii="Calibri" w:hAnsi="Calibri" w:eastAsia="等线" w:cs="宋体"/>
                <w:color w:val="000000"/>
                <w:sz w:val="22"/>
                <w:szCs w:val="24"/>
              </w:rPr>
              <w:t>填报时间：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Calibri" w:hAnsi="Calibri" w:eastAsia="等线" w:cs="宋体"/>
                <w:color w:val="00000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电网（供电）企业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监测类型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实设监测点数量（个）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超上限时间</w:t>
            </w: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（分钟）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超下限时间</w:t>
            </w: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（分钟）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总运行统计时间</w:t>
            </w: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（分钟）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电压合格率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" w:hAnsi="仿宋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sz w:val="20"/>
                <w:szCs w:val="20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省级电网（供电）企业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地市级电网（供电）企业1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城市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农村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60" w:firstLineChars="10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1.</w:t>
            </w:r>
            <w:r>
              <w:rPr>
                <w:rFonts w:ascii="仿宋" w:hAnsi="仿宋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县级电网（供电）企业1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城市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农村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县级电网（供电）企业2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城市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农村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综合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32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D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hAnsi="仿宋" w:cs="宋体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righ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hAnsi="仿宋" w:cs="宋体"/>
                <w:color w:val="000000"/>
                <w:sz w:val="16"/>
                <w:szCs w:val="16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cs="宋体"/>
                <w:color w:val="000000"/>
                <w:sz w:val="16"/>
                <w:szCs w:val="16"/>
              </w:rPr>
              <w:t>地市级电网（供电）企业2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hAnsi="仿宋" w:cs="宋体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5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hAnsi="仿宋" w:cs="宋体"/>
                <w:color w:val="000000"/>
                <w:sz w:val="16"/>
                <w:szCs w:val="16"/>
              </w:rPr>
              <w:t>……</w:t>
            </w:r>
          </w:p>
        </w:tc>
      </w:tr>
    </w:tbl>
    <w:p>
      <w:pPr>
        <w:ind w:firstLine="420"/>
        <w:jc w:val="left"/>
        <w:rPr>
          <w:rFonts w:ascii="仿宋" w:hAnsi="仿宋" w:cs="宋体"/>
          <w:color w:val="000000"/>
          <w:sz w:val="21"/>
          <w:szCs w:val="21"/>
        </w:rPr>
      </w:pPr>
      <w:r>
        <w:rPr>
          <w:rFonts w:hint="eastAsia" w:ascii="仿宋" w:hAnsi="仿宋" w:cs="宋体"/>
          <w:color w:val="000000"/>
          <w:sz w:val="21"/>
          <w:szCs w:val="21"/>
        </w:rPr>
        <w:t>注：1.A类为带地区供电负荷的变电站和发电厂10（</w:t>
      </w:r>
      <w:r>
        <w:rPr>
          <w:rFonts w:ascii="仿宋" w:hAnsi="仿宋" w:cs="宋体"/>
          <w:color w:val="000000"/>
          <w:sz w:val="21"/>
          <w:szCs w:val="21"/>
        </w:rPr>
        <w:t>2</w:t>
      </w:r>
      <w:r>
        <w:rPr>
          <w:rFonts w:hint="eastAsia" w:ascii="仿宋" w:hAnsi="仿宋" w:cs="宋体"/>
          <w:color w:val="000000"/>
          <w:sz w:val="21"/>
          <w:szCs w:val="21"/>
        </w:rPr>
        <w:t>0/6）kV母线电压；B类为35kV、66kV专线供电和110kV及以上供电电压；C类为35kV、66kV非专线供电和10（20/6）kV供电电压；D类为380/220V低压网络供电电压。</w:t>
      </w:r>
    </w:p>
    <w:p>
      <w:pPr>
        <w:ind w:left="630" w:leftChars="197" w:firstLine="7" w:firstLineChars="0"/>
        <w:jc w:val="left"/>
        <w:rPr>
          <w:rFonts w:ascii="仿宋" w:hAnsi="仿宋" w:cs="宋体"/>
          <w:color w:val="000000"/>
          <w:sz w:val="21"/>
          <w:szCs w:val="21"/>
        </w:rPr>
      </w:pPr>
      <w:r>
        <w:rPr>
          <w:rFonts w:hint="eastAsia" w:ascii="仿宋" w:hAnsi="仿宋" w:cs="宋体"/>
          <w:color w:val="000000"/>
          <w:sz w:val="21"/>
          <w:szCs w:val="21"/>
        </w:rPr>
        <w:t>2.城市、农村的范围由电网（供电）企业按照地方规划，结合实际情况划分。</w:t>
      </w:r>
    </w:p>
    <w:p>
      <w:pPr>
        <w:ind w:firstLine="848" w:firstLineChars="265"/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56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56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C"/>
    <w:rsid w:val="00010BA8"/>
    <w:rsid w:val="00011598"/>
    <w:rsid w:val="00023D67"/>
    <w:rsid w:val="00047C84"/>
    <w:rsid w:val="00057A97"/>
    <w:rsid w:val="000818A8"/>
    <w:rsid w:val="00092B12"/>
    <w:rsid w:val="000A5763"/>
    <w:rsid w:val="000F2B1E"/>
    <w:rsid w:val="00120EDA"/>
    <w:rsid w:val="00153759"/>
    <w:rsid w:val="002A7BA4"/>
    <w:rsid w:val="00385C9D"/>
    <w:rsid w:val="00440B16"/>
    <w:rsid w:val="004D7EA3"/>
    <w:rsid w:val="00534824"/>
    <w:rsid w:val="006443DC"/>
    <w:rsid w:val="00661862"/>
    <w:rsid w:val="00662E3C"/>
    <w:rsid w:val="0069160C"/>
    <w:rsid w:val="00700EAF"/>
    <w:rsid w:val="007219EF"/>
    <w:rsid w:val="00724EB3"/>
    <w:rsid w:val="00740EA7"/>
    <w:rsid w:val="00756847"/>
    <w:rsid w:val="007625DE"/>
    <w:rsid w:val="007B3450"/>
    <w:rsid w:val="007E0C06"/>
    <w:rsid w:val="00841ABD"/>
    <w:rsid w:val="00847EBE"/>
    <w:rsid w:val="008918F6"/>
    <w:rsid w:val="00922633"/>
    <w:rsid w:val="009D01AA"/>
    <w:rsid w:val="00A61D42"/>
    <w:rsid w:val="00B42762"/>
    <w:rsid w:val="00B57388"/>
    <w:rsid w:val="00BC0F52"/>
    <w:rsid w:val="00C00DCF"/>
    <w:rsid w:val="00C47396"/>
    <w:rsid w:val="00C70844"/>
    <w:rsid w:val="00CB0431"/>
    <w:rsid w:val="00D1307E"/>
    <w:rsid w:val="00D85C86"/>
    <w:rsid w:val="00DA55C1"/>
    <w:rsid w:val="00EA0BD1"/>
    <w:rsid w:val="00EA2096"/>
    <w:rsid w:val="00F01047"/>
    <w:rsid w:val="00FA18C0"/>
    <w:rsid w:val="00FA5AC7"/>
    <w:rsid w:val="00FE3CE6"/>
    <w:rsid w:val="00FF31FB"/>
    <w:rsid w:val="0155735B"/>
    <w:rsid w:val="01FB1CFD"/>
    <w:rsid w:val="02B41E8E"/>
    <w:rsid w:val="034832D8"/>
    <w:rsid w:val="03D772F8"/>
    <w:rsid w:val="04740E00"/>
    <w:rsid w:val="0513462C"/>
    <w:rsid w:val="055F3848"/>
    <w:rsid w:val="06EF5690"/>
    <w:rsid w:val="07A45A1F"/>
    <w:rsid w:val="07BC6C2F"/>
    <w:rsid w:val="0A47044B"/>
    <w:rsid w:val="0AB4624F"/>
    <w:rsid w:val="0CF319AB"/>
    <w:rsid w:val="0D370D54"/>
    <w:rsid w:val="115762DE"/>
    <w:rsid w:val="11607B11"/>
    <w:rsid w:val="12DC5969"/>
    <w:rsid w:val="1529148E"/>
    <w:rsid w:val="16140A6A"/>
    <w:rsid w:val="16286008"/>
    <w:rsid w:val="16510BEE"/>
    <w:rsid w:val="18181C87"/>
    <w:rsid w:val="182B4E84"/>
    <w:rsid w:val="187A5C24"/>
    <w:rsid w:val="19A81FE6"/>
    <w:rsid w:val="19BD19C0"/>
    <w:rsid w:val="19CA1E93"/>
    <w:rsid w:val="1A301945"/>
    <w:rsid w:val="1A4E249E"/>
    <w:rsid w:val="1B0210AD"/>
    <w:rsid w:val="1B822548"/>
    <w:rsid w:val="1CA5621D"/>
    <w:rsid w:val="1E414F4B"/>
    <w:rsid w:val="1F8B0A95"/>
    <w:rsid w:val="201B021B"/>
    <w:rsid w:val="215905C1"/>
    <w:rsid w:val="21E56176"/>
    <w:rsid w:val="22055824"/>
    <w:rsid w:val="220E4CB0"/>
    <w:rsid w:val="228B526D"/>
    <w:rsid w:val="23AF1013"/>
    <w:rsid w:val="24476714"/>
    <w:rsid w:val="251C6B70"/>
    <w:rsid w:val="25B206D1"/>
    <w:rsid w:val="28700ED7"/>
    <w:rsid w:val="28CD54A2"/>
    <w:rsid w:val="2B0C309A"/>
    <w:rsid w:val="2B616AEC"/>
    <w:rsid w:val="2C271CD4"/>
    <w:rsid w:val="2D155683"/>
    <w:rsid w:val="2D1B779E"/>
    <w:rsid w:val="2DB77B97"/>
    <w:rsid w:val="2F013736"/>
    <w:rsid w:val="2F28175B"/>
    <w:rsid w:val="30F92CEA"/>
    <w:rsid w:val="31662866"/>
    <w:rsid w:val="31EA1EC9"/>
    <w:rsid w:val="326417E7"/>
    <w:rsid w:val="32953271"/>
    <w:rsid w:val="350127C6"/>
    <w:rsid w:val="359F7D89"/>
    <w:rsid w:val="35F17E1D"/>
    <w:rsid w:val="36A739C0"/>
    <w:rsid w:val="37610192"/>
    <w:rsid w:val="38816497"/>
    <w:rsid w:val="396E644C"/>
    <w:rsid w:val="39B83CE6"/>
    <w:rsid w:val="3A182F59"/>
    <w:rsid w:val="3BAB3933"/>
    <w:rsid w:val="3BFE6425"/>
    <w:rsid w:val="3D457C28"/>
    <w:rsid w:val="3EC31F64"/>
    <w:rsid w:val="403E3C85"/>
    <w:rsid w:val="41BC7BEA"/>
    <w:rsid w:val="42B34420"/>
    <w:rsid w:val="43313B9A"/>
    <w:rsid w:val="440944F9"/>
    <w:rsid w:val="472C1F1E"/>
    <w:rsid w:val="47690B97"/>
    <w:rsid w:val="47CE19D3"/>
    <w:rsid w:val="482115D7"/>
    <w:rsid w:val="48583058"/>
    <w:rsid w:val="49047747"/>
    <w:rsid w:val="49196FB6"/>
    <w:rsid w:val="4AAA3434"/>
    <w:rsid w:val="4B801C33"/>
    <w:rsid w:val="4EDC174D"/>
    <w:rsid w:val="4EDF518E"/>
    <w:rsid w:val="4FB27167"/>
    <w:rsid w:val="50BB6803"/>
    <w:rsid w:val="514B53DD"/>
    <w:rsid w:val="519F592A"/>
    <w:rsid w:val="52F60842"/>
    <w:rsid w:val="53216C6E"/>
    <w:rsid w:val="54201AD8"/>
    <w:rsid w:val="55080D8A"/>
    <w:rsid w:val="55496DD3"/>
    <w:rsid w:val="565918CD"/>
    <w:rsid w:val="566E4FA8"/>
    <w:rsid w:val="56AE5D11"/>
    <w:rsid w:val="57362F6F"/>
    <w:rsid w:val="57E51A09"/>
    <w:rsid w:val="5846380A"/>
    <w:rsid w:val="58735096"/>
    <w:rsid w:val="59480DFE"/>
    <w:rsid w:val="5A0B0426"/>
    <w:rsid w:val="5AF12500"/>
    <w:rsid w:val="5DE8352A"/>
    <w:rsid w:val="5E6925BA"/>
    <w:rsid w:val="5E9914B2"/>
    <w:rsid w:val="5F1906C3"/>
    <w:rsid w:val="62C071C8"/>
    <w:rsid w:val="62DF0067"/>
    <w:rsid w:val="694D50F4"/>
    <w:rsid w:val="6AA53951"/>
    <w:rsid w:val="6B01318D"/>
    <w:rsid w:val="6BB00A1D"/>
    <w:rsid w:val="6C007CFD"/>
    <w:rsid w:val="6CBC1877"/>
    <w:rsid w:val="6D404633"/>
    <w:rsid w:val="6E1D14C2"/>
    <w:rsid w:val="6F91020D"/>
    <w:rsid w:val="70C3448A"/>
    <w:rsid w:val="723251C1"/>
    <w:rsid w:val="72452D5A"/>
    <w:rsid w:val="738D7799"/>
    <w:rsid w:val="73C7106B"/>
    <w:rsid w:val="75552CC7"/>
    <w:rsid w:val="756C66C8"/>
    <w:rsid w:val="75DC6F65"/>
    <w:rsid w:val="765E13D6"/>
    <w:rsid w:val="7A2A7F14"/>
    <w:rsid w:val="7A730E4F"/>
    <w:rsid w:val="7C181ED5"/>
    <w:rsid w:val="7D2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ind w:firstLine="640"/>
      <w:outlineLvl w:val="0"/>
    </w:pPr>
    <w:rPr>
      <w:rFonts w:eastAsia="黑体" w:asciiTheme="majorHAnsi" w:hAnsiTheme="majorHAnsi" w:cstheme="majorBidi"/>
      <w:szCs w:val="32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1"/>
    <w:qFormat/>
    <w:uiPriority w:val="0"/>
    <w:pPr>
      <w:spacing w:line="360" w:lineRule="auto"/>
    </w:pPr>
    <w:rPr>
      <w:rFonts w:ascii="宋体" w:hAnsi="宋体"/>
      <w:b/>
      <w:sz w:val="24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10">
    <w:name w:val="Title"/>
    <w:basedOn w:val="1"/>
    <w:next w:val="1"/>
    <w:link w:val="13"/>
    <w:qFormat/>
    <w:uiPriority w:val="10"/>
    <w:pPr>
      <w:ind w:firstLine="0" w:firstLineChars="0"/>
      <w:contextualSpacing/>
      <w:jc w:val="center"/>
    </w:pPr>
    <w:rPr>
      <w:rFonts w:eastAsia="方正小标宋简体" w:asciiTheme="majorHAnsi" w:hAnsiTheme="majorHAnsi" w:cstheme="majorBidi"/>
      <w:spacing w:val="-10"/>
      <w:sz w:val="44"/>
      <w:szCs w:val="56"/>
    </w:rPr>
  </w:style>
  <w:style w:type="character" w:customStyle="1" w:styleId="13">
    <w:name w:val="标题 字符"/>
    <w:basedOn w:val="12"/>
    <w:link w:val="10"/>
    <w:qFormat/>
    <w:uiPriority w:val="10"/>
    <w:rPr>
      <w:rFonts w:eastAsia="方正小标宋简体" w:asciiTheme="majorHAnsi" w:hAnsiTheme="majorHAnsi" w:cstheme="majorBidi"/>
      <w:spacing w:val="-10"/>
      <w:sz w:val="44"/>
      <w:szCs w:val="56"/>
    </w:rPr>
  </w:style>
  <w:style w:type="character" w:customStyle="1" w:styleId="14">
    <w:name w:val="标题 1 字符"/>
    <w:basedOn w:val="12"/>
    <w:link w:val="3"/>
    <w:qFormat/>
    <w:uiPriority w:val="9"/>
    <w:rPr>
      <w:rFonts w:eastAsia="黑体" w:asciiTheme="majorHAnsi" w:hAnsiTheme="majorHAnsi" w:cstheme="majorBidi"/>
      <w:sz w:val="32"/>
      <w:szCs w:val="32"/>
    </w:rPr>
  </w:style>
  <w:style w:type="character" w:customStyle="1" w:styleId="15">
    <w:name w:val="标题 2 字符"/>
    <w:basedOn w:val="12"/>
    <w:link w:val="4"/>
    <w:semiHidden/>
    <w:qFormat/>
    <w:uiPriority w:val="9"/>
    <w:rPr>
      <w:rFonts w:eastAsia="楷体" w:asciiTheme="majorHAnsi" w:hAnsiTheme="majorHAnsi" w:cstheme="majorBidi"/>
      <w:sz w:val="32"/>
      <w:szCs w:val="2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/>
    </w:pPr>
  </w:style>
  <w:style w:type="character" w:customStyle="1" w:styleId="18">
    <w:name w:val="批注框文本 字符"/>
    <w:basedOn w:val="12"/>
    <w:link w:val="6"/>
    <w:semiHidden/>
    <w:qFormat/>
    <w:uiPriority w:val="99"/>
    <w:rPr>
      <w:rFonts w:eastAsia="仿宋"/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rFonts w:eastAsia="仿宋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eastAsia="仿宋"/>
      <w:sz w:val="18"/>
      <w:szCs w:val="18"/>
    </w:rPr>
  </w:style>
  <w:style w:type="character" w:customStyle="1" w:styleId="21">
    <w:name w:val="日期 字符"/>
    <w:basedOn w:val="12"/>
    <w:link w:val="5"/>
    <w:semiHidden/>
    <w:qFormat/>
    <w:uiPriority w:val="99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5F0A0-ACA4-47CE-96DE-0EF6E33F35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294</Words>
  <Characters>1679</Characters>
  <Lines>13</Lines>
  <Paragraphs>3</Paragraphs>
  <TotalTime>15</TotalTime>
  <ScaleCrop>false</ScaleCrop>
  <LinksUpToDate>false</LinksUpToDate>
  <CharactersWithSpaces>1970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2021-02-10T02:53:00Z</dcterms:created>
  <dc:creator>俞 永春</dc:creator>
  <cp:lastModifiedBy>张爽</cp:lastModifiedBy>
  <cp:lastPrinted>2021-02-08T01:04:00Z</cp:lastPrinted>
  <dcterms:modified xsi:type="dcterms:W3CDTF">2021-02-22T08:23:34Z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