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" w:rightChars="-4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附件3</w:t>
      </w:r>
    </w:p>
    <w:tbl>
      <w:tblPr>
        <w:tblStyle w:val="13"/>
        <w:tblpPr w:leftFromText="180" w:rightFromText="180" w:vertAnchor="page" w:horzAnchor="page" w:tblpX="1603" w:tblpY="2649"/>
        <w:tblW w:w="847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88"/>
        <w:gridCol w:w="2575"/>
        <w:gridCol w:w="201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0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579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许可证颁发机关</w:t>
            </w:r>
          </w:p>
        </w:tc>
        <w:tc>
          <w:tcPr>
            <w:tcW w:w="19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发证日期</w:t>
            </w:r>
          </w:p>
        </w:tc>
        <w:tc>
          <w:tcPr>
            <w:tcW w:w="20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许可证编号</w:t>
            </w:r>
          </w:p>
        </w:tc>
        <w:tc>
          <w:tcPr>
            <w:tcW w:w="1988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</w:t>
            </w:r>
          </w:p>
        </w:tc>
        <w:tc>
          <w:tcPr>
            <w:tcW w:w="257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许可证类别、等级</w:t>
            </w:r>
          </w:p>
        </w:tc>
        <w:tc>
          <w:tcPr>
            <w:tcW w:w="2016" w:type="dxa"/>
            <w:vAlign w:val="center"/>
          </w:tcPr>
          <w:p>
            <w:pPr>
              <w:spacing w:before="156" w:beforeLines="50"/>
              <w:ind w:firstLine="1200" w:firstLineChars="500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及邮编</w:t>
            </w:r>
          </w:p>
        </w:tc>
        <w:tc>
          <w:tcPr>
            <w:tcW w:w="6579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9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报送信息具体情况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8479" w:type="dxa"/>
            <w:gridSpan w:val="4"/>
          </w:tcPr>
          <w:p>
            <w:pPr>
              <w:wordWrap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ind w:firstLine="4819" w:firstLineChars="2000"/>
              <w:rPr>
                <w:rFonts w:hint="default" w:ascii="仿宋_GB2312" w:eastAsia="仿宋_GB2312"/>
                <w:b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法定代表人（签字）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ind w:firstLine="6987" w:firstLineChars="29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5301" w:firstLineChars="22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公章）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" w:rightChars="-4" w:firstLine="1280" w:firstLineChars="400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承装（修、试）电力设施单位信息报送表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" w:rightChars="-4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1.本表由报送信息的承装（修、试）电力设施单位填写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，并对其填报内容的真实性负责。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" w:rightChars="-4"/>
        <w:textAlignment w:val="auto"/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2.根据《承装（修、试）电力设施许可证管理办法》（国家发展改革委令2020年第36号）第二十五条规定，承装（修、试）电力设施单位有下列情形之一的，应当按照规定向有关派出机构报送信息：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）人员、资产等情况发生重大变化，已不符合许可证法定条件、标准的，应当自发生重大变化之日起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三十日内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向颁发许可证的派出机构报告；（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）解散、破产、倒闭、歇业、合并或者分立的，应当自市场监督管理部门办理相关手续之日起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十日内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向颁发许可证的派出机构报告；（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）发生生产安全事故的，应当按照国家有关规定向事故发生地派出机构报告；（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）发生重大质量责任事故的，应当自有关主管机关作出事故结论之日起十日内，向事故发生地派出机构报告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5F5CCA-E9DA-455F-8161-E4D4C81E41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2" w:fontKey="{2385C92D-08DD-4686-939D-71013EA768AF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3" w:fontKey="{8120C13A-2DE2-45E1-8779-469EE8E7BD75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7AF5524D-547E-42CA-86AE-57FE41FB6A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90B2B68-1C37-4655-B1B6-AFEB55667D5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5"/>
    <w:rsid w:val="00086EBC"/>
    <w:rsid w:val="003C52CD"/>
    <w:rsid w:val="004F7BEE"/>
    <w:rsid w:val="00542F86"/>
    <w:rsid w:val="00587B41"/>
    <w:rsid w:val="005A44D1"/>
    <w:rsid w:val="007971F3"/>
    <w:rsid w:val="00CF7AD1"/>
    <w:rsid w:val="00E36C85"/>
    <w:rsid w:val="072741A6"/>
    <w:rsid w:val="0B583611"/>
    <w:rsid w:val="12D45B33"/>
    <w:rsid w:val="17CF5D2D"/>
    <w:rsid w:val="1973695B"/>
    <w:rsid w:val="1BA93EF4"/>
    <w:rsid w:val="1CD037D0"/>
    <w:rsid w:val="1EA466B2"/>
    <w:rsid w:val="20C84227"/>
    <w:rsid w:val="211C2A5F"/>
    <w:rsid w:val="22890482"/>
    <w:rsid w:val="258D7755"/>
    <w:rsid w:val="26F2197D"/>
    <w:rsid w:val="2855682F"/>
    <w:rsid w:val="29E92995"/>
    <w:rsid w:val="29F120C0"/>
    <w:rsid w:val="2D68186D"/>
    <w:rsid w:val="2DE54630"/>
    <w:rsid w:val="30C21F52"/>
    <w:rsid w:val="32025A83"/>
    <w:rsid w:val="32565DD6"/>
    <w:rsid w:val="32B2204B"/>
    <w:rsid w:val="32CB0D3F"/>
    <w:rsid w:val="342B1EFA"/>
    <w:rsid w:val="393B6C24"/>
    <w:rsid w:val="3D841B1B"/>
    <w:rsid w:val="3EBE14C1"/>
    <w:rsid w:val="3F0F23B4"/>
    <w:rsid w:val="3FAE5C65"/>
    <w:rsid w:val="42B5771D"/>
    <w:rsid w:val="44032244"/>
    <w:rsid w:val="461A379E"/>
    <w:rsid w:val="46516E55"/>
    <w:rsid w:val="4662106C"/>
    <w:rsid w:val="4678283D"/>
    <w:rsid w:val="47413D62"/>
    <w:rsid w:val="484A4FEF"/>
    <w:rsid w:val="49BE5702"/>
    <w:rsid w:val="4BB52733"/>
    <w:rsid w:val="4D786BD1"/>
    <w:rsid w:val="4EF052E5"/>
    <w:rsid w:val="523B6A6D"/>
    <w:rsid w:val="529E2585"/>
    <w:rsid w:val="53430F6C"/>
    <w:rsid w:val="54FD2466"/>
    <w:rsid w:val="55933160"/>
    <w:rsid w:val="56B32EF4"/>
    <w:rsid w:val="5B870D70"/>
    <w:rsid w:val="613D3F84"/>
    <w:rsid w:val="61A4601C"/>
    <w:rsid w:val="623E712E"/>
    <w:rsid w:val="6273774C"/>
    <w:rsid w:val="648B72C0"/>
    <w:rsid w:val="68DE53B8"/>
    <w:rsid w:val="6DD566D9"/>
    <w:rsid w:val="70A6189A"/>
    <w:rsid w:val="7A78729C"/>
    <w:rsid w:val="7E4862BC"/>
    <w:rsid w:val="7E79530A"/>
    <w:rsid w:val="7F9D1F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宋体" w:hAnsi="宋体"/>
      <w:b/>
      <w:bCs/>
      <w:color w:val="000000"/>
      <w:kern w:val="44"/>
      <w:sz w:val="36"/>
      <w:szCs w:val="36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2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17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7">
    <w:name w:val="Body Text Indent 2"/>
    <w:basedOn w:val="1"/>
    <w:link w:val="18"/>
    <w:qFormat/>
    <w:uiPriority w:val="0"/>
    <w:pPr>
      <w:ind w:firstLine="640" w:firstLineChars="200"/>
    </w:pPr>
    <w:rPr>
      <w:rFonts w:ascii="仿宋_GB2312" w:hAnsi="宋体" w:eastAsia="仿宋_GB2312"/>
      <w:kern w:val="0"/>
      <w:sz w:val="32"/>
      <w:szCs w:val="32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color w:val="000000"/>
      <w:kern w:val="44"/>
      <w:sz w:val="36"/>
      <w:szCs w:val="36"/>
    </w:rPr>
  </w:style>
  <w:style w:type="character" w:customStyle="1" w:styleId="16">
    <w:name w:val="标题 2 Char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纯文本 Char"/>
    <w:basedOn w:val="11"/>
    <w:link w:val="6"/>
    <w:qFormat/>
    <w:uiPriority w:val="0"/>
    <w:rPr>
      <w:rFonts w:ascii="宋体" w:hAnsi="Courier" w:eastAsia="宋体" w:cs="Times New Roman"/>
      <w:snapToGrid w:val="0"/>
      <w:spacing w:val="-6"/>
      <w:kern w:val="0"/>
      <w:sz w:val="24"/>
      <w:szCs w:val="20"/>
    </w:rPr>
  </w:style>
  <w:style w:type="character" w:customStyle="1" w:styleId="18">
    <w:name w:val="正文文本缩进 2 Char"/>
    <w:basedOn w:val="11"/>
    <w:link w:val="7"/>
    <w:qFormat/>
    <w:uiPriority w:val="0"/>
    <w:rPr>
      <w:rFonts w:ascii="仿宋_GB2312" w:hAnsi="宋体" w:eastAsia="仿宋_GB2312" w:cs="Times New Roman"/>
      <w:kern w:val="0"/>
      <w:sz w:val="32"/>
      <w:szCs w:val="32"/>
    </w:rPr>
  </w:style>
  <w:style w:type="paragraph" w:customStyle="1" w:styleId="19">
    <w:name w:val="Char Char Char Char"/>
    <w:basedOn w:val="1"/>
    <w:qFormat/>
    <w:uiPriority w:val="0"/>
  </w:style>
  <w:style w:type="character" w:customStyle="1" w:styleId="20">
    <w:name w:val="页脚 Char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1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正文文本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Char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70171-4048-4D35-962A-D8DFC6B85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1590</Words>
  <Characters>9065</Characters>
  <Lines>75</Lines>
  <Paragraphs>21</Paragraphs>
  <TotalTime>0</TotalTime>
  <ScaleCrop>false</ScaleCrop>
  <LinksUpToDate>false</LinksUpToDate>
  <CharactersWithSpaces>10634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2020-06-01T08:55:00Z</dcterms:created>
  <dc:creator>nea</dc:creator>
  <cp:lastModifiedBy>editor</cp:lastModifiedBy>
  <cp:lastPrinted>2020-10-21T05:36:00Z</cp:lastPrinted>
  <dcterms:modified xsi:type="dcterms:W3CDTF">2020-10-30T08:57:56Z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