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beforeLines="0" w:afterLines="0"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1" w:name="_GoBack"/>
      <w:bookmarkEnd w:id="1"/>
    </w:p>
    <w:p>
      <w:pPr>
        <w:pStyle w:val="10"/>
        <w:snapToGrid w:val="0"/>
        <w:spacing w:beforeLines="0" w:afterLines="0" w:line="580" w:lineRule="exact"/>
        <w:jc w:val="left"/>
        <w:rPr>
          <w:rFonts w:hint="eastAsia" w:ascii="黑体" w:hAnsi="黑体" w:eastAsia="黑体" w:cs="黑体"/>
          <w:sz w:val="32"/>
          <w:szCs w:val="32"/>
          <w:lang w:val="en-US" w:eastAsia="zh-CN"/>
        </w:rPr>
      </w:pPr>
    </w:p>
    <w:p>
      <w:pPr>
        <w:pStyle w:val="10"/>
        <w:snapToGrid w:val="0"/>
        <w:spacing w:beforeLines="0" w:afterLines="0" w:line="580" w:lineRule="exact"/>
        <w:rPr>
          <w:rFonts w:ascii="方正小标宋简体" w:eastAsia="方正小标宋简体"/>
        </w:rPr>
      </w:pPr>
      <w:r>
        <w:rPr>
          <w:rFonts w:hint="eastAsia" w:ascii="方正小标宋简体" w:eastAsia="方正小标宋简体"/>
        </w:rPr>
        <w:t>能源监管投诉处理办法</w:t>
      </w:r>
    </w:p>
    <w:p>
      <w:pPr>
        <w:overflowPunct w:val="0"/>
        <w:spacing w:beforeLines="0" w:afterLines="0" w:line="580" w:lineRule="exact"/>
        <w:jc w:val="center"/>
        <w:rPr>
          <w:rFonts w:eastAsia="楷体_GB2312"/>
          <w:kern w:val="0"/>
          <w:szCs w:val="32"/>
        </w:rPr>
      </w:pPr>
      <w:r>
        <w:rPr>
          <w:rFonts w:eastAsia="楷体_GB2312"/>
          <w:kern w:val="0"/>
          <w:szCs w:val="32"/>
        </w:rPr>
        <w:t>（</w:t>
      </w:r>
      <w:r>
        <w:rPr>
          <w:rFonts w:hint="eastAsia" w:eastAsia="楷体_GB2312"/>
          <w:kern w:val="0"/>
          <w:szCs w:val="32"/>
        </w:rPr>
        <w:t>征求意见</w:t>
      </w:r>
      <w:r>
        <w:rPr>
          <w:rFonts w:eastAsia="楷体_GB2312"/>
          <w:kern w:val="0"/>
          <w:szCs w:val="32"/>
        </w:rPr>
        <w:t>稿）</w:t>
      </w:r>
    </w:p>
    <w:p>
      <w:pPr>
        <w:overflowPunct w:val="0"/>
        <w:spacing w:beforeLines="0" w:afterLines="0" w:line="580" w:lineRule="exact"/>
        <w:jc w:val="center"/>
        <w:rPr>
          <w:rFonts w:eastAsia="楷体_GB2312"/>
          <w:kern w:val="0"/>
          <w:szCs w:val="32"/>
        </w:rPr>
      </w:pPr>
    </w:p>
    <w:p>
      <w:pPr>
        <w:pStyle w:val="3"/>
        <w:spacing w:beforeLines="0" w:after="0" w:afterLines="0" w:line="580" w:lineRule="exact"/>
        <w:jc w:val="center"/>
        <w:rPr>
          <w:sz w:val="30"/>
          <w:szCs w:val="30"/>
        </w:rPr>
      </w:pPr>
      <w:r>
        <w:rPr>
          <w:rFonts w:hint="eastAsia"/>
          <w:sz w:val="30"/>
          <w:szCs w:val="30"/>
        </w:rPr>
        <w:t>第一章 总则</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为了规范能源监管投诉处理工作，保障自然人、法人或者其他组织合法权益，根据有关法律、法规、规章，制定本办法。</w:t>
      </w:r>
    </w:p>
    <w:p>
      <w:pPr>
        <w:numPr>
          <w:ilvl w:val="0"/>
          <w:numId w:val="1"/>
        </w:numPr>
        <w:tabs>
          <w:tab w:val="clear" w:pos="1701"/>
        </w:tabs>
        <w:snapToGrid w:val="0"/>
        <w:spacing w:beforeLines="0" w:afterLines="0" w:line="580" w:lineRule="exact"/>
        <w:ind w:firstLine="709"/>
        <w:rPr>
          <w:rFonts w:ascii="仿宋_GB2312" w:eastAsia="仿宋_GB2312" w:cs="方正仿宋_GBK"/>
          <w:szCs w:val="32"/>
        </w:rPr>
      </w:pPr>
      <w:r>
        <w:rPr>
          <w:rFonts w:hint="eastAsia" w:ascii="仿宋_GB2312" w:eastAsia="仿宋_GB2312" w:cs="方正仿宋_GBK"/>
          <w:szCs w:val="32"/>
        </w:rPr>
        <w:t>本办法所称投诉，是指自然人、法人或者其他组织</w:t>
      </w:r>
      <w:r>
        <w:rPr>
          <w:rFonts w:hint="eastAsia" w:ascii="仿宋_GB2312" w:eastAsia="仿宋_GB2312" w:cs="方正仿宋_GBK"/>
          <w:szCs w:val="32"/>
          <w:lang w:val="en-US" w:eastAsia="zh-CN"/>
        </w:rPr>
        <w:t>向</w:t>
      </w:r>
      <w:r>
        <w:rPr>
          <w:rFonts w:hint="eastAsia" w:ascii="仿宋_GB2312" w:eastAsia="仿宋_GB2312" w:cs="方正仿宋_GBK"/>
          <w:szCs w:val="32"/>
        </w:rPr>
        <w:t>12398平台</w:t>
      </w:r>
      <w:r>
        <w:rPr>
          <w:rFonts w:hint="eastAsia" w:ascii="仿宋_GB2312" w:eastAsia="仿宋_GB2312" w:cs="方正仿宋_GBK"/>
          <w:szCs w:val="32"/>
          <w:lang w:val="en-US" w:eastAsia="zh-CN"/>
        </w:rPr>
        <w:t>反映</w:t>
      </w:r>
      <w:r>
        <w:rPr>
          <w:rFonts w:hint="eastAsia" w:ascii="仿宋_GB2312" w:eastAsia="仿宋_GB2312" w:cs="方正仿宋_GBK"/>
          <w:szCs w:val="32"/>
        </w:rPr>
        <w:t>能源企业</w:t>
      </w:r>
      <w:r>
        <w:rPr>
          <w:rFonts w:hint="eastAsia" w:ascii="仿宋_GB2312" w:eastAsia="仿宋_GB2312" w:cs="方正仿宋_GBK"/>
          <w:szCs w:val="32"/>
          <w:lang w:val="en-US" w:eastAsia="zh-CN"/>
        </w:rPr>
        <w:t>在能源供应等</w:t>
      </w:r>
      <w:r>
        <w:rPr>
          <w:rFonts w:hint="eastAsia" w:ascii="仿宋_GB2312" w:eastAsia="仿宋_GB2312" w:cs="方正仿宋_GBK"/>
          <w:szCs w:val="32"/>
        </w:rPr>
        <w:t>生产经营</w:t>
      </w:r>
      <w:r>
        <w:rPr>
          <w:rFonts w:hint="eastAsia" w:ascii="仿宋_GB2312" w:eastAsia="仿宋_GB2312" w:cs="方正仿宋_GBK"/>
          <w:szCs w:val="32"/>
          <w:lang w:val="en-US" w:eastAsia="zh-CN"/>
        </w:rPr>
        <w:t>活动中</w:t>
      </w:r>
      <w:r>
        <w:rPr>
          <w:rFonts w:hint="eastAsia" w:ascii="仿宋_GB2312" w:eastAsia="仿宋_GB2312" w:cs="方正仿宋_GBK"/>
          <w:szCs w:val="32"/>
        </w:rPr>
        <w:t>侵害其合法权益</w:t>
      </w:r>
      <w:r>
        <w:rPr>
          <w:rFonts w:hint="eastAsia" w:ascii="仿宋_GB2312" w:eastAsia="仿宋_GB2312" w:cs="方正仿宋_GBK"/>
          <w:szCs w:val="32"/>
          <w:lang w:eastAsia="zh-CN"/>
        </w:rPr>
        <w:t>，</w:t>
      </w:r>
      <w:r>
        <w:rPr>
          <w:rFonts w:hint="eastAsia" w:ascii="仿宋_GB2312" w:hAnsi="仿宋_GB2312" w:eastAsia="仿宋_GB2312" w:cs="仿宋_GB2312"/>
          <w:bCs/>
          <w:szCs w:val="32"/>
        </w:rPr>
        <w:t>寻求权利救济</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lang w:val="en-US" w:eastAsia="zh-CN"/>
        </w:rPr>
        <w:t>且属于</w:t>
      </w:r>
      <w:r>
        <w:rPr>
          <w:rFonts w:hint="eastAsia" w:ascii="仿宋_GB2312" w:eastAsia="仿宋_GB2312" w:cs="方正仿宋_GBK"/>
          <w:szCs w:val="32"/>
        </w:rPr>
        <w:t>国家能源局及其派出机构监管职责</w:t>
      </w:r>
      <w:r>
        <w:rPr>
          <w:rFonts w:hint="eastAsia" w:ascii="仿宋_GB2312" w:hAnsi="仿宋_GB2312" w:eastAsia="仿宋_GB2312" w:cs="仿宋_GB2312"/>
          <w:bCs/>
          <w:szCs w:val="32"/>
        </w:rPr>
        <w:t>的行为</w:t>
      </w:r>
      <w:r>
        <w:rPr>
          <w:rFonts w:hint="eastAsia" w:ascii="仿宋_GB2312" w:eastAsia="仿宋_GB2312" w:cs="方正仿宋_GBK"/>
          <w:szCs w:val="32"/>
        </w:rPr>
        <w:t>。</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国家能源局设立12398平台，通过12398能源监管热线、微信公众号、APP、电子邮件、传真等方式统一接收投诉事项。</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投诉处理工作应当坚持依法、公平、公正、为民的原则，切实维护投诉人合法权益和社会公共利益。</w:t>
      </w:r>
    </w:p>
    <w:p>
      <w:pPr>
        <w:numPr>
          <w:ilvl w:val="255"/>
          <w:numId w:val="0"/>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12398平台由12398能源监管热线中心（以下简称12398热线</w:t>
      </w:r>
      <w:r>
        <w:rPr>
          <w:rFonts w:hint="eastAsia" w:ascii="仿宋_GB2312" w:eastAsia="仿宋_GB2312" w:cs="方正仿宋_GBK"/>
          <w:szCs w:val="32"/>
          <w:lang w:val="en-US" w:eastAsia="zh-CN"/>
        </w:rPr>
        <w:t>中心</w:t>
      </w:r>
      <w:r>
        <w:rPr>
          <w:rFonts w:hint="eastAsia" w:ascii="仿宋_GB2312" w:eastAsia="仿宋_GB2312" w:cs="方正仿宋_GBK"/>
          <w:szCs w:val="32"/>
        </w:rPr>
        <w:t>）</w:t>
      </w:r>
      <w:r>
        <w:rPr>
          <w:rFonts w:hint="eastAsia" w:ascii="仿宋_GB2312" w:eastAsia="仿宋_GB2312" w:cs="方正仿宋_GBK"/>
          <w:szCs w:val="32"/>
          <w:lang w:val="en-US" w:eastAsia="zh-CN"/>
        </w:rPr>
        <w:t>运营管理</w:t>
      </w:r>
      <w:r>
        <w:rPr>
          <w:rFonts w:hint="eastAsia" w:ascii="仿宋_GB2312" w:eastAsia="仿宋_GB2312" w:cs="方正仿宋_GBK"/>
          <w:szCs w:val="32"/>
        </w:rPr>
        <w:t>。</w:t>
      </w:r>
    </w:p>
    <w:p>
      <w:pPr>
        <w:numPr>
          <w:ilvl w:val="0"/>
          <w:numId w:val="1"/>
        </w:numPr>
        <w:tabs>
          <w:tab w:val="left" w:pos="420"/>
        </w:tabs>
        <w:snapToGrid w:val="0"/>
        <w:spacing w:beforeLines="0" w:afterLines="0" w:line="580" w:lineRule="exact"/>
        <w:ind w:firstLine="640" w:firstLineChars="200"/>
      </w:pPr>
      <w:r>
        <w:rPr>
          <w:rFonts w:hint="eastAsia" w:ascii="仿宋_GB2312" w:eastAsia="仿宋_GB2312" w:cs="方正仿宋_GBK"/>
          <w:szCs w:val="32"/>
        </w:rPr>
        <w:t>能源企业</w:t>
      </w:r>
      <w:r>
        <w:rPr>
          <w:rFonts w:hint="eastAsia" w:ascii="仿宋_GB2312" w:eastAsia="仿宋_GB2312" w:cs="方正仿宋_GBK"/>
          <w:szCs w:val="32"/>
          <w:lang w:val="en-US" w:eastAsia="zh-CN"/>
        </w:rPr>
        <w:t>负责</w:t>
      </w:r>
      <w:r>
        <w:rPr>
          <w:rFonts w:hint="eastAsia" w:ascii="仿宋_GB2312" w:eastAsia="仿宋_GB2312" w:cs="方正仿宋_GBK"/>
          <w:szCs w:val="32"/>
        </w:rPr>
        <w:t>办理12398平台</w:t>
      </w:r>
      <w:r>
        <w:rPr>
          <w:rFonts w:hint="eastAsia" w:ascii="仿宋_GB2312" w:eastAsia="仿宋_GB2312" w:cs="方正仿宋_GBK"/>
          <w:szCs w:val="32"/>
          <w:lang w:val="en-US" w:eastAsia="zh-CN"/>
        </w:rPr>
        <w:t>转办</w:t>
      </w:r>
      <w:r>
        <w:rPr>
          <w:rFonts w:hint="eastAsia" w:ascii="仿宋_GB2312" w:eastAsia="仿宋_GB2312" w:cs="方正仿宋_GBK"/>
          <w:szCs w:val="32"/>
        </w:rPr>
        <w:t>的投诉事项。国家能源局派出机构对辖区监管范围内能源企业投诉处理情况进行监管，协调和督促相关能源企业妥善处理各类投诉事项</w:t>
      </w:r>
      <w:r>
        <w:rPr>
          <w:rFonts w:hint="eastAsia" w:ascii="仿宋_GB2312" w:eastAsia="仿宋_GB2312" w:cs="方正仿宋_GBK"/>
          <w:szCs w:val="32"/>
          <w:lang w:eastAsia="zh-CN"/>
        </w:rPr>
        <w:t>，</w:t>
      </w:r>
      <w:r>
        <w:rPr>
          <w:rFonts w:hint="eastAsia" w:ascii="仿宋_GB2312" w:eastAsia="仿宋_GB2312" w:cs="方正仿宋_GBK"/>
          <w:szCs w:val="32"/>
        </w:rPr>
        <w:t>维护投诉人合法权益。</w:t>
      </w:r>
    </w:p>
    <w:p>
      <w:pPr>
        <w:pStyle w:val="3"/>
        <w:spacing w:before="0" w:beforeLines="0" w:after="0" w:afterLines="0" w:line="580" w:lineRule="exact"/>
        <w:jc w:val="center"/>
        <w:rPr>
          <w:rFonts w:hint="default" w:eastAsia="黑体"/>
          <w:lang w:val="en-US" w:eastAsia="zh-CN"/>
        </w:rPr>
      </w:pPr>
      <w:r>
        <w:rPr>
          <w:rFonts w:hint="eastAsia"/>
          <w:sz w:val="30"/>
          <w:szCs w:val="30"/>
        </w:rPr>
        <w:t>第二章 投诉处理</w:t>
      </w:r>
      <w:r>
        <w:rPr>
          <w:rFonts w:hint="eastAsia"/>
          <w:sz w:val="30"/>
          <w:szCs w:val="30"/>
          <w:lang w:val="en-US" w:eastAsia="zh-CN"/>
        </w:rPr>
        <w:t>及监督</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lang w:val="en-US" w:eastAsia="zh-CN"/>
        </w:rPr>
        <w:t>12398平台接收投诉人投诉，</w:t>
      </w:r>
      <w:r>
        <w:rPr>
          <w:rFonts w:hint="eastAsia" w:ascii="仿宋_GB2312" w:eastAsia="仿宋_GB2312" w:cs="方正仿宋_GBK"/>
          <w:szCs w:val="32"/>
        </w:rPr>
        <w:t>投诉人应当一并提供以下材料或者信息：</w:t>
      </w:r>
    </w:p>
    <w:p>
      <w:pPr>
        <w:numPr>
          <w:ilvl w:val="255"/>
          <w:numId w:val="0"/>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（一）投诉人的基本情况，包括：自然人的姓名、有效身份信息、有效联系方式；法人名称、住所、统一社会信用代码，法定代表人的姓名、有效身份信息、有效联系方式；</w:t>
      </w:r>
      <w:r>
        <w:rPr>
          <w:rFonts w:hint="eastAsia" w:ascii="仿宋_GB2312" w:eastAsia="仿宋_GB2312" w:cs="方正仿宋_GBK"/>
          <w:szCs w:val="32"/>
        </w:rPr>
        <w:br w:type="textWrapping"/>
      </w:r>
      <w:r>
        <w:rPr>
          <w:rFonts w:hint="eastAsia" w:ascii="仿宋_GB2312" w:eastAsia="仿宋_GB2312" w:cs="方正仿宋_GBK"/>
          <w:szCs w:val="32"/>
        </w:rPr>
        <w:t xml:space="preserve">   （二）被投诉人的基本情况，包括：被投诉人名称及其所在地区；</w:t>
      </w:r>
      <w:r>
        <w:rPr>
          <w:rFonts w:hint="eastAsia" w:ascii="仿宋_GB2312" w:eastAsia="仿宋_GB2312" w:cs="方正仿宋_GBK"/>
          <w:szCs w:val="32"/>
        </w:rPr>
        <w:br w:type="textWrapping"/>
      </w:r>
      <w:r>
        <w:rPr>
          <w:rFonts w:hint="eastAsia" w:ascii="仿宋_GB2312" w:eastAsia="仿宋_GB2312" w:cs="方正仿宋_GBK"/>
          <w:szCs w:val="32"/>
        </w:rPr>
        <w:t xml:space="preserve">   （三）投诉请求、主要事实，相关证据或者线索。</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szCs w:val="32"/>
        </w:rPr>
        <w:t>投诉</w:t>
      </w:r>
      <w:r>
        <w:rPr>
          <w:rFonts w:hint="eastAsia" w:ascii="仿宋_GB2312" w:eastAsia="仿宋_GB2312"/>
          <w:szCs w:val="32"/>
          <w:lang w:val="en-US" w:eastAsia="zh-CN"/>
        </w:rPr>
        <w:t>材料或者</w:t>
      </w:r>
      <w:r>
        <w:rPr>
          <w:rFonts w:hint="eastAsia" w:ascii="仿宋_GB2312" w:eastAsia="仿宋_GB2312"/>
          <w:szCs w:val="32"/>
        </w:rPr>
        <w:t>信息不完整的，</w:t>
      </w:r>
      <w:r>
        <w:rPr>
          <w:rFonts w:hint="eastAsia" w:ascii="仿宋_GB2312" w:eastAsia="仿宋_GB2312" w:cs="方正仿宋_GBK"/>
          <w:szCs w:val="32"/>
        </w:rPr>
        <w:t>12398热线中心</w:t>
      </w:r>
      <w:r>
        <w:rPr>
          <w:rFonts w:hint="eastAsia" w:ascii="仿宋_GB2312" w:eastAsia="仿宋_GB2312"/>
          <w:szCs w:val="32"/>
        </w:rPr>
        <w:t>应当</w:t>
      </w:r>
      <w:r>
        <w:rPr>
          <w:rFonts w:hint="eastAsia" w:ascii="仿宋_GB2312" w:eastAsia="仿宋_GB2312"/>
          <w:szCs w:val="32"/>
          <w:lang w:val="en-US" w:eastAsia="zh-CN"/>
        </w:rPr>
        <w:t>及时</w:t>
      </w:r>
      <w:r>
        <w:rPr>
          <w:rFonts w:hint="eastAsia" w:ascii="仿宋_GB2312" w:eastAsia="仿宋_GB2312"/>
          <w:szCs w:val="32"/>
        </w:rPr>
        <w:t>联系投诉人进行补充。</w:t>
      </w:r>
    </w:p>
    <w:p>
      <w:pPr>
        <w:numPr>
          <w:ilvl w:val="-1"/>
          <w:numId w:val="0"/>
        </w:numPr>
        <w:tabs>
          <w:tab w:val="left" w:pos="420"/>
        </w:tabs>
        <w:snapToGrid w:val="0"/>
        <w:spacing w:beforeLines="0" w:afterLines="0" w:line="580" w:lineRule="exact"/>
        <w:ind w:leftChars="0" w:firstLine="0" w:firstLineChars="0"/>
        <w:rPr>
          <w:rFonts w:ascii="仿宋_GB2312" w:eastAsia="仿宋_GB2312"/>
          <w:szCs w:val="32"/>
        </w:rPr>
      </w:pPr>
      <w:r>
        <w:rPr>
          <w:rFonts w:hint="eastAsia" w:ascii="仿宋_GB2312" w:eastAsia="仿宋_GB2312" w:cs="Times New Roman"/>
          <w:kern w:val="2"/>
          <w:sz w:val="32"/>
          <w:szCs w:val="32"/>
          <w:lang w:val="en-US" w:eastAsia="zh-CN"/>
        </w:rPr>
        <w:t xml:space="preserve">    </w:t>
      </w:r>
      <w:r>
        <w:rPr>
          <w:rFonts w:hint="eastAsia" w:ascii="仿宋_GB2312" w:eastAsia="仿宋_GB2312" w:cs="方正仿宋_GBK"/>
          <w:szCs w:val="32"/>
        </w:rPr>
        <w:t>对于</w:t>
      </w:r>
      <w:r>
        <w:rPr>
          <w:rFonts w:hint="eastAsia" w:ascii="仿宋_GB2312" w:eastAsia="仿宋_GB2312" w:cs="方正仿宋_GBK"/>
          <w:szCs w:val="32"/>
          <w:lang w:val="en-US" w:eastAsia="zh-CN"/>
        </w:rPr>
        <w:t>符合接收条件</w:t>
      </w:r>
      <w:r>
        <w:rPr>
          <w:rFonts w:hint="eastAsia" w:ascii="仿宋_GB2312" w:eastAsia="仿宋_GB2312" w:cs="方正仿宋_GBK"/>
          <w:szCs w:val="32"/>
        </w:rPr>
        <w:t>的投诉事项，</w:t>
      </w:r>
      <w:r>
        <w:rPr>
          <w:rFonts w:hint="eastAsia" w:ascii="仿宋_GB2312" w:eastAsia="仿宋_GB2312"/>
          <w:szCs w:val="32"/>
        </w:rPr>
        <w:t>热线中心</w:t>
      </w:r>
      <w:r>
        <w:rPr>
          <w:rFonts w:hint="eastAsia" w:ascii="仿宋_GB2312" w:eastAsia="仿宋_GB2312"/>
          <w:szCs w:val="32"/>
          <w:lang w:val="en-US" w:eastAsia="zh-CN"/>
        </w:rPr>
        <w:t>应当</w:t>
      </w:r>
      <w:r>
        <w:rPr>
          <w:rFonts w:hint="eastAsia" w:ascii="仿宋_GB2312" w:eastAsia="仿宋_GB2312"/>
          <w:szCs w:val="32"/>
        </w:rPr>
        <w:t>及时记录投诉工单。</w:t>
      </w:r>
    </w:p>
    <w:p>
      <w:pPr>
        <w:numPr>
          <w:ilvl w:val="0"/>
          <w:numId w:val="1"/>
        </w:numPr>
        <w:tabs>
          <w:tab w:val="left" w:pos="420"/>
        </w:tabs>
        <w:snapToGrid w:val="0"/>
        <w:spacing w:line="560" w:lineRule="exact"/>
        <w:ind w:firstLine="640" w:firstLineChars="200"/>
        <w:rPr>
          <w:rFonts w:ascii="仿宋_GB2312" w:eastAsia="仿宋_GB2312"/>
          <w:szCs w:val="32"/>
        </w:rPr>
      </w:pPr>
      <w:r>
        <w:rPr>
          <w:rFonts w:hint="eastAsia" w:ascii="仿宋_GB2312" w:eastAsia="仿宋_GB2312"/>
          <w:szCs w:val="32"/>
        </w:rPr>
        <w:t>12398热线中心</w:t>
      </w:r>
      <w:r>
        <w:rPr>
          <w:rFonts w:hint="eastAsia" w:ascii="仿宋_GB2312" w:eastAsia="仿宋_GB2312"/>
          <w:szCs w:val="32"/>
          <w:lang w:val="en-US" w:eastAsia="zh-CN"/>
        </w:rPr>
        <w:t>应当在1个工作日内将投诉工单</w:t>
      </w:r>
      <w:r>
        <w:rPr>
          <w:rFonts w:hint="eastAsia" w:ascii="仿宋_GB2312" w:eastAsia="仿宋_GB2312"/>
          <w:szCs w:val="32"/>
        </w:rPr>
        <w:t>派发</w:t>
      </w:r>
      <w:r>
        <w:rPr>
          <w:rFonts w:hint="eastAsia" w:ascii="仿宋_GB2312" w:eastAsia="仿宋_GB2312"/>
          <w:szCs w:val="32"/>
          <w:lang w:val="en-US" w:eastAsia="zh-CN"/>
        </w:rPr>
        <w:t>至相关能源企业处理，并抄送</w:t>
      </w:r>
      <w:r>
        <w:rPr>
          <w:rFonts w:hint="eastAsia" w:ascii="仿宋_GB2312" w:eastAsia="仿宋_GB2312"/>
          <w:szCs w:val="32"/>
        </w:rPr>
        <w:t>属地派出机构进行</w:t>
      </w:r>
      <w:r>
        <w:rPr>
          <w:rFonts w:hint="eastAsia" w:ascii="仿宋_GB2312" w:eastAsia="仿宋_GB2312"/>
          <w:szCs w:val="32"/>
          <w:lang w:val="en-US" w:eastAsia="zh-CN"/>
        </w:rPr>
        <w:t>监督</w:t>
      </w:r>
      <w:r>
        <w:rPr>
          <w:rFonts w:hint="eastAsia" w:ascii="仿宋_GB2312" w:eastAsia="仿宋_GB2312"/>
          <w:szCs w:val="32"/>
        </w:rPr>
        <w:t>。</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能源企业在接收投诉后3</w:t>
      </w:r>
      <w:r>
        <w:rPr>
          <w:rFonts w:hint="eastAsia" w:ascii="仿宋_GB2312" w:eastAsia="仿宋_GB2312"/>
          <w:szCs w:val="32"/>
          <w:lang w:val="en-US" w:eastAsia="zh-CN"/>
        </w:rPr>
        <w:t>个工作</w:t>
      </w:r>
      <w:r>
        <w:rPr>
          <w:rFonts w:hint="eastAsia" w:ascii="仿宋_GB2312" w:eastAsia="仿宋_GB2312" w:cs="方正仿宋_GBK"/>
          <w:szCs w:val="32"/>
        </w:rPr>
        <w:t>日内，作出是否受理的决定。符合下列条件的，</w:t>
      </w:r>
      <w:r>
        <w:rPr>
          <w:rFonts w:hint="eastAsia" w:ascii="仿宋_GB2312" w:eastAsia="仿宋_GB2312"/>
          <w:szCs w:val="32"/>
        </w:rPr>
        <w:t>能源企业</w:t>
      </w:r>
      <w:r>
        <w:rPr>
          <w:rFonts w:hint="eastAsia" w:ascii="仿宋_GB2312" w:eastAsia="仿宋_GB2312" w:cs="方正仿宋_GBK"/>
          <w:szCs w:val="32"/>
        </w:rPr>
        <w:t>应当受理：</w:t>
      </w:r>
    </w:p>
    <w:p>
      <w:p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（一）有明确的投诉人和被投诉人；</w:t>
      </w:r>
    </w:p>
    <w:p>
      <w:p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（二）有明确的投诉事项、投诉请求及相关证据或者线索；</w:t>
      </w:r>
    </w:p>
    <w:p>
      <w:p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（三）投诉人与投诉事项有利害关系。</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能源企业接收的投诉有下列情形之一的，不予受理：</w:t>
      </w:r>
    </w:p>
    <w:p>
      <w:p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w:t>
      </w:r>
      <w:r>
        <w:rPr>
          <w:rFonts w:hint="eastAsia" w:ascii="仿宋_GB2312" w:eastAsia="仿宋_GB2312" w:cs="方正仿宋_GBK"/>
          <w:szCs w:val="32"/>
          <w:lang w:val="en-US" w:eastAsia="zh-CN"/>
        </w:rPr>
        <w:t>一</w:t>
      </w:r>
      <w:r>
        <w:rPr>
          <w:rFonts w:hint="eastAsia" w:ascii="仿宋_GB2312" w:eastAsia="仿宋_GB2312" w:cs="方正仿宋_GBK"/>
          <w:szCs w:val="32"/>
        </w:rPr>
        <w:t>）不符合本办法第</w:t>
      </w:r>
      <w:r>
        <w:rPr>
          <w:rFonts w:hint="eastAsia" w:ascii="仿宋_GB2312" w:eastAsia="仿宋_GB2312" w:cs="方正仿宋_GBK"/>
          <w:szCs w:val="32"/>
          <w:lang w:val="en-US" w:eastAsia="zh-CN"/>
        </w:rPr>
        <w:t>九</w:t>
      </w:r>
      <w:r>
        <w:rPr>
          <w:rFonts w:hint="eastAsia" w:ascii="仿宋_GB2312" w:eastAsia="仿宋_GB2312" w:cs="方正仿宋_GBK"/>
          <w:szCs w:val="32"/>
        </w:rPr>
        <w:t>条规定的受理条件的；</w:t>
      </w:r>
    </w:p>
    <w:p>
      <w:pPr>
        <w:snapToGrid w:val="0"/>
        <w:spacing w:beforeLines="0" w:afterLines="0" w:line="580" w:lineRule="exact"/>
        <w:ind w:firstLine="640" w:firstLineChars="200"/>
        <w:rPr>
          <w:rFonts w:hint="eastAsia" w:ascii="仿宋_GB2312" w:eastAsia="仿宋_GB2312" w:cs="方正仿宋_GBK"/>
          <w:szCs w:val="32"/>
          <w:lang w:eastAsia="zh-CN"/>
        </w:rPr>
      </w:pPr>
      <w:r>
        <w:rPr>
          <w:rFonts w:hint="eastAsia" w:ascii="仿宋_GB2312" w:eastAsia="仿宋_GB2312" w:cs="方正仿宋_GBK"/>
          <w:szCs w:val="32"/>
        </w:rPr>
        <w:t>（</w:t>
      </w:r>
      <w:r>
        <w:rPr>
          <w:rFonts w:hint="eastAsia" w:ascii="仿宋_GB2312" w:eastAsia="仿宋_GB2312" w:cs="方正仿宋_GBK"/>
          <w:szCs w:val="32"/>
          <w:lang w:val="en-US" w:eastAsia="zh-CN"/>
        </w:rPr>
        <w:t>二</w:t>
      </w:r>
      <w:r>
        <w:rPr>
          <w:rFonts w:hint="eastAsia" w:ascii="仿宋_GB2312" w:eastAsia="仿宋_GB2312" w:cs="方正仿宋_GBK"/>
          <w:szCs w:val="32"/>
        </w:rPr>
        <w:t>）投诉事项不属于本企业生产经营范围的</w:t>
      </w:r>
      <w:r>
        <w:rPr>
          <w:rFonts w:hint="eastAsia" w:ascii="仿宋_GB2312" w:eastAsia="仿宋_GB2312" w:cs="方正仿宋_GBK"/>
          <w:szCs w:val="32"/>
          <w:lang w:eastAsia="zh-CN"/>
        </w:rPr>
        <w:t>；</w:t>
      </w:r>
    </w:p>
    <w:p>
      <w:pPr>
        <w:snapToGrid w:val="0"/>
        <w:spacing w:beforeLines="0" w:afterLines="0" w:line="580" w:lineRule="exact"/>
        <w:ind w:firstLine="640" w:firstLineChars="200"/>
        <w:rPr>
          <w:rFonts w:hint="eastAsia" w:ascii="仿宋_GB2312" w:eastAsia="仿宋_GB2312" w:cs="方正仿宋_GBK"/>
          <w:szCs w:val="32"/>
        </w:rPr>
      </w:pPr>
      <w:r>
        <w:rPr>
          <w:rFonts w:hint="eastAsia" w:ascii="仿宋_GB2312" w:eastAsia="仿宋_GB2312" w:cs="方正仿宋_GBK"/>
          <w:szCs w:val="32"/>
        </w:rPr>
        <w:t>（</w:t>
      </w:r>
      <w:r>
        <w:rPr>
          <w:rFonts w:hint="eastAsia" w:ascii="仿宋_GB2312" w:eastAsia="仿宋_GB2312" w:cs="方正仿宋_GBK"/>
          <w:szCs w:val="32"/>
          <w:lang w:val="en-US" w:eastAsia="zh-CN"/>
        </w:rPr>
        <w:t>三</w:t>
      </w:r>
      <w:r>
        <w:rPr>
          <w:rFonts w:hint="eastAsia" w:ascii="仿宋_GB2312" w:eastAsia="仿宋_GB2312" w:cs="方正仿宋_GBK"/>
          <w:szCs w:val="32"/>
        </w:rPr>
        <w:t>）投诉事项已经或者依法应当通过诉讼、仲裁或者行政复议等法定途径处理的；</w:t>
      </w:r>
    </w:p>
    <w:p>
      <w:pPr>
        <w:snapToGrid w:val="0"/>
        <w:spacing w:beforeLines="0" w:afterLines="0" w:line="560" w:lineRule="exact"/>
        <w:ind w:firstLine="640" w:firstLineChars="200"/>
        <w:rPr>
          <w:rFonts w:hint="eastAsia" w:ascii="仿宋_GB2312" w:eastAsia="仿宋_GB2312" w:cs="方正仿宋_GBK"/>
          <w:szCs w:val="32"/>
        </w:rPr>
      </w:pPr>
      <w:r>
        <w:rPr>
          <w:rFonts w:hint="eastAsia" w:ascii="仿宋_GB2312" w:eastAsia="仿宋_GB2312" w:cs="方正仿宋_GBK"/>
          <w:szCs w:val="32"/>
        </w:rPr>
        <w:t>（</w:t>
      </w:r>
      <w:r>
        <w:rPr>
          <w:rFonts w:hint="eastAsia" w:ascii="仿宋_GB2312" w:eastAsia="仿宋_GB2312" w:cs="方正仿宋_GBK"/>
          <w:szCs w:val="32"/>
          <w:lang w:val="en-US" w:eastAsia="zh-CN"/>
        </w:rPr>
        <w:t>四</w:t>
      </w:r>
      <w:r>
        <w:rPr>
          <w:rFonts w:hint="eastAsia" w:ascii="仿宋_GB2312" w:eastAsia="仿宋_GB2312" w:cs="方正仿宋_GBK"/>
          <w:szCs w:val="32"/>
        </w:rPr>
        <w:t>）投诉事项不符合有关法律、法规、规章规定</w:t>
      </w:r>
      <w:r>
        <w:rPr>
          <w:rFonts w:hint="eastAsia" w:ascii="仿宋_GB2312" w:eastAsia="仿宋_GB2312" w:cs="方正仿宋_GBK"/>
          <w:szCs w:val="32"/>
          <w:lang w:val="en-US" w:eastAsia="zh-CN"/>
        </w:rPr>
        <w:t>或者</w:t>
      </w:r>
      <w:r>
        <w:rPr>
          <w:rFonts w:hint="eastAsia" w:ascii="仿宋_GB2312" w:eastAsia="仿宋_GB2312" w:cs="方正仿宋_GBK"/>
          <w:szCs w:val="32"/>
        </w:rPr>
        <w:t>违背社会公序良俗</w:t>
      </w:r>
      <w:r>
        <w:rPr>
          <w:rFonts w:hint="eastAsia" w:ascii="仿宋_GB2312" w:eastAsia="仿宋_GB2312" w:cs="方正仿宋_GBK"/>
          <w:szCs w:val="32"/>
          <w:lang w:val="en-US" w:eastAsia="zh-CN"/>
        </w:rPr>
        <w:t>的</w:t>
      </w:r>
      <w:r>
        <w:rPr>
          <w:rFonts w:hint="eastAsia" w:ascii="仿宋_GB2312" w:eastAsia="仿宋_GB2312" w:cs="方正仿宋_GBK"/>
          <w:szCs w:val="32"/>
        </w:rPr>
        <w:t>；</w:t>
      </w:r>
    </w:p>
    <w:p>
      <w:p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w:t>
      </w:r>
      <w:r>
        <w:rPr>
          <w:rFonts w:hint="eastAsia" w:ascii="仿宋_GB2312" w:eastAsia="仿宋_GB2312" w:cs="方正仿宋_GBK"/>
          <w:szCs w:val="32"/>
          <w:lang w:val="en-US" w:eastAsia="zh-CN"/>
        </w:rPr>
        <w:t>五</w:t>
      </w:r>
      <w:r>
        <w:rPr>
          <w:rFonts w:hint="eastAsia" w:ascii="仿宋_GB2312" w:eastAsia="仿宋_GB2312" w:cs="方正仿宋_GBK"/>
          <w:szCs w:val="32"/>
        </w:rPr>
        <w:t>）已经作出处理，投诉人又以同一事实或者理由再次投诉的。</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w:t>
      </w:r>
      <w:r>
        <w:rPr>
          <w:rFonts w:hint="eastAsia" w:ascii="仿宋_GB2312" w:eastAsia="仿宋_GB2312" w:cs="方正仿宋_GBK"/>
          <w:szCs w:val="32"/>
          <w:lang w:val="en-US" w:eastAsia="zh-CN"/>
        </w:rPr>
        <w:t>作</w:t>
      </w:r>
      <w:r>
        <w:rPr>
          <w:rFonts w:hint="eastAsia" w:ascii="仿宋_GB2312" w:eastAsia="仿宋_GB2312" w:cs="方正仿宋_GBK"/>
          <w:szCs w:val="32"/>
        </w:rPr>
        <w:t>出不予受理决定的，应当</w:t>
      </w:r>
      <w:r>
        <w:rPr>
          <w:rFonts w:hint="eastAsia" w:ascii="仿宋_GB2312" w:eastAsia="仿宋_GB2312" w:cs="方正仿宋_GBK"/>
          <w:szCs w:val="32"/>
          <w:lang w:val="en-US" w:eastAsia="zh-CN"/>
        </w:rPr>
        <w:t>在3个工作日内</w:t>
      </w:r>
      <w:r>
        <w:rPr>
          <w:rFonts w:hint="eastAsia" w:ascii="仿宋_GB2312" w:eastAsia="仿宋_GB2312" w:cs="方正仿宋_GBK"/>
          <w:szCs w:val="32"/>
        </w:rPr>
        <w:t>采取电子邮件、短信、信函或电话等方式</w:t>
      </w:r>
      <w:r>
        <w:rPr>
          <w:rFonts w:hint="eastAsia" w:ascii="仿宋_GB2312" w:eastAsia="仿宋_GB2312" w:cs="方正仿宋_GBK"/>
          <w:szCs w:val="32"/>
          <w:lang w:val="en-US" w:eastAsia="zh-CN"/>
        </w:rPr>
        <w:t>答复</w:t>
      </w:r>
      <w:r>
        <w:rPr>
          <w:rFonts w:hint="eastAsia" w:ascii="仿宋_GB2312" w:eastAsia="仿宋_GB2312" w:cs="方正仿宋_GBK"/>
          <w:szCs w:val="32"/>
        </w:rPr>
        <w:t>投诉人，并说明不予受理的理由以及投诉人可以采取</w:t>
      </w:r>
      <w:r>
        <w:rPr>
          <w:rFonts w:hint="eastAsia" w:ascii="仿宋_GB2312" w:eastAsia="仿宋_GB2312" w:cs="方正仿宋_GBK"/>
          <w:szCs w:val="32"/>
          <w:lang w:val="en-US" w:eastAsia="zh-CN"/>
        </w:rPr>
        <w:t>的申诉、</w:t>
      </w:r>
      <w:r>
        <w:rPr>
          <w:rFonts w:hint="eastAsia" w:ascii="仿宋_GB2312" w:eastAsia="仿宋_GB2312" w:cs="方正仿宋_GBK"/>
          <w:szCs w:val="32"/>
        </w:rPr>
        <w:t>仲裁、诉讼等救济途径</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投诉人要求书面答复的，应当给予书面答复。</w:t>
      </w:r>
    </w:p>
    <w:p>
      <w:pPr>
        <w:numPr>
          <w:ilvl w:val="-1"/>
          <w:numId w:val="0"/>
        </w:numPr>
        <w:tabs>
          <w:tab w:val="left" w:pos="420"/>
        </w:tabs>
        <w:snapToGrid w:val="0"/>
        <w:spacing w:beforeLines="-2147483648" w:afterLines="-2147483648" w:line="560" w:lineRule="exact"/>
        <w:ind w:leftChars="0" w:firstLine="640" w:firstLineChars="200"/>
        <w:rPr>
          <w:rFonts w:ascii="仿宋_GB2312" w:eastAsia="仿宋_GB2312" w:cs="方正仿宋_GBK"/>
          <w:szCs w:val="32"/>
        </w:rPr>
      </w:pPr>
      <w:r>
        <w:rPr>
          <w:rFonts w:hint="eastAsia" w:ascii="仿宋_GB2312" w:eastAsia="仿宋_GB2312" w:cs="方正仿宋_GBK"/>
          <w:szCs w:val="32"/>
        </w:rPr>
        <w:t>能源企业受理</w:t>
      </w:r>
      <w:r>
        <w:rPr>
          <w:rFonts w:hint="eastAsia" w:ascii="仿宋_GB2312" w:eastAsia="仿宋_GB2312" w:cs="方正仿宋_GBK"/>
          <w:szCs w:val="32"/>
          <w:lang w:val="en-US" w:eastAsia="zh-CN"/>
        </w:rPr>
        <w:t>情况应当同时</w:t>
      </w:r>
      <w:r>
        <w:rPr>
          <w:rFonts w:hint="eastAsia" w:ascii="仿宋_GB2312" w:eastAsia="仿宋_GB2312" w:cs="方正仿宋_GBK"/>
          <w:szCs w:val="32"/>
        </w:rPr>
        <w:t>向12398平台反馈。</w:t>
      </w:r>
    </w:p>
    <w:p>
      <w:pPr>
        <w:numPr>
          <w:ilvl w:val="0"/>
          <w:numId w:val="1"/>
        </w:num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能源企业对受理的投诉应当及时组织核实，根据投诉请求的不同情形，分别作出下列处理：</w:t>
      </w:r>
      <w:r>
        <w:rPr>
          <w:rFonts w:hint="eastAsia" w:ascii="仿宋_GB2312" w:eastAsia="仿宋_GB2312" w:cs="方正仿宋_GBK"/>
          <w:szCs w:val="32"/>
        </w:rPr>
        <w:br w:type="textWrapping"/>
      </w:r>
      <w:r>
        <w:rPr>
          <w:rFonts w:hint="eastAsia" w:ascii="仿宋_GB2312" w:eastAsia="仿宋_GB2312" w:cs="方正仿宋_GBK"/>
          <w:szCs w:val="32"/>
        </w:rPr>
        <w:t>　　（一）认为投诉人投诉事项属于</w:t>
      </w:r>
      <w:r>
        <w:rPr>
          <w:rFonts w:hint="eastAsia" w:ascii="仿宋_GB2312" w:eastAsia="仿宋_GB2312" w:cs="方正仿宋_GBK"/>
          <w:szCs w:val="32"/>
          <w:lang w:eastAsia="zh-CN"/>
        </w:rPr>
        <w:t>法律、法规、规章</w:t>
      </w:r>
      <w:r>
        <w:rPr>
          <w:rFonts w:hint="eastAsia" w:ascii="仿宋_GB2312" w:eastAsia="仿宋_GB2312" w:cs="方正仿宋_GBK"/>
          <w:szCs w:val="32"/>
        </w:rPr>
        <w:t>规定以及合同约定应履行而未履行的，应当依法依约履行义务。</w:t>
      </w:r>
    </w:p>
    <w:p>
      <w:pPr>
        <w:numPr>
          <w:ilvl w:val="255"/>
          <w:numId w:val="0"/>
        </w:numPr>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（二）如发现履行行为与</w:t>
      </w:r>
      <w:r>
        <w:rPr>
          <w:rFonts w:hint="eastAsia" w:ascii="仿宋_GB2312" w:eastAsia="仿宋_GB2312" w:cs="方正仿宋_GBK"/>
          <w:szCs w:val="32"/>
          <w:lang w:eastAsia="zh-CN"/>
        </w:rPr>
        <w:t>法律、法规、规章</w:t>
      </w:r>
      <w:r>
        <w:rPr>
          <w:rFonts w:hint="eastAsia" w:ascii="仿宋_GB2312" w:eastAsia="仿宋_GB2312" w:cs="方正仿宋_GBK"/>
          <w:szCs w:val="32"/>
        </w:rPr>
        <w:t>等规定或合同约定不符的，应采取措施予以补救或纠正。</w:t>
      </w:r>
    </w:p>
    <w:p>
      <w:pPr>
        <w:numPr>
          <w:ilvl w:val="255"/>
          <w:numId w:val="0"/>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（三）认为投诉人投诉事项不属于</w:t>
      </w:r>
      <w:r>
        <w:rPr>
          <w:rFonts w:hint="eastAsia" w:ascii="仿宋_GB2312" w:eastAsia="仿宋_GB2312" w:cs="方正仿宋_GBK"/>
          <w:szCs w:val="32"/>
          <w:lang w:eastAsia="zh-CN"/>
        </w:rPr>
        <w:t>法律、法规、规章</w:t>
      </w:r>
      <w:r>
        <w:rPr>
          <w:rFonts w:hint="eastAsia" w:ascii="仿宋_GB2312" w:eastAsia="仿宋_GB2312" w:cs="方正仿宋_GBK"/>
          <w:szCs w:val="32"/>
        </w:rPr>
        <w:t>规定以及合同约定应履行的，或自查确无事实依据的，应做好解释工作。</w:t>
      </w:r>
      <w:r>
        <w:rPr>
          <w:rFonts w:hint="eastAsia" w:ascii="仿宋_GB2312" w:eastAsia="仿宋_GB2312" w:cs="方正仿宋_GBK"/>
          <w:szCs w:val="32"/>
        </w:rPr>
        <w:br w:type="textWrapping"/>
      </w:r>
      <w:r>
        <w:rPr>
          <w:rFonts w:hint="eastAsia" w:ascii="仿宋_GB2312" w:eastAsia="仿宋_GB2312" w:cs="方正仿宋_GBK"/>
          <w:szCs w:val="32"/>
        </w:rPr>
        <w:t>　　能源企业在投诉处理中应当积极与投诉人协商，促成争议纠纷有效解决。</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能源企业应当自收到投诉之日起10</w:t>
      </w:r>
      <w:r>
        <w:rPr>
          <w:rFonts w:hint="eastAsia" w:ascii="仿宋_GB2312" w:eastAsia="仿宋_GB2312" w:cs="方正仿宋_GBK"/>
          <w:szCs w:val="32"/>
          <w:lang w:val="en-US" w:eastAsia="zh-CN"/>
        </w:rPr>
        <w:t>个工作</w:t>
      </w:r>
      <w:r>
        <w:rPr>
          <w:rFonts w:hint="eastAsia" w:ascii="仿宋_GB2312" w:eastAsia="仿宋_GB2312" w:cs="方正仿宋_GBK"/>
          <w:szCs w:val="32"/>
        </w:rPr>
        <w:t>日内作出处理决定，</w:t>
      </w:r>
      <w:r>
        <w:rPr>
          <w:rFonts w:hint="eastAsia" w:ascii="仿宋_GB2312" w:eastAsia="仿宋_GB2312" w:cs="方正仿宋_GBK"/>
          <w:szCs w:val="32"/>
          <w:lang w:val="en-US" w:eastAsia="zh-CN"/>
        </w:rPr>
        <w:t>并</w:t>
      </w:r>
      <w:r>
        <w:rPr>
          <w:rFonts w:hint="eastAsia" w:ascii="仿宋_GB2312" w:eastAsia="仿宋_GB2312" w:cs="方正仿宋_GBK"/>
          <w:szCs w:val="32"/>
        </w:rPr>
        <w:t>采取电子邮件、短信、信函或电话等方式</w:t>
      </w:r>
      <w:r>
        <w:rPr>
          <w:rFonts w:hint="eastAsia" w:ascii="仿宋_GB2312" w:eastAsia="仿宋_GB2312" w:cs="方正仿宋_GBK"/>
          <w:szCs w:val="32"/>
          <w:lang w:val="en-US" w:eastAsia="zh-CN"/>
        </w:rPr>
        <w:t>答复</w:t>
      </w:r>
      <w:r>
        <w:rPr>
          <w:rFonts w:hint="eastAsia" w:ascii="仿宋_GB2312" w:eastAsia="仿宋_GB2312" w:cs="方正仿宋_GBK"/>
          <w:szCs w:val="32"/>
        </w:rPr>
        <w:t>投诉人投诉核实情况、处理结果及依据、理由，以及投诉人可以采取</w:t>
      </w:r>
      <w:r>
        <w:rPr>
          <w:rFonts w:hint="eastAsia" w:ascii="仿宋_GB2312" w:eastAsia="仿宋_GB2312" w:cs="方正仿宋_GBK"/>
          <w:szCs w:val="32"/>
          <w:lang w:val="en-US" w:eastAsia="zh-CN"/>
        </w:rPr>
        <w:t>的</w:t>
      </w:r>
      <w:r>
        <w:rPr>
          <w:rFonts w:hint="eastAsia" w:ascii="仿宋_GB2312" w:eastAsia="仿宋_GB2312" w:cs="方正仿宋_GBK"/>
          <w:szCs w:val="32"/>
        </w:rPr>
        <w:t>申诉、调解、仲裁、诉讼等救济途径</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投诉人要求书面答复的，应当给予书面答复</w:t>
      </w:r>
      <w:r>
        <w:rPr>
          <w:rFonts w:hint="eastAsia" w:ascii="仿宋_GB2312" w:eastAsia="仿宋_GB2312" w:cs="方正仿宋_GBK"/>
          <w:szCs w:val="32"/>
        </w:rPr>
        <w:t>。</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w:t>
      </w:r>
      <w:r>
        <w:rPr>
          <w:rFonts w:hint="eastAsia" w:ascii="仿宋_GB2312" w:eastAsia="仿宋_GB2312" w:cs="方正仿宋_GBK"/>
          <w:szCs w:val="32"/>
          <w:lang w:val="en-US" w:eastAsia="zh-CN"/>
        </w:rPr>
        <w:t>办结</w:t>
      </w:r>
      <w:r>
        <w:rPr>
          <w:rFonts w:hint="eastAsia" w:ascii="仿宋_GB2312" w:eastAsia="仿宋_GB2312" w:cs="方正仿宋_GBK"/>
          <w:szCs w:val="32"/>
        </w:rPr>
        <w:t>投诉事项后，应当</w:t>
      </w:r>
      <w:r>
        <w:rPr>
          <w:rFonts w:hint="eastAsia" w:ascii="仿宋_GB2312" w:eastAsia="仿宋_GB2312" w:cs="方正仿宋_GBK"/>
          <w:szCs w:val="32"/>
          <w:lang w:val="en-US" w:eastAsia="zh-CN"/>
        </w:rPr>
        <w:t>及时</w:t>
      </w:r>
      <w:r>
        <w:rPr>
          <w:rFonts w:hint="eastAsia" w:ascii="仿宋_GB2312" w:eastAsia="仿宋_GB2312" w:cs="方正仿宋_GBK"/>
          <w:szCs w:val="32"/>
        </w:rPr>
        <w:t>向12398平台</w:t>
      </w:r>
      <w:r>
        <w:rPr>
          <w:rFonts w:hint="eastAsia" w:ascii="仿宋_GB2312" w:eastAsia="仿宋_GB2312" w:cs="方正仿宋_GBK"/>
          <w:szCs w:val="32"/>
          <w:lang w:val="en-US" w:eastAsia="zh-CN"/>
        </w:rPr>
        <w:t>反馈</w:t>
      </w:r>
      <w:r>
        <w:rPr>
          <w:rFonts w:hint="eastAsia" w:ascii="仿宋_GB2312" w:eastAsia="仿宋_GB2312" w:cs="方正仿宋_GBK"/>
          <w:szCs w:val="32"/>
        </w:rPr>
        <w:t>投诉处理</w:t>
      </w:r>
      <w:r>
        <w:rPr>
          <w:rFonts w:hint="eastAsia" w:ascii="仿宋_GB2312" w:eastAsia="仿宋_GB2312" w:cs="方正仿宋_GBK"/>
          <w:szCs w:val="32"/>
          <w:lang w:val="en-US" w:eastAsia="zh-CN"/>
        </w:rPr>
        <w:t>具体</w:t>
      </w:r>
      <w:r>
        <w:rPr>
          <w:rFonts w:hint="eastAsia" w:ascii="仿宋_GB2312" w:eastAsia="仿宋_GB2312" w:cs="方正仿宋_GBK"/>
          <w:szCs w:val="32"/>
        </w:rPr>
        <w:t>情况</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具体情况</w:t>
      </w:r>
      <w:r>
        <w:rPr>
          <w:rFonts w:hint="eastAsia" w:ascii="仿宋_GB2312" w:eastAsia="仿宋_GB2312" w:cs="方正仿宋_GBK"/>
          <w:szCs w:val="32"/>
        </w:rPr>
        <w:t>应包括投诉处理时间、处理过程、争议焦点、分歧原因、处理结果和投诉人意见等内容。</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sz w:val="32"/>
          <w:szCs w:val="32"/>
          <w:lang w:val="en-US" w:eastAsia="zh-CN"/>
        </w:rPr>
        <w:t>12398</w:t>
      </w:r>
      <w:r>
        <w:rPr>
          <w:rFonts w:hint="eastAsia" w:ascii="仿宋_GB2312" w:eastAsia="仿宋_GB2312"/>
          <w:sz w:val="32"/>
          <w:szCs w:val="32"/>
        </w:rPr>
        <w:t>热线中心在收到投诉</w:t>
      </w:r>
      <w:r>
        <w:rPr>
          <w:rFonts w:hint="eastAsia" w:ascii="仿宋_GB2312" w:eastAsia="仿宋_GB2312"/>
          <w:sz w:val="32"/>
          <w:szCs w:val="32"/>
          <w:lang w:val="en-US" w:eastAsia="zh-CN"/>
        </w:rPr>
        <w:t>办结反馈3个工作</w:t>
      </w:r>
      <w:r>
        <w:rPr>
          <w:rFonts w:hint="eastAsia" w:ascii="仿宋_GB2312" w:eastAsia="仿宋_GB2312"/>
          <w:sz w:val="32"/>
          <w:szCs w:val="32"/>
        </w:rPr>
        <w:t>日内，应当回访投诉人，并如实记录回访情况</w:t>
      </w:r>
      <w:r>
        <w:rPr>
          <w:rFonts w:hint="eastAsia" w:ascii="仿宋_GB2312" w:eastAsia="仿宋_GB2312"/>
          <w:sz w:val="32"/>
          <w:szCs w:val="32"/>
          <w:lang w:eastAsia="zh-CN"/>
        </w:rPr>
        <w:t>。</w:t>
      </w:r>
    </w:p>
    <w:p>
      <w:pPr>
        <w:numPr>
          <w:ilvl w:val="0"/>
          <w:numId w:val="1"/>
        </w:numPr>
        <w:tabs>
          <w:tab w:val="left" w:pos="420"/>
        </w:tabs>
        <w:spacing w:beforeLines="-2147483648" w:afterLines="-2147483648" w:line="560" w:lineRule="exact"/>
        <w:ind w:firstLine="640" w:firstLineChars="200"/>
        <w:rPr>
          <w:rFonts w:ascii="仿宋_GB2312" w:eastAsia="仿宋_GB2312" w:cs="方正仿宋_GBK"/>
          <w:szCs w:val="32"/>
        </w:rPr>
      </w:pPr>
      <w:r>
        <w:rPr>
          <w:rFonts w:hint="eastAsia" w:ascii="仿宋_GB2312" w:eastAsia="仿宋_GB2312" w:cs="方正仿宋_GBK"/>
          <w:szCs w:val="32"/>
        </w:rPr>
        <w:t>派出机构</w:t>
      </w:r>
      <w:r>
        <w:rPr>
          <w:rFonts w:hint="eastAsia" w:ascii="仿宋_GB2312" w:eastAsia="仿宋_GB2312" w:cs="方正仿宋_GBK"/>
          <w:szCs w:val="32"/>
          <w:lang w:val="en-US" w:eastAsia="zh-CN"/>
        </w:rPr>
        <w:t>对</w:t>
      </w:r>
      <w:r>
        <w:rPr>
          <w:rFonts w:hint="eastAsia" w:ascii="仿宋_GB2312" w:eastAsia="仿宋_GB2312" w:cs="方正仿宋_GBK"/>
          <w:szCs w:val="32"/>
        </w:rPr>
        <w:t>能源企业处理12398平台转办的投诉</w:t>
      </w:r>
      <w:r>
        <w:rPr>
          <w:rFonts w:hint="eastAsia" w:ascii="仿宋_GB2312" w:eastAsia="仿宋_GB2312" w:cs="方正仿宋_GBK"/>
          <w:szCs w:val="32"/>
          <w:lang w:val="en-US" w:eastAsia="zh-CN"/>
        </w:rPr>
        <w:t>事项情况</w:t>
      </w:r>
      <w:r>
        <w:rPr>
          <w:rFonts w:hint="eastAsia" w:ascii="仿宋_GB2312" w:eastAsia="仿宋_GB2312" w:cs="方正仿宋_GBK"/>
          <w:szCs w:val="32"/>
        </w:rPr>
        <w:t>实施</w:t>
      </w:r>
      <w:r>
        <w:rPr>
          <w:rFonts w:hint="eastAsia" w:ascii="仿宋_GB2312" w:eastAsia="仿宋_GB2312" w:cs="方正仿宋_GBK"/>
          <w:szCs w:val="32"/>
          <w:lang w:val="en-US" w:eastAsia="zh-CN"/>
        </w:rPr>
        <w:t>全过程</w:t>
      </w:r>
      <w:r>
        <w:rPr>
          <w:rFonts w:hint="eastAsia" w:ascii="仿宋_GB2312" w:eastAsia="仿宋_GB2312" w:cs="方正仿宋_GBK"/>
          <w:szCs w:val="32"/>
        </w:rPr>
        <w:t>监管</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全程掌握能源企业受理、处理和回访等信息，并</w:t>
      </w:r>
      <w:r>
        <w:rPr>
          <w:rFonts w:hint="eastAsia" w:ascii="仿宋_GB2312" w:eastAsia="仿宋_GB2312" w:cs="方正仿宋_GBK"/>
          <w:szCs w:val="32"/>
        </w:rPr>
        <w:t>对投诉处理情况进行抽查。</w:t>
      </w:r>
    </w:p>
    <w:p>
      <w:pPr>
        <w:numPr>
          <w:ilvl w:val="-1"/>
          <w:numId w:val="0"/>
        </w:numPr>
        <w:tabs>
          <w:tab w:val="left" w:pos="420"/>
        </w:tabs>
        <w:spacing w:beforeLines="-2147483648" w:afterLines="-2147483648" w:line="560" w:lineRule="exact"/>
        <w:ind w:leftChars="0" w:firstLine="640" w:firstLineChars="200"/>
        <w:rPr>
          <w:rFonts w:hint="eastAsia" w:eastAsia="仿宋_GB2312"/>
          <w:sz w:val="30"/>
          <w:szCs w:val="30"/>
          <w:lang w:val="en-US" w:eastAsia="zh-CN"/>
        </w:rPr>
      </w:pPr>
      <w:r>
        <w:rPr>
          <w:rFonts w:hint="eastAsia" w:ascii="仿宋_GB2312" w:eastAsia="仿宋_GB2312" w:cs="方正仿宋_GBK"/>
          <w:szCs w:val="32"/>
        </w:rPr>
        <w:t>派出机构发现能源企业投诉处理不当</w:t>
      </w:r>
      <w:r>
        <w:rPr>
          <w:rFonts w:hint="eastAsia" w:ascii="仿宋_GB2312" w:eastAsia="仿宋_GB2312" w:cs="方正仿宋_GBK"/>
          <w:szCs w:val="32"/>
          <w:lang w:val="en-US" w:eastAsia="zh-CN"/>
        </w:rPr>
        <w:t>的</w:t>
      </w:r>
      <w:r>
        <w:rPr>
          <w:rFonts w:hint="eastAsia" w:ascii="仿宋_GB2312" w:eastAsia="仿宋_GB2312" w:cs="方正仿宋_GBK"/>
          <w:szCs w:val="32"/>
        </w:rPr>
        <w:t>，</w:t>
      </w:r>
      <w:r>
        <w:rPr>
          <w:rFonts w:hint="eastAsia" w:ascii="仿宋_GB2312" w:eastAsia="仿宋_GB2312" w:cs="方正仿宋_GBK"/>
          <w:szCs w:val="32"/>
          <w:lang w:val="en-US" w:eastAsia="zh-CN"/>
        </w:rPr>
        <w:t>应当进行督办；发现能源企业存在</w:t>
      </w:r>
      <w:r>
        <w:rPr>
          <w:rFonts w:hint="eastAsia" w:ascii="仿宋_GB2312" w:eastAsia="仿宋_GB2312" w:cs="方正仿宋_GBK"/>
          <w:szCs w:val="32"/>
        </w:rPr>
        <w:t>违反有关能源法律、法规、规章行为</w:t>
      </w:r>
      <w:r>
        <w:rPr>
          <w:rFonts w:hint="eastAsia" w:ascii="仿宋_GB2312" w:eastAsia="仿宋_GB2312" w:cs="方正仿宋_GBK"/>
          <w:szCs w:val="32"/>
          <w:lang w:val="en-US" w:eastAsia="zh-CN"/>
        </w:rPr>
        <w:t>的</w:t>
      </w:r>
      <w:r>
        <w:rPr>
          <w:rFonts w:hint="eastAsia" w:ascii="仿宋_GB2312" w:eastAsia="仿宋_GB2312" w:cs="方正仿宋_GBK"/>
          <w:szCs w:val="32"/>
        </w:rPr>
        <w:t>，</w:t>
      </w:r>
      <w:r>
        <w:rPr>
          <w:rFonts w:hint="eastAsia" w:ascii="仿宋_GB2312" w:eastAsia="仿宋_GB2312" w:cs="方正仿宋_GBK"/>
          <w:szCs w:val="32"/>
          <w:lang w:val="en-US" w:eastAsia="zh-CN"/>
        </w:rPr>
        <w:t>应当</w:t>
      </w:r>
      <w:r>
        <w:rPr>
          <w:rFonts w:hint="eastAsia" w:ascii="仿宋_GB2312" w:eastAsia="仿宋_GB2312" w:cs="方正仿宋_GBK"/>
          <w:szCs w:val="32"/>
        </w:rPr>
        <w:t>依法进行查处</w:t>
      </w:r>
      <w:r>
        <w:rPr>
          <w:rFonts w:hint="eastAsia" w:ascii="仿宋_GB2312" w:eastAsia="仿宋_GB2312" w:cs="方正仿宋_GBK"/>
          <w:szCs w:val="32"/>
          <w:lang w:eastAsia="zh-CN"/>
        </w:rPr>
        <w:t>。</w:t>
      </w:r>
    </w:p>
    <w:p>
      <w:pPr>
        <w:pStyle w:val="3"/>
        <w:spacing w:before="0" w:beforeLines="0" w:after="0" w:afterLines="0" w:line="580" w:lineRule="exact"/>
        <w:jc w:val="center"/>
        <w:rPr>
          <w:rFonts w:hint="default" w:eastAsia="黑体"/>
          <w:lang w:val="en-US" w:eastAsia="zh-CN"/>
        </w:rPr>
      </w:pPr>
      <w:r>
        <w:rPr>
          <w:rFonts w:hint="eastAsia"/>
          <w:sz w:val="30"/>
          <w:szCs w:val="30"/>
        </w:rPr>
        <w:t>第三章 申诉</w:t>
      </w:r>
      <w:r>
        <w:rPr>
          <w:rFonts w:hint="eastAsia"/>
          <w:sz w:val="30"/>
          <w:szCs w:val="30"/>
          <w:lang w:val="en-US" w:eastAsia="zh-CN"/>
        </w:rPr>
        <w:t>事项处理</w:t>
      </w:r>
    </w:p>
    <w:p>
      <w:pPr>
        <w:numPr>
          <w:ilvl w:val="0"/>
          <w:numId w:val="1"/>
        </w:numPr>
        <w:tabs>
          <w:tab w:val="left" w:pos="420"/>
        </w:tabs>
        <w:spacing w:beforeLines="0" w:afterLines="0" w:line="580" w:lineRule="exact"/>
        <w:ind w:firstLine="640" w:firstLineChars="200"/>
        <w:rPr>
          <w:rFonts w:hint="eastAsia" w:ascii="仿宋_GB2312" w:eastAsia="仿宋_GB2312" w:cs="方正仿宋_GBK"/>
          <w:szCs w:val="32"/>
        </w:rPr>
      </w:pPr>
      <w:r>
        <w:rPr>
          <w:rFonts w:hint="eastAsia" w:ascii="仿宋_GB2312" w:eastAsia="仿宋_GB2312" w:cs="方正仿宋_GBK"/>
          <w:i w:val="0"/>
          <w:iCs w:val="0"/>
          <w:caps w:val="0"/>
          <w:spacing w:val="0"/>
          <w:sz w:val="32"/>
          <w:szCs w:val="32"/>
          <w:shd w:val="clear"/>
          <w:lang w:val="en-US" w:eastAsia="zh-CN"/>
        </w:rPr>
        <w:t>向</w:t>
      </w:r>
      <w:r>
        <w:rPr>
          <w:rFonts w:hint="eastAsia" w:ascii="仿宋_GB2312" w:eastAsia="仿宋_GB2312" w:cs="方正仿宋_GBK"/>
          <w:szCs w:val="32"/>
          <w:lang w:val="en-US" w:eastAsia="zh-CN"/>
        </w:rPr>
        <w:t>12398平台反映的投诉事项经能源企业处理后，</w:t>
      </w:r>
      <w:r>
        <w:rPr>
          <w:rFonts w:hint="eastAsia" w:ascii="仿宋_GB2312" w:hAnsi="方正仿宋_GBK" w:eastAsia="仿宋_GB2312" w:cs="方正仿宋_GBK"/>
          <w:i w:val="0"/>
          <w:iCs w:val="0"/>
          <w:caps w:val="0"/>
          <w:spacing w:val="0"/>
          <w:sz w:val="32"/>
          <w:szCs w:val="32"/>
          <w:shd w:val="clear"/>
        </w:rPr>
        <w:t>有下列情形之一的，</w:t>
      </w:r>
      <w:r>
        <w:rPr>
          <w:rFonts w:hint="eastAsia" w:ascii="仿宋_GB2312" w:eastAsia="仿宋_GB2312" w:cs="方正仿宋_GBK"/>
          <w:szCs w:val="32"/>
        </w:rPr>
        <w:t>投诉人可以向12398平台提出申诉</w:t>
      </w:r>
      <w:r>
        <w:rPr>
          <w:rFonts w:hint="eastAsia" w:ascii="仿宋_GB2312" w:eastAsia="仿宋_GB2312" w:cs="方正仿宋_GBK"/>
          <w:szCs w:val="32"/>
          <w:lang w:eastAsia="zh-CN"/>
        </w:rPr>
        <w:t>：</w:t>
      </w:r>
    </w:p>
    <w:p>
      <w:pPr>
        <w:numPr>
          <w:ilvl w:val="0"/>
          <w:numId w:val="2"/>
        </w:numPr>
        <w:tabs>
          <w:tab w:val="left" w:pos="420"/>
        </w:tabs>
        <w:spacing w:beforeLines="0" w:afterLines="0" w:line="580" w:lineRule="exact"/>
        <w:ind w:leftChars="200" w:firstLine="0" w:firstLineChars="0"/>
        <w:rPr>
          <w:rFonts w:hint="eastAsia" w:ascii="仿宋_GB2312" w:eastAsia="仿宋_GB2312" w:cs="方正仿宋_GBK"/>
          <w:szCs w:val="32"/>
          <w:lang w:val="en-US" w:eastAsia="zh-CN"/>
        </w:rPr>
      </w:pPr>
      <w:r>
        <w:rPr>
          <w:rFonts w:hint="eastAsia" w:ascii="仿宋_GB2312" w:eastAsia="仿宋_GB2312" w:cs="方正仿宋_GBK"/>
          <w:szCs w:val="32"/>
          <w:lang w:val="en-US" w:eastAsia="zh-CN"/>
        </w:rPr>
        <w:t>对能源企业作出的投诉处理决定不服的；</w:t>
      </w:r>
    </w:p>
    <w:p>
      <w:pPr>
        <w:numPr>
          <w:ilvl w:val="0"/>
          <w:numId w:val="2"/>
        </w:numPr>
        <w:tabs>
          <w:tab w:val="left" w:pos="420"/>
        </w:tabs>
        <w:spacing w:beforeLines="0" w:afterLines="0" w:line="580" w:lineRule="exact"/>
        <w:ind w:leftChars="200" w:firstLine="0" w:firstLineChars="0"/>
        <w:rPr>
          <w:rFonts w:hint="default" w:ascii="仿宋_GB2312" w:eastAsia="仿宋_GB2312" w:cs="方正仿宋_GBK"/>
          <w:szCs w:val="32"/>
        </w:rPr>
      </w:pPr>
      <w:r>
        <w:rPr>
          <w:rFonts w:hint="eastAsia" w:ascii="仿宋_GB2312" w:eastAsia="仿宋_GB2312" w:cs="方正仿宋_GBK"/>
          <w:szCs w:val="32"/>
          <w:lang w:val="en-US" w:eastAsia="zh-CN"/>
        </w:rPr>
        <w:t>对能源企业作出的不予受理决定不服的；</w:t>
      </w:r>
    </w:p>
    <w:p>
      <w:pPr>
        <w:numPr>
          <w:ilvl w:val="-1"/>
          <w:numId w:val="0"/>
        </w:numPr>
        <w:tabs>
          <w:tab w:val="left" w:pos="420"/>
        </w:tabs>
        <w:spacing w:beforeLines="0" w:afterLines="0" w:line="580" w:lineRule="exact"/>
        <w:ind w:leftChars="0" w:firstLine="640" w:firstLineChars="200"/>
        <w:rPr>
          <w:rFonts w:hint="default" w:eastAsia="方正仿宋_GBK"/>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能源企业未在规定</w:t>
      </w:r>
      <w:r>
        <w:rPr>
          <w:rFonts w:hint="eastAsia" w:ascii="仿宋_GB2312" w:eastAsia="仿宋_GB2312" w:cs="方正仿宋_GBK"/>
          <w:szCs w:val="32"/>
          <w:lang w:val="en-US" w:eastAsia="zh-CN"/>
        </w:rPr>
        <w:t>期限内</w:t>
      </w:r>
      <w:r>
        <w:rPr>
          <w:rFonts w:hint="eastAsia" w:ascii="仿宋_GB2312" w:hAnsi="方正仿宋_GBK" w:eastAsia="仿宋_GB2312" w:cs="方正仿宋_GBK"/>
          <w:i w:val="0"/>
          <w:iCs w:val="0"/>
          <w:caps w:val="0"/>
          <w:color w:val="auto"/>
          <w:spacing w:val="0"/>
          <w:sz w:val="32"/>
          <w:szCs w:val="32"/>
          <w:shd w:val="clear" w:fill="auto"/>
          <w:lang w:val="en-US" w:eastAsia="zh-CN"/>
        </w:rPr>
        <w:t>告知不予受理决定、投诉处理决定</w:t>
      </w:r>
      <w:r>
        <w:rPr>
          <w:rFonts w:hint="eastAsia" w:ascii="仿宋_GB2312" w:eastAsia="仿宋_GB2312" w:cs="方正仿宋_GBK"/>
          <w:i w:val="0"/>
          <w:iCs w:val="0"/>
          <w:caps w:val="0"/>
          <w:color w:val="auto"/>
          <w:spacing w:val="0"/>
          <w:sz w:val="32"/>
          <w:szCs w:val="32"/>
          <w:shd w:val="clear" w:fill="auto"/>
          <w:lang w:val="en-US" w:eastAsia="zh-CN"/>
        </w:rPr>
        <w:t>的</w:t>
      </w:r>
      <w:r>
        <w:rPr>
          <w:rFonts w:hint="eastAsia" w:ascii="仿宋_GB2312" w:eastAsia="仿宋_GB2312" w:cs="方正仿宋_GBK"/>
          <w:i w:val="0"/>
          <w:iCs w:val="0"/>
          <w:caps w:val="0"/>
          <w:spacing w:val="0"/>
          <w:sz w:val="32"/>
          <w:szCs w:val="32"/>
          <w:shd w:val="clear"/>
          <w:lang w:val="en-US" w:eastAsia="zh-CN"/>
        </w:rPr>
        <w:t>。</w:t>
      </w:r>
    </w:p>
    <w:p>
      <w:pPr>
        <w:tabs>
          <w:tab w:val="left" w:pos="420"/>
        </w:tabs>
        <w:spacing w:beforeLines="0" w:afterLines="0" w:line="580" w:lineRule="exact"/>
        <w:ind w:firstLine="640" w:firstLineChars="200"/>
        <w:rPr>
          <w:rFonts w:hint="eastAsia" w:ascii="仿宋_GB2312" w:eastAsia="仿宋_GB2312" w:cs="方正仿宋_GBK"/>
          <w:szCs w:val="32"/>
        </w:rPr>
      </w:pPr>
      <w:r>
        <w:rPr>
          <w:rFonts w:hint="eastAsia" w:ascii="仿宋_GB2312" w:eastAsia="仿宋_GB2312" w:cs="方正仿宋_GBK"/>
          <w:szCs w:val="32"/>
        </w:rPr>
        <w:t>投诉人提出的申诉事项，由派出机构办理。</w:t>
      </w:r>
    </w:p>
    <w:p>
      <w:pPr>
        <w:numPr>
          <w:ilvl w:val="0"/>
          <w:numId w:val="1"/>
        </w:numPr>
        <w:tabs>
          <w:tab w:val="left" w:pos="420"/>
        </w:tabs>
        <w:snapToGrid w:val="0"/>
        <w:spacing w:beforeLines="0" w:afterLines="0" w:line="580" w:lineRule="exact"/>
        <w:ind w:firstLine="709" w:firstLineChars="0"/>
        <w:rPr>
          <w:rFonts w:hint="eastAsia" w:ascii="仿宋_GB2312" w:eastAsia="仿宋_GB2312" w:cs="方正仿宋_GBK"/>
          <w:szCs w:val="32"/>
        </w:rPr>
      </w:pPr>
      <w:r>
        <w:rPr>
          <w:rFonts w:hint="eastAsia" w:ascii="仿宋_GB2312" w:eastAsia="仿宋_GB2312" w:cs="方正仿宋_GBK"/>
          <w:i w:val="0"/>
          <w:iCs w:val="0"/>
          <w:caps w:val="0"/>
          <w:spacing w:val="0"/>
          <w:sz w:val="32"/>
          <w:szCs w:val="32"/>
          <w:shd w:val="clear"/>
          <w:lang w:val="en-US" w:eastAsia="zh-CN"/>
        </w:rPr>
        <w:t>投诉</w:t>
      </w:r>
      <w:r>
        <w:rPr>
          <w:rFonts w:hint="eastAsia" w:ascii="仿宋_GB2312" w:hAnsi="方正仿宋_GBK" w:eastAsia="仿宋_GB2312" w:cs="方正仿宋_GBK"/>
          <w:i w:val="0"/>
          <w:iCs w:val="0"/>
          <w:caps w:val="0"/>
          <w:color w:val="auto"/>
          <w:spacing w:val="0"/>
          <w:sz w:val="32"/>
          <w:szCs w:val="32"/>
          <w:shd w:val="clear" w:fill="auto"/>
        </w:rPr>
        <w:t>人</w:t>
      </w:r>
      <w:r>
        <w:rPr>
          <w:rFonts w:hint="eastAsia" w:ascii="仿宋_GB2312" w:eastAsia="仿宋_GB2312" w:cs="方正仿宋_GBK"/>
          <w:i w:val="0"/>
          <w:iCs w:val="0"/>
          <w:caps w:val="0"/>
          <w:spacing w:val="0"/>
          <w:sz w:val="32"/>
          <w:szCs w:val="32"/>
          <w:shd w:val="clear"/>
          <w:lang w:val="en-US" w:eastAsia="zh-CN"/>
        </w:rPr>
        <w:t>对能源企业投诉处理决定和不予受理决定不服的</w:t>
      </w:r>
      <w:r>
        <w:rPr>
          <w:rFonts w:hint="eastAsia" w:ascii="仿宋_GB2312" w:hAnsi="方正仿宋_GBK" w:eastAsia="仿宋_GB2312" w:cs="方正仿宋_GBK"/>
          <w:i w:val="0"/>
          <w:iCs w:val="0"/>
          <w:caps w:val="0"/>
          <w:color w:val="auto"/>
          <w:spacing w:val="0"/>
          <w:sz w:val="32"/>
          <w:szCs w:val="32"/>
          <w:shd w:val="clear" w:fill="auto"/>
        </w:rPr>
        <w:t>，可以自收到答复之日起30日内</w:t>
      </w:r>
      <w:r>
        <w:rPr>
          <w:rFonts w:hint="eastAsia" w:ascii="仿宋_GB2312" w:eastAsia="仿宋_GB2312" w:cs="方正仿宋_GBK"/>
          <w:i w:val="0"/>
          <w:iCs w:val="0"/>
          <w:caps w:val="0"/>
          <w:spacing w:val="0"/>
          <w:sz w:val="32"/>
          <w:szCs w:val="32"/>
          <w:shd w:val="clear"/>
          <w:lang w:val="en-US" w:eastAsia="zh-CN"/>
        </w:rPr>
        <w:t>向12398平台提出申诉；</w:t>
      </w:r>
      <w:r>
        <w:rPr>
          <w:rFonts w:hint="eastAsia" w:ascii="仿宋_GB2312" w:eastAsia="仿宋_GB2312" w:cs="方正仿宋_GBK"/>
          <w:szCs w:val="32"/>
          <w:lang w:val="en-US" w:eastAsia="zh-CN"/>
        </w:rPr>
        <w:t>能源企业未在规定期限内</w:t>
      </w:r>
      <w:r>
        <w:rPr>
          <w:rFonts w:hint="eastAsia" w:ascii="仿宋_GB2312" w:hAnsi="方正仿宋_GBK" w:eastAsia="仿宋_GB2312" w:cs="方正仿宋_GBK"/>
          <w:i w:val="0"/>
          <w:iCs w:val="0"/>
          <w:caps w:val="0"/>
          <w:spacing w:val="0"/>
          <w:sz w:val="32"/>
          <w:szCs w:val="32"/>
          <w:shd w:val="clear"/>
          <w:lang w:val="en-US" w:eastAsia="zh-CN"/>
        </w:rPr>
        <w:t>告知不予受理决定、投诉处理决定</w:t>
      </w:r>
      <w:r>
        <w:rPr>
          <w:rFonts w:hint="eastAsia" w:ascii="仿宋_GB2312" w:eastAsia="仿宋_GB2312" w:cs="方正仿宋_GBK"/>
          <w:i w:val="0"/>
          <w:iCs w:val="0"/>
          <w:caps w:val="0"/>
          <w:spacing w:val="0"/>
          <w:sz w:val="32"/>
          <w:szCs w:val="32"/>
          <w:shd w:val="clear"/>
          <w:lang w:val="en-US" w:eastAsia="zh-CN"/>
        </w:rPr>
        <w:t>的，投诉人可以在规定期限到期</w:t>
      </w:r>
      <w:r>
        <w:rPr>
          <w:rFonts w:hint="eastAsia" w:ascii="仿宋_GB2312" w:hAnsi="方正仿宋_GBK" w:eastAsia="仿宋_GB2312" w:cs="方正仿宋_GBK"/>
          <w:i w:val="0"/>
          <w:iCs w:val="0"/>
          <w:caps w:val="0"/>
          <w:spacing w:val="0"/>
          <w:sz w:val="32"/>
          <w:szCs w:val="32"/>
          <w:shd w:val="clear"/>
        </w:rPr>
        <w:t>之日起</w:t>
      </w:r>
      <w:r>
        <w:rPr>
          <w:rFonts w:hint="eastAsia" w:ascii="仿宋_GB2312" w:eastAsia="仿宋_GB2312" w:cs="方正仿宋_GBK"/>
          <w:i w:val="0"/>
          <w:iCs w:val="0"/>
          <w:caps w:val="0"/>
          <w:spacing w:val="0"/>
          <w:sz w:val="32"/>
          <w:szCs w:val="32"/>
          <w:shd w:val="clear"/>
          <w:lang w:val="en-US" w:eastAsia="zh-CN"/>
        </w:rPr>
        <w:t>30日内向12398平台提出申诉。</w:t>
      </w:r>
    </w:p>
    <w:p>
      <w:pPr>
        <w:numPr>
          <w:ilvl w:val="0"/>
          <w:numId w:val="1"/>
        </w:numPr>
        <w:tabs>
          <w:tab w:val="left" w:pos="420"/>
        </w:tabs>
        <w:snapToGrid w:val="0"/>
        <w:spacing w:beforeLines="0" w:afterLines="0" w:line="580" w:lineRule="exact"/>
        <w:ind w:firstLine="709"/>
        <w:rPr>
          <w:rFonts w:ascii="仿宋_GB2312" w:eastAsia="仿宋_GB2312" w:cs="方正仿宋_GBK"/>
          <w:szCs w:val="32"/>
        </w:rPr>
      </w:pPr>
      <w:r>
        <w:rPr>
          <w:rFonts w:hint="eastAsia" w:ascii="仿宋_GB2312" w:eastAsia="仿宋_GB2312" w:cs="方正仿宋_GBK"/>
          <w:szCs w:val="32"/>
          <w:lang w:val="en-US" w:eastAsia="zh-CN"/>
        </w:rPr>
        <w:t>申诉</w:t>
      </w:r>
      <w:r>
        <w:rPr>
          <w:rFonts w:hint="eastAsia" w:ascii="仿宋_GB2312" w:eastAsia="仿宋_GB2312" w:cs="方正仿宋_GBK"/>
          <w:szCs w:val="32"/>
        </w:rPr>
        <w:t>人向</w:t>
      </w:r>
      <w:r>
        <w:rPr>
          <w:rFonts w:ascii="仿宋_GB2312" w:eastAsia="仿宋_GB2312" w:cs="方正仿宋_GBK"/>
          <w:szCs w:val="32"/>
        </w:rPr>
        <w:t>12398平台提出申诉，应当提供以下材料或者信息：</w:t>
      </w:r>
    </w:p>
    <w:p>
      <w:pPr>
        <w:snapToGrid w:val="0"/>
        <w:spacing w:beforeLines="0" w:afterLines="0" w:line="580" w:lineRule="exact"/>
        <w:ind w:firstLine="704" w:firstLineChars="220"/>
        <w:rPr>
          <w:rFonts w:ascii="仿宋_GB2312" w:eastAsia="仿宋_GB2312" w:cs="方正仿宋_GBK"/>
          <w:szCs w:val="32"/>
        </w:rPr>
      </w:pPr>
      <w:r>
        <w:rPr>
          <w:rFonts w:hint="eastAsia" w:ascii="仿宋_GB2312" w:eastAsia="仿宋_GB2312" w:cs="方正仿宋_GBK"/>
          <w:szCs w:val="32"/>
        </w:rPr>
        <w:t>（一）</w:t>
      </w:r>
      <w:r>
        <w:rPr>
          <w:rFonts w:hint="eastAsia" w:ascii="仿宋_GB2312" w:eastAsia="仿宋_GB2312" w:cs="方正仿宋_GBK"/>
          <w:szCs w:val="32"/>
          <w:lang w:val="en-US" w:eastAsia="zh-CN"/>
        </w:rPr>
        <w:t>申诉</w:t>
      </w:r>
      <w:r>
        <w:rPr>
          <w:rFonts w:hint="eastAsia" w:ascii="仿宋_GB2312" w:eastAsia="仿宋_GB2312" w:cs="方正仿宋_GBK"/>
          <w:szCs w:val="32"/>
        </w:rPr>
        <w:t>人的基本情况，包括：自然人的姓名、有效身份信息、有效联系方式；法人名称、住所、统一社会信用代码，法定代表人的姓名、有效身份信息、有效联系方式；</w:t>
      </w:r>
    </w:p>
    <w:p>
      <w:pPr>
        <w:snapToGrid w:val="0"/>
        <w:spacing w:beforeLines="0" w:afterLines="0" w:line="580" w:lineRule="exact"/>
        <w:ind w:firstLine="704" w:firstLineChars="220"/>
        <w:rPr>
          <w:rFonts w:ascii="仿宋_GB2312" w:eastAsia="仿宋_GB2312" w:cs="方正仿宋_GBK"/>
          <w:szCs w:val="32"/>
        </w:rPr>
      </w:pPr>
      <w:r>
        <w:rPr>
          <w:rFonts w:hint="eastAsia" w:ascii="仿宋_GB2312" w:eastAsia="仿宋_GB2312" w:cs="方正仿宋_GBK"/>
          <w:szCs w:val="32"/>
        </w:rPr>
        <w:t>（二）被</w:t>
      </w:r>
      <w:r>
        <w:rPr>
          <w:rFonts w:hint="eastAsia" w:ascii="仿宋_GB2312" w:eastAsia="仿宋_GB2312" w:cs="方正仿宋_GBK"/>
          <w:szCs w:val="32"/>
          <w:lang w:val="en-US" w:eastAsia="zh-CN"/>
        </w:rPr>
        <w:t>申诉</w:t>
      </w:r>
      <w:r>
        <w:rPr>
          <w:rFonts w:hint="eastAsia" w:ascii="仿宋_GB2312" w:eastAsia="仿宋_GB2312" w:cs="方正仿宋_GBK"/>
          <w:szCs w:val="32"/>
        </w:rPr>
        <w:t>人的基本情况，包括：被投诉人名称及其所在地区；</w:t>
      </w:r>
    </w:p>
    <w:p>
      <w:pPr>
        <w:snapToGrid w:val="0"/>
        <w:spacing w:beforeLines="0" w:afterLines="0" w:line="580" w:lineRule="exact"/>
        <w:ind w:firstLine="704" w:firstLineChars="220"/>
        <w:rPr>
          <w:rFonts w:ascii="仿宋_GB2312" w:eastAsia="仿宋_GB2312" w:cs="方正仿宋_GBK"/>
          <w:szCs w:val="32"/>
        </w:rPr>
      </w:pPr>
      <w:r>
        <w:rPr>
          <w:rFonts w:hint="eastAsia" w:ascii="仿宋_GB2312" w:eastAsia="仿宋_GB2312" w:cs="方正仿宋_GBK"/>
          <w:szCs w:val="32"/>
        </w:rPr>
        <w:t>（三）</w:t>
      </w:r>
      <w:r>
        <w:rPr>
          <w:rFonts w:hint="eastAsia" w:ascii="仿宋_GB2312" w:eastAsia="仿宋_GB2312" w:cs="方正仿宋_GBK"/>
          <w:szCs w:val="32"/>
          <w:lang w:val="en-US" w:eastAsia="zh-CN"/>
        </w:rPr>
        <w:t>被申诉人受理、</w:t>
      </w:r>
      <w:r>
        <w:rPr>
          <w:rFonts w:hint="eastAsia" w:ascii="仿宋_GB2312" w:eastAsia="仿宋_GB2312" w:cs="方正仿宋_GBK"/>
          <w:szCs w:val="32"/>
        </w:rPr>
        <w:t>处理</w:t>
      </w:r>
      <w:r>
        <w:rPr>
          <w:rFonts w:hint="eastAsia" w:ascii="仿宋_GB2312" w:eastAsia="仿宋_GB2312" w:cs="方正仿宋_GBK"/>
          <w:szCs w:val="32"/>
          <w:lang w:val="en-US" w:eastAsia="zh-CN"/>
        </w:rPr>
        <w:t>投诉</w:t>
      </w:r>
      <w:r>
        <w:rPr>
          <w:rFonts w:hint="eastAsia" w:ascii="仿宋_GB2312" w:eastAsia="仿宋_GB2312" w:cs="方正仿宋_GBK"/>
          <w:szCs w:val="32"/>
        </w:rPr>
        <w:t>情况</w:t>
      </w:r>
      <w:r>
        <w:rPr>
          <w:rFonts w:hint="eastAsia" w:ascii="仿宋_GB2312" w:eastAsia="仿宋_GB2312" w:cs="方正仿宋_GBK"/>
          <w:szCs w:val="32"/>
          <w:lang w:val="en-US" w:eastAsia="zh-CN"/>
        </w:rPr>
        <w:t>及相关证明材料</w:t>
      </w:r>
      <w:r>
        <w:rPr>
          <w:rFonts w:hint="eastAsia" w:ascii="仿宋_GB2312" w:eastAsia="仿宋_GB2312" w:cs="方正仿宋_GBK"/>
          <w:szCs w:val="32"/>
        </w:rPr>
        <w:t>；</w:t>
      </w:r>
    </w:p>
    <w:p>
      <w:pPr>
        <w:numPr>
          <w:ilvl w:val="0"/>
          <w:numId w:val="0"/>
        </w:numPr>
        <w:snapToGrid w:val="0"/>
        <w:spacing w:beforeLines="0" w:afterLines="0" w:line="580" w:lineRule="exact"/>
        <w:ind w:firstLine="704" w:firstLineChars="220"/>
        <w:rPr>
          <w:rFonts w:ascii="仿宋_GB2312" w:eastAsia="仿宋_GB2312" w:cs="方正仿宋_GBK"/>
          <w:szCs w:val="32"/>
        </w:rPr>
      </w:pPr>
      <w:r>
        <w:rPr>
          <w:rFonts w:hint="eastAsia" w:ascii="仿宋_GB2312" w:eastAsia="仿宋_GB2312" w:cs="方正仿宋_GBK"/>
          <w:szCs w:val="32"/>
        </w:rPr>
        <w:t>（四）申诉请求、理由、事实根据等。</w:t>
      </w:r>
    </w:p>
    <w:p>
      <w:pPr>
        <w:numPr>
          <w:ilvl w:val="0"/>
          <w:numId w:val="1"/>
        </w:numPr>
        <w:tabs>
          <w:tab w:val="left" w:pos="420"/>
        </w:tabs>
        <w:snapToGrid w:val="0"/>
        <w:spacing w:beforeLines="0" w:afterLines="0" w:line="580" w:lineRule="exact"/>
        <w:ind w:firstLine="709"/>
        <w:rPr>
          <w:rFonts w:ascii="仿宋_GB2312" w:eastAsia="仿宋_GB2312" w:cs="方正仿宋_GBK"/>
          <w:szCs w:val="32"/>
        </w:rPr>
      </w:pPr>
      <w:r>
        <w:rPr>
          <w:rFonts w:ascii="仿宋_GB2312" w:eastAsia="仿宋_GB2312" w:cs="方正仿宋_GBK"/>
          <w:szCs w:val="32"/>
        </w:rPr>
        <w:t>申诉</w:t>
      </w:r>
      <w:r>
        <w:rPr>
          <w:rFonts w:hint="eastAsia" w:ascii="仿宋_GB2312" w:eastAsia="仿宋_GB2312" w:cs="方正仿宋_GBK"/>
          <w:szCs w:val="32"/>
        </w:rPr>
        <w:t>事项</w:t>
      </w:r>
      <w:r>
        <w:rPr>
          <w:rFonts w:ascii="仿宋_GB2312" w:eastAsia="仿宋_GB2312" w:cs="方正仿宋_GBK"/>
          <w:szCs w:val="32"/>
        </w:rPr>
        <w:t>应当符合下列条件：</w:t>
      </w:r>
    </w:p>
    <w:p>
      <w:pPr>
        <w:numPr>
          <w:ilvl w:val="0"/>
          <w:numId w:val="0"/>
        </w:numPr>
        <w:snapToGrid w:val="0"/>
        <w:spacing w:beforeLines="0" w:afterLines="0" w:line="580" w:lineRule="exact"/>
        <w:ind w:firstLine="707" w:firstLineChars="221"/>
        <w:rPr>
          <w:rFonts w:ascii="仿宋_GB2312" w:eastAsia="仿宋_GB2312" w:cs="方正仿宋_GBK"/>
          <w:szCs w:val="32"/>
        </w:rPr>
      </w:pPr>
      <w:r>
        <w:rPr>
          <w:rFonts w:hint="eastAsia" w:ascii="仿宋_GB2312" w:eastAsia="仿宋_GB2312" w:cs="方正仿宋_GBK"/>
          <w:szCs w:val="32"/>
        </w:rPr>
        <w:t>（一）申诉人与申诉事项有利害关系；</w:t>
      </w:r>
    </w:p>
    <w:p>
      <w:pPr>
        <w:numPr>
          <w:ilvl w:val="0"/>
          <w:numId w:val="0"/>
        </w:numPr>
        <w:snapToGrid w:val="0"/>
        <w:spacing w:beforeLines="0" w:afterLines="0" w:line="580" w:lineRule="exact"/>
        <w:ind w:left="40" w:firstLine="707" w:firstLineChars="221"/>
        <w:rPr>
          <w:rFonts w:ascii="仿宋_GB2312" w:eastAsia="仿宋_GB2312" w:cs="方正仿宋_GBK"/>
          <w:szCs w:val="32"/>
        </w:rPr>
      </w:pPr>
      <w:r>
        <w:rPr>
          <w:rFonts w:hint="eastAsia" w:ascii="仿宋_GB2312" w:eastAsia="仿宋_GB2312" w:cs="方正仿宋_GBK"/>
          <w:szCs w:val="32"/>
        </w:rPr>
        <w:t>（二）有明确的被申诉人；</w:t>
      </w:r>
    </w:p>
    <w:p>
      <w:pPr>
        <w:numPr>
          <w:ilvl w:val="0"/>
          <w:numId w:val="0"/>
        </w:numPr>
        <w:snapToGrid w:val="0"/>
        <w:spacing w:beforeLines="0" w:afterLines="0" w:line="580" w:lineRule="exact"/>
        <w:ind w:left="40" w:firstLine="707" w:firstLineChars="221"/>
        <w:rPr>
          <w:rFonts w:ascii="仿宋_GB2312" w:eastAsia="仿宋_GB2312" w:cs="方正仿宋_GBK"/>
          <w:szCs w:val="32"/>
        </w:rPr>
      </w:pPr>
      <w:r>
        <w:rPr>
          <w:rFonts w:hint="eastAsia" w:ascii="仿宋_GB2312" w:eastAsia="仿宋_GB2312" w:cs="方正仿宋_GBK"/>
          <w:szCs w:val="32"/>
        </w:rPr>
        <w:t>（三）有具体的申诉请求和事实根据；</w:t>
      </w:r>
    </w:p>
    <w:p>
      <w:pPr>
        <w:snapToGrid w:val="0"/>
        <w:spacing w:beforeLines="0" w:afterLines="0" w:line="580" w:lineRule="exact"/>
        <w:ind w:left="40" w:firstLine="707" w:firstLineChars="221"/>
        <w:rPr>
          <w:rFonts w:ascii="仿宋_GB2312" w:eastAsia="仿宋_GB2312" w:cs="方正仿宋_GBK"/>
          <w:szCs w:val="32"/>
        </w:rPr>
      </w:pPr>
      <w:r>
        <w:rPr>
          <w:rFonts w:hint="eastAsia" w:ascii="仿宋_GB2312" w:eastAsia="仿宋_GB2312" w:cs="方正仿宋_GBK"/>
          <w:szCs w:val="32"/>
        </w:rPr>
        <w:t>（四）已经向被申诉人投诉且对其</w:t>
      </w:r>
      <w:r>
        <w:rPr>
          <w:rFonts w:hint="eastAsia" w:ascii="仿宋_GB2312" w:eastAsia="仿宋_GB2312" w:cs="方正仿宋_GBK"/>
          <w:szCs w:val="32"/>
          <w:lang w:val="en-US" w:eastAsia="zh-CN"/>
        </w:rPr>
        <w:t>受理、</w:t>
      </w:r>
      <w:r>
        <w:rPr>
          <w:rFonts w:hint="eastAsia" w:ascii="仿宋_GB2312" w:eastAsia="仿宋_GB2312" w:cs="方正仿宋_GBK"/>
          <w:szCs w:val="32"/>
        </w:rPr>
        <w:t>处理结果不认可或者其未在规定期限内</w:t>
      </w:r>
      <w:r>
        <w:rPr>
          <w:rFonts w:ascii="仿宋_GB2312" w:eastAsia="仿宋_GB2312" w:cs="方正仿宋_GBK"/>
          <w:szCs w:val="32"/>
        </w:rPr>
        <w:t>答复。</w:t>
      </w:r>
    </w:p>
    <w:p>
      <w:pPr>
        <w:snapToGrid w:val="0"/>
        <w:spacing w:beforeLines="0" w:afterLines="0" w:line="580" w:lineRule="exact"/>
        <w:ind w:left="40" w:firstLine="707" w:firstLineChars="221"/>
        <w:rPr>
          <w:rFonts w:hint="default" w:ascii="仿宋_GB2312" w:eastAsia="仿宋_GB2312" w:cs="方正仿宋_GBK"/>
          <w:szCs w:val="32"/>
          <w:lang w:val="en-US" w:eastAsia="zh-CN"/>
        </w:rPr>
      </w:pPr>
      <w:r>
        <w:rPr>
          <w:rFonts w:hint="eastAsia" w:ascii="仿宋_GB2312" w:eastAsia="仿宋_GB2312" w:cs="方正仿宋_GBK"/>
          <w:szCs w:val="32"/>
        </w:rPr>
        <w:t>（</w:t>
      </w:r>
      <w:r>
        <w:rPr>
          <w:rFonts w:hint="eastAsia" w:ascii="仿宋_GB2312" w:eastAsia="仿宋_GB2312" w:cs="方正仿宋_GBK"/>
          <w:szCs w:val="32"/>
          <w:lang w:val="en-US" w:eastAsia="zh-CN"/>
        </w:rPr>
        <w:t>五</w:t>
      </w:r>
      <w:r>
        <w:rPr>
          <w:rFonts w:hint="eastAsia" w:ascii="仿宋_GB2312" w:eastAsia="仿宋_GB2312" w:cs="方正仿宋_GBK"/>
          <w:szCs w:val="32"/>
        </w:rPr>
        <w:t>）</w:t>
      </w:r>
      <w:r>
        <w:rPr>
          <w:rFonts w:hint="eastAsia" w:ascii="仿宋_GB2312" w:eastAsia="仿宋_GB2312" w:cs="方正仿宋_GBK"/>
          <w:szCs w:val="32"/>
          <w:lang w:val="en-US" w:eastAsia="zh-CN"/>
        </w:rPr>
        <w:t>属于能源监管职责范围。</w:t>
      </w:r>
    </w:p>
    <w:p>
      <w:pPr>
        <w:numPr>
          <w:ilvl w:val="0"/>
          <w:numId w:val="1"/>
        </w:numPr>
        <w:tabs>
          <w:tab w:val="left" w:pos="420"/>
        </w:tabs>
        <w:snapToGrid w:val="0"/>
        <w:spacing w:beforeLines="0" w:afterLines="0" w:line="580" w:lineRule="exact"/>
        <w:ind w:firstLine="709"/>
        <w:rPr>
          <w:rFonts w:ascii="仿宋_GB2312" w:eastAsia="仿宋_GB2312" w:cs="方正仿宋_GBK"/>
          <w:szCs w:val="32"/>
        </w:rPr>
      </w:pPr>
      <w:r>
        <w:rPr>
          <w:rFonts w:hint="eastAsia" w:ascii="仿宋_GB2312" w:eastAsia="仿宋_GB2312" w:cs="方正仿宋_GBK"/>
          <w:szCs w:val="32"/>
        </w:rPr>
        <w:t>派出</w:t>
      </w:r>
      <w:r>
        <w:rPr>
          <w:rFonts w:ascii="仿宋_GB2312" w:eastAsia="仿宋_GB2312" w:cs="方正仿宋_GBK"/>
          <w:szCs w:val="32"/>
        </w:rPr>
        <w:t>机构对有下列情形之一的申诉事项不予受理：</w:t>
      </w:r>
    </w:p>
    <w:p>
      <w:pPr>
        <w:tabs>
          <w:tab w:val="left" w:pos="1701"/>
        </w:tabs>
        <w:snapToGrid w:val="0"/>
        <w:spacing w:beforeLines="0" w:afterLines="0" w:line="580" w:lineRule="exact"/>
        <w:ind w:firstLine="560" w:firstLineChars="175"/>
        <w:rPr>
          <w:rFonts w:ascii="仿宋_GB2312" w:eastAsia="仿宋_GB2312" w:cs="方正仿宋_GBK"/>
          <w:szCs w:val="32"/>
        </w:rPr>
      </w:pPr>
      <w:r>
        <w:rPr>
          <w:rFonts w:hint="eastAsia" w:ascii="仿宋_GB2312" w:eastAsia="仿宋_GB2312" w:cs="方正仿宋_GBK"/>
          <w:szCs w:val="32"/>
        </w:rPr>
        <w:t>（一）未提供本办法第十</w:t>
      </w:r>
      <w:r>
        <w:rPr>
          <w:rFonts w:hint="eastAsia" w:ascii="仿宋_GB2312" w:eastAsia="仿宋_GB2312" w:cs="方正仿宋_GBK"/>
          <w:szCs w:val="32"/>
          <w:lang w:val="en-US" w:eastAsia="zh-CN"/>
        </w:rPr>
        <w:t>九</w:t>
      </w:r>
      <w:r>
        <w:rPr>
          <w:rFonts w:hint="eastAsia" w:ascii="仿宋_GB2312" w:eastAsia="仿宋_GB2312" w:cs="方正仿宋_GBK"/>
          <w:szCs w:val="32"/>
        </w:rPr>
        <w:t>条规定的材料或者信息的；</w:t>
      </w:r>
    </w:p>
    <w:p>
      <w:pPr>
        <w:tabs>
          <w:tab w:val="left" w:pos="1701"/>
        </w:tabs>
        <w:snapToGrid w:val="0"/>
        <w:spacing w:beforeLines="0" w:afterLines="0" w:line="580" w:lineRule="exact"/>
        <w:ind w:firstLine="560" w:firstLineChars="175"/>
        <w:rPr>
          <w:rFonts w:ascii="仿宋_GB2312" w:eastAsia="仿宋_GB2312" w:cs="方正仿宋_GBK"/>
          <w:szCs w:val="32"/>
        </w:rPr>
      </w:pPr>
      <w:r>
        <w:rPr>
          <w:rFonts w:hint="eastAsia" w:ascii="仿宋_GB2312" w:eastAsia="仿宋_GB2312" w:cs="方正仿宋_GBK"/>
          <w:szCs w:val="32"/>
        </w:rPr>
        <w:t>（二）不符合本办法第</w:t>
      </w:r>
      <w:r>
        <w:rPr>
          <w:rFonts w:hint="eastAsia" w:ascii="仿宋_GB2312" w:eastAsia="仿宋_GB2312" w:cs="方正仿宋_GBK"/>
          <w:szCs w:val="32"/>
          <w:lang w:val="en-US" w:eastAsia="zh-CN"/>
        </w:rPr>
        <w:t>二十</w:t>
      </w:r>
      <w:r>
        <w:rPr>
          <w:rFonts w:hint="eastAsia" w:ascii="仿宋_GB2312" w:eastAsia="仿宋_GB2312" w:cs="方正仿宋_GBK"/>
          <w:szCs w:val="32"/>
        </w:rPr>
        <w:t>条规定的受理条件的；</w:t>
      </w:r>
    </w:p>
    <w:p>
      <w:pPr>
        <w:tabs>
          <w:tab w:val="left" w:pos="420"/>
          <w:tab w:val="left" w:pos="1701"/>
        </w:tabs>
        <w:snapToGrid w:val="0"/>
        <w:spacing w:beforeLines="0" w:afterLines="0" w:line="580" w:lineRule="exact"/>
        <w:ind w:firstLine="560" w:firstLineChars="175"/>
        <w:rPr>
          <w:rFonts w:ascii="仿宋_GB2312" w:eastAsia="仿宋_GB2312" w:cs="方正仿宋_GBK"/>
          <w:szCs w:val="32"/>
        </w:rPr>
      </w:pPr>
      <w:r>
        <w:rPr>
          <w:rFonts w:hint="eastAsia" w:ascii="仿宋_GB2312" w:eastAsia="仿宋_GB2312" w:cs="方正仿宋_GBK"/>
          <w:szCs w:val="32"/>
        </w:rPr>
        <w:t>（三）</w:t>
      </w:r>
      <w:r>
        <w:rPr>
          <w:rFonts w:hint="eastAsia" w:ascii="仿宋_GB2312" w:eastAsia="仿宋_GB2312" w:cs="方正仿宋_GBK"/>
          <w:szCs w:val="32"/>
          <w:lang w:val="en-US" w:eastAsia="zh-CN"/>
        </w:rPr>
        <w:t>已超过第十八条规定的申诉时间</w:t>
      </w:r>
      <w:r>
        <w:rPr>
          <w:rFonts w:hint="eastAsia" w:ascii="仿宋_GB2312" w:eastAsia="仿宋_GB2312" w:cs="方正仿宋_GBK"/>
          <w:szCs w:val="32"/>
        </w:rPr>
        <w:t>的；</w:t>
      </w:r>
    </w:p>
    <w:p>
      <w:pPr>
        <w:tabs>
          <w:tab w:val="left" w:pos="420"/>
          <w:tab w:val="left" w:pos="1701"/>
        </w:tabs>
        <w:snapToGrid w:val="0"/>
        <w:spacing w:beforeLines="0" w:afterLines="0" w:line="580" w:lineRule="exact"/>
        <w:ind w:left="40" w:firstLine="560" w:firstLineChars="175"/>
        <w:rPr>
          <w:rFonts w:ascii="仿宋_GB2312" w:eastAsia="仿宋_GB2312" w:cs="方正仿宋_GBK"/>
          <w:szCs w:val="32"/>
        </w:rPr>
      </w:pPr>
      <w:r>
        <w:rPr>
          <w:rFonts w:hint="eastAsia" w:ascii="仿宋_GB2312" w:eastAsia="仿宋_GB2312" w:cs="方正仿宋_GBK"/>
          <w:szCs w:val="32"/>
        </w:rPr>
        <w:t>（四）申诉人与被申诉人已经达成和解协议的；</w:t>
      </w:r>
    </w:p>
    <w:p>
      <w:pPr>
        <w:tabs>
          <w:tab w:val="left" w:pos="420"/>
          <w:tab w:val="left" w:pos="1701"/>
        </w:tabs>
        <w:snapToGrid w:val="0"/>
        <w:spacing w:beforeLines="0" w:afterLines="0" w:line="580" w:lineRule="exact"/>
        <w:ind w:left="40" w:firstLine="560" w:firstLineChars="175"/>
        <w:rPr>
          <w:rFonts w:ascii="仿宋_GB2312" w:eastAsia="仿宋_GB2312" w:cs="方正仿宋_GBK"/>
          <w:szCs w:val="32"/>
        </w:rPr>
      </w:pPr>
      <w:r>
        <w:rPr>
          <w:rFonts w:hint="eastAsia" w:ascii="仿宋_GB2312" w:eastAsia="仿宋_GB2312" w:cs="方正仿宋_GBK"/>
          <w:szCs w:val="32"/>
        </w:rPr>
        <w:t>（五）申诉事项已经受理或者处理的；</w:t>
      </w:r>
    </w:p>
    <w:p>
      <w:pPr>
        <w:tabs>
          <w:tab w:val="left" w:pos="420"/>
          <w:tab w:val="left" w:pos="1701"/>
        </w:tabs>
        <w:snapToGrid w:val="0"/>
        <w:spacing w:beforeLines="0" w:afterLines="0" w:line="580" w:lineRule="exact"/>
        <w:ind w:left="40" w:firstLine="560" w:firstLineChars="175"/>
        <w:rPr>
          <w:rFonts w:ascii="仿宋_GB2312" w:eastAsia="仿宋_GB2312" w:cs="方正仿宋_GBK"/>
          <w:szCs w:val="32"/>
        </w:rPr>
      </w:pPr>
      <w:r>
        <w:rPr>
          <w:rFonts w:hint="eastAsia" w:ascii="仿宋_GB2312" w:eastAsia="仿宋_GB2312" w:cs="方正仿宋_GBK"/>
          <w:szCs w:val="32"/>
        </w:rPr>
        <w:t>（六）申诉事项已经或者依法应当通过诉讼、仲裁或者行政复议等法定途径处理的；</w:t>
      </w:r>
    </w:p>
    <w:p>
      <w:pPr>
        <w:tabs>
          <w:tab w:val="left" w:pos="420"/>
          <w:tab w:val="left" w:pos="1701"/>
        </w:tabs>
        <w:snapToGrid w:val="0"/>
        <w:spacing w:beforeLines="0" w:afterLines="0" w:line="580" w:lineRule="exact"/>
        <w:ind w:left="40" w:firstLine="560" w:firstLineChars="175"/>
        <w:rPr>
          <w:rFonts w:ascii="仿宋_GB2312" w:eastAsia="仿宋_GB2312" w:cs="方正仿宋_GBK"/>
          <w:szCs w:val="32"/>
        </w:rPr>
      </w:pPr>
      <w:r>
        <w:rPr>
          <w:rFonts w:hint="eastAsia" w:ascii="仿宋_GB2312" w:eastAsia="仿宋_GB2312" w:cs="方正仿宋_GBK"/>
          <w:szCs w:val="32"/>
        </w:rPr>
        <w:t>（七）法律、法规</w:t>
      </w:r>
      <w:r>
        <w:rPr>
          <w:rFonts w:hint="eastAsia" w:ascii="仿宋_GB2312" w:eastAsia="仿宋_GB2312" w:cs="方正仿宋_GBK"/>
          <w:szCs w:val="32"/>
          <w:lang w:eastAsia="zh-CN"/>
        </w:rPr>
        <w:t>、</w:t>
      </w:r>
      <w:r>
        <w:rPr>
          <w:rFonts w:hint="eastAsia" w:ascii="仿宋_GB2312" w:eastAsia="仿宋_GB2312" w:cs="方正仿宋_GBK"/>
          <w:szCs w:val="32"/>
        </w:rPr>
        <w:t>规章另有规定的。</w:t>
      </w:r>
    </w:p>
    <w:p>
      <w:pPr>
        <w:numPr>
          <w:ilvl w:val="0"/>
          <w:numId w:val="1"/>
        </w:numPr>
        <w:tabs>
          <w:tab w:val="left" w:pos="420"/>
        </w:tabs>
        <w:snapToGrid/>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派出机构应当自收到申诉材料之日起</w:t>
      </w:r>
      <w:r>
        <w:rPr>
          <w:rFonts w:hint="eastAsia" w:ascii="仿宋_GB2312" w:eastAsia="仿宋_GB2312" w:cs="方正仿宋_GBK"/>
          <w:szCs w:val="32"/>
          <w:lang w:val="en-US" w:eastAsia="zh-CN"/>
        </w:rPr>
        <w:t>3</w:t>
      </w:r>
      <w:r>
        <w:rPr>
          <w:rFonts w:ascii="仿宋_GB2312" w:eastAsia="仿宋_GB2312" w:cs="方正仿宋_GBK"/>
          <w:szCs w:val="32"/>
        </w:rPr>
        <w:t>个工作日内，作出受理或者不予受理的决定。</w:t>
      </w:r>
    </w:p>
    <w:p>
      <w:pPr>
        <w:numPr>
          <w:ilvl w:val="-1"/>
          <w:numId w:val="0"/>
        </w:numPr>
        <w:tabs>
          <w:tab w:val="left" w:pos="420"/>
        </w:tabs>
        <w:snapToGrid/>
        <w:spacing w:beforeLines="0" w:afterLines="0" w:line="580" w:lineRule="exact"/>
        <w:ind w:leftChars="0" w:firstLine="640" w:firstLineChars="200"/>
        <w:rPr>
          <w:rFonts w:ascii="仿宋_GB2312" w:eastAsia="仿宋_GB2312" w:cs="方正仿宋_GBK"/>
          <w:szCs w:val="32"/>
        </w:rPr>
      </w:pPr>
      <w:r>
        <w:rPr>
          <w:rFonts w:ascii="仿宋_GB2312" w:eastAsia="仿宋_GB2312" w:cs="方正仿宋_GBK"/>
          <w:szCs w:val="32"/>
        </w:rPr>
        <w:t>对于不予受理的，应</w:t>
      </w:r>
      <w:r>
        <w:rPr>
          <w:rFonts w:hint="eastAsia" w:ascii="仿宋_GB2312" w:eastAsia="仿宋_GB2312" w:cs="方正仿宋_GBK"/>
          <w:szCs w:val="32"/>
          <w:lang w:val="en-US" w:eastAsia="zh-CN"/>
        </w:rPr>
        <w:t>当以</w:t>
      </w:r>
      <w:r>
        <w:rPr>
          <w:rFonts w:hint="eastAsia" w:ascii="仿宋_GB2312" w:eastAsia="仿宋_GB2312" w:cs="方正仿宋_GBK"/>
          <w:szCs w:val="32"/>
        </w:rPr>
        <w:t>电子邮件、短信、信函或电话等方式</w:t>
      </w:r>
      <w:r>
        <w:rPr>
          <w:rFonts w:hint="eastAsia" w:ascii="仿宋_GB2312" w:eastAsia="仿宋_GB2312" w:cs="方正仿宋_GBK"/>
          <w:szCs w:val="32"/>
          <w:lang w:val="en-US" w:eastAsia="zh-CN"/>
        </w:rPr>
        <w:t>答复申诉</w:t>
      </w:r>
      <w:r>
        <w:rPr>
          <w:rFonts w:hint="eastAsia" w:ascii="仿宋_GB2312" w:eastAsia="仿宋_GB2312" w:cs="方正仿宋_GBK"/>
          <w:szCs w:val="32"/>
        </w:rPr>
        <w:t>人</w:t>
      </w:r>
      <w:r>
        <w:rPr>
          <w:rFonts w:hint="eastAsia" w:ascii="仿宋_GB2312" w:eastAsia="仿宋_GB2312" w:cs="方正仿宋_GBK"/>
          <w:szCs w:val="32"/>
          <w:lang w:eastAsia="zh-CN"/>
        </w:rPr>
        <w:t>，</w:t>
      </w:r>
      <w:r>
        <w:rPr>
          <w:rFonts w:hint="eastAsia" w:ascii="仿宋_GB2312" w:eastAsia="仿宋_GB2312" w:cs="方正仿宋_GBK"/>
          <w:szCs w:val="32"/>
        </w:rPr>
        <w:t>并说明不予受理的理由以及</w:t>
      </w:r>
      <w:r>
        <w:rPr>
          <w:rFonts w:hint="eastAsia" w:ascii="仿宋_GB2312" w:eastAsia="仿宋_GB2312" w:cs="方正仿宋_GBK"/>
          <w:szCs w:val="32"/>
          <w:lang w:val="en-US" w:eastAsia="zh-CN"/>
        </w:rPr>
        <w:t>申诉</w:t>
      </w:r>
      <w:r>
        <w:rPr>
          <w:rFonts w:hint="eastAsia" w:ascii="仿宋_GB2312" w:eastAsia="仿宋_GB2312" w:cs="方正仿宋_GBK"/>
          <w:szCs w:val="32"/>
        </w:rPr>
        <w:t>人可以采取</w:t>
      </w:r>
      <w:r>
        <w:rPr>
          <w:rFonts w:hint="eastAsia" w:ascii="仿宋_GB2312" w:eastAsia="仿宋_GB2312" w:cs="方正仿宋_GBK"/>
          <w:szCs w:val="32"/>
          <w:lang w:val="en-US" w:eastAsia="zh-CN"/>
        </w:rPr>
        <w:t>的复议、</w:t>
      </w:r>
      <w:r>
        <w:rPr>
          <w:rFonts w:hint="eastAsia" w:ascii="仿宋_GB2312" w:eastAsia="仿宋_GB2312" w:cs="方正仿宋_GBK"/>
          <w:szCs w:val="32"/>
        </w:rPr>
        <w:t>诉讼等救济途径</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申诉人要求书面答复的，应当给予书面答复</w:t>
      </w:r>
      <w:r>
        <w:rPr>
          <w:rFonts w:hint="eastAsia" w:ascii="仿宋_GB2312" w:eastAsia="仿宋_GB2312" w:cs="方正仿宋_GBK"/>
          <w:szCs w:val="32"/>
        </w:rPr>
        <w:t>。</w:t>
      </w:r>
    </w:p>
    <w:p>
      <w:pPr>
        <w:numPr>
          <w:ilvl w:val="0"/>
          <w:numId w:val="1"/>
        </w:numPr>
        <w:tabs>
          <w:tab w:val="left" w:pos="420"/>
        </w:tabs>
        <w:snapToGrid w:val="0"/>
        <w:spacing w:beforeLines="0" w:afterLines="0" w:line="580" w:lineRule="exact"/>
        <w:ind w:firstLine="640" w:firstLineChars="200"/>
        <w:rPr>
          <w:rFonts w:ascii="仿宋_GB2312" w:hAnsi="方正仿宋_GBK" w:eastAsia="仿宋_GB2312" w:cs="方正仿宋_GBK"/>
          <w:i w:val="0"/>
          <w:iCs w:val="0"/>
          <w:caps w:val="0"/>
          <w:spacing w:val="0"/>
          <w:sz w:val="32"/>
          <w:szCs w:val="32"/>
        </w:rPr>
      </w:pPr>
      <w:r>
        <w:rPr>
          <w:rFonts w:hint="eastAsia" w:ascii="仿宋_GB2312" w:eastAsia="仿宋_GB2312" w:cs="方正仿宋_GBK"/>
          <w:szCs w:val="32"/>
        </w:rPr>
        <w:t>派出机构</w:t>
      </w:r>
      <w:r>
        <w:rPr>
          <w:rFonts w:ascii="仿宋_GB2312" w:hAnsi="方正仿宋_GBK" w:eastAsia="仿宋_GB2312" w:cs="方正仿宋_GBK"/>
          <w:i w:val="0"/>
          <w:iCs w:val="0"/>
          <w:caps w:val="0"/>
          <w:spacing w:val="0"/>
          <w:sz w:val="32"/>
          <w:szCs w:val="32"/>
        </w:rPr>
        <w:t>受理用户申诉的，应当对申诉事项进行</w:t>
      </w:r>
      <w:r>
        <w:rPr>
          <w:rFonts w:hint="default" w:ascii="仿宋_GB2312" w:hAnsi="方正仿宋_GBK" w:eastAsia="仿宋_GB2312" w:cs="方正仿宋_GBK"/>
          <w:i w:val="0"/>
          <w:iCs w:val="0"/>
          <w:caps w:val="0"/>
          <w:spacing w:val="0"/>
          <w:sz w:val="32"/>
          <w:szCs w:val="32"/>
          <w:lang w:val="en-US" w:eastAsia="zh-CN"/>
        </w:rPr>
        <w:t>调查</w:t>
      </w:r>
      <w:r>
        <w:rPr>
          <w:rFonts w:ascii="仿宋_GB2312" w:hAnsi="方正仿宋_GBK" w:eastAsia="仿宋_GB2312" w:cs="方正仿宋_GBK"/>
          <w:i w:val="0"/>
          <w:iCs w:val="0"/>
          <w:caps w:val="0"/>
          <w:spacing w:val="0"/>
          <w:sz w:val="32"/>
          <w:szCs w:val="32"/>
        </w:rPr>
        <w:t>核实。</w:t>
      </w:r>
    </w:p>
    <w:p>
      <w:pPr>
        <w:numPr>
          <w:ilvl w:val="-1"/>
          <w:numId w:val="0"/>
        </w:numPr>
        <w:tabs>
          <w:tab w:val="left" w:pos="420"/>
        </w:tabs>
        <w:snapToGrid w:val="0"/>
        <w:spacing w:beforeLines="0" w:afterLines="0" w:line="580" w:lineRule="exact"/>
        <w:ind w:leftChars="0" w:firstLine="640" w:firstLineChars="200"/>
        <w:rPr>
          <w:rFonts w:hint="eastAsia" w:ascii="仿宋_GB2312" w:eastAsia="仿宋_GB2312" w:cs="方正仿宋_GBK"/>
          <w:szCs w:val="32"/>
          <w:lang w:eastAsia="zh-CN"/>
        </w:rPr>
      </w:pPr>
      <w:r>
        <w:rPr>
          <w:rFonts w:hint="default" w:ascii="仿宋_GB2312" w:hAnsi="方正仿宋_GBK" w:eastAsia="仿宋_GB2312" w:cs="方正仿宋_GBK"/>
          <w:i w:val="0"/>
          <w:iCs w:val="0"/>
          <w:caps w:val="0"/>
          <w:spacing w:val="0"/>
          <w:sz w:val="32"/>
          <w:szCs w:val="32"/>
        </w:rPr>
        <w:t>被申诉</w:t>
      </w:r>
      <w:r>
        <w:rPr>
          <w:rFonts w:hint="eastAsia" w:ascii="仿宋_GB2312" w:eastAsia="仿宋_GB2312" w:cs="方正仿宋_GBK"/>
          <w:i w:val="0"/>
          <w:iCs w:val="0"/>
          <w:caps w:val="0"/>
          <w:spacing w:val="0"/>
          <w:sz w:val="32"/>
          <w:szCs w:val="32"/>
          <w:lang w:val="en-US" w:eastAsia="zh-CN"/>
        </w:rPr>
        <w:t>人为地市级以下电力企业的，</w:t>
      </w:r>
      <w:r>
        <w:rPr>
          <w:rFonts w:hint="eastAsia" w:ascii="仿宋_GB2312" w:eastAsia="仿宋_GB2312" w:cs="方正仿宋_GBK"/>
          <w:szCs w:val="32"/>
        </w:rPr>
        <w:t>派出机构</w:t>
      </w:r>
      <w:r>
        <w:rPr>
          <w:rFonts w:hint="default" w:ascii="仿宋_GB2312" w:hAnsi="方正仿宋_GBK" w:eastAsia="仿宋_GB2312" w:cs="方正仿宋_GBK"/>
          <w:i w:val="0"/>
          <w:iCs w:val="0"/>
          <w:caps w:val="0"/>
          <w:spacing w:val="0"/>
          <w:sz w:val="32"/>
          <w:szCs w:val="32"/>
        </w:rPr>
        <w:t>可以向被申诉</w:t>
      </w:r>
      <w:r>
        <w:rPr>
          <w:rFonts w:hint="eastAsia" w:ascii="仿宋_GB2312" w:eastAsia="仿宋_GB2312" w:cs="方正仿宋_GBK"/>
          <w:i w:val="0"/>
          <w:iCs w:val="0"/>
          <w:caps w:val="0"/>
          <w:spacing w:val="0"/>
          <w:sz w:val="32"/>
          <w:szCs w:val="32"/>
          <w:lang w:val="en-US" w:eastAsia="zh-CN"/>
        </w:rPr>
        <w:t>对象上一级企业</w:t>
      </w:r>
      <w:r>
        <w:rPr>
          <w:rFonts w:hint="default" w:ascii="仿宋_GB2312" w:hAnsi="方正仿宋_GBK" w:eastAsia="仿宋_GB2312" w:cs="方正仿宋_GBK"/>
          <w:i w:val="0"/>
          <w:iCs w:val="0"/>
          <w:caps w:val="0"/>
          <w:spacing w:val="0"/>
          <w:sz w:val="32"/>
          <w:szCs w:val="32"/>
        </w:rPr>
        <w:t>了解</w:t>
      </w:r>
      <w:r>
        <w:rPr>
          <w:rFonts w:hint="default" w:ascii="仿宋_GB2312" w:hAnsi="方正仿宋_GBK" w:eastAsia="仿宋_GB2312" w:cs="方正仿宋_GBK"/>
          <w:i w:val="0"/>
          <w:iCs w:val="0"/>
          <w:caps w:val="0"/>
          <w:spacing w:val="0"/>
          <w:sz w:val="32"/>
          <w:szCs w:val="32"/>
          <w:lang w:val="en-US" w:eastAsia="zh-CN"/>
        </w:rPr>
        <w:t>核实</w:t>
      </w:r>
      <w:r>
        <w:rPr>
          <w:rFonts w:hint="default" w:ascii="仿宋_GB2312" w:hAnsi="方正仿宋_GBK" w:eastAsia="仿宋_GB2312" w:cs="方正仿宋_GBK"/>
          <w:i w:val="0"/>
          <w:iCs w:val="0"/>
          <w:caps w:val="0"/>
          <w:spacing w:val="0"/>
          <w:sz w:val="32"/>
          <w:szCs w:val="32"/>
        </w:rPr>
        <w:t>，要求</w:t>
      </w:r>
      <w:r>
        <w:rPr>
          <w:rFonts w:hint="eastAsia" w:ascii="仿宋_GB2312" w:eastAsia="仿宋_GB2312" w:cs="方正仿宋_GBK"/>
          <w:i w:val="0"/>
          <w:iCs w:val="0"/>
          <w:caps w:val="0"/>
          <w:spacing w:val="0"/>
          <w:sz w:val="32"/>
          <w:szCs w:val="32"/>
          <w:lang w:val="en-US" w:eastAsia="zh-CN"/>
        </w:rPr>
        <w:t>其</w:t>
      </w:r>
      <w:r>
        <w:rPr>
          <w:rFonts w:hint="default" w:ascii="仿宋_GB2312" w:hAnsi="方正仿宋_GBK" w:eastAsia="仿宋_GB2312" w:cs="方正仿宋_GBK"/>
          <w:i w:val="0"/>
          <w:iCs w:val="0"/>
          <w:caps w:val="0"/>
          <w:spacing w:val="0"/>
          <w:sz w:val="32"/>
          <w:szCs w:val="32"/>
        </w:rPr>
        <w:t>说明</w:t>
      </w:r>
      <w:r>
        <w:rPr>
          <w:rFonts w:hint="eastAsia" w:ascii="仿宋_GB2312" w:eastAsia="仿宋_GB2312" w:cs="方正仿宋_GBK"/>
          <w:i w:val="0"/>
          <w:iCs w:val="0"/>
          <w:caps w:val="0"/>
          <w:spacing w:val="0"/>
          <w:sz w:val="32"/>
          <w:szCs w:val="32"/>
          <w:lang w:val="en-US" w:eastAsia="zh-CN"/>
        </w:rPr>
        <w:t>情况、提供证据材料</w:t>
      </w:r>
      <w:r>
        <w:rPr>
          <w:rFonts w:hint="default" w:ascii="仿宋_GB2312" w:hAnsi="方正仿宋_GBK" w:eastAsia="仿宋_GB2312" w:cs="方正仿宋_GBK"/>
          <w:i w:val="0"/>
          <w:iCs w:val="0"/>
          <w:caps w:val="0"/>
          <w:spacing w:val="0"/>
          <w:sz w:val="32"/>
          <w:szCs w:val="32"/>
        </w:rPr>
        <w:t>并</w:t>
      </w:r>
      <w:r>
        <w:rPr>
          <w:rFonts w:hint="eastAsia" w:ascii="仿宋_GB2312" w:eastAsia="仿宋_GB2312" w:cs="方正仿宋_GBK"/>
          <w:i w:val="0"/>
          <w:iCs w:val="0"/>
          <w:caps w:val="0"/>
          <w:spacing w:val="0"/>
          <w:sz w:val="32"/>
          <w:szCs w:val="32"/>
          <w:lang w:val="en-US" w:eastAsia="zh-CN"/>
        </w:rPr>
        <w:t>指导被申诉对象积极解决矛盾争议</w:t>
      </w:r>
      <w:r>
        <w:rPr>
          <w:rFonts w:hint="default" w:ascii="仿宋_GB2312" w:hAnsi="方正仿宋_GBK" w:eastAsia="仿宋_GB2312" w:cs="方正仿宋_GBK"/>
          <w:i w:val="0"/>
          <w:iCs w:val="0"/>
          <w:caps w:val="0"/>
          <w:spacing w:val="0"/>
          <w:sz w:val="32"/>
          <w:szCs w:val="32"/>
        </w:rPr>
        <w:t>。</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派出机构办理的申诉事项，经调查核实后依法作出下列处理：</w:t>
      </w:r>
    </w:p>
    <w:p>
      <w:p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（一）申诉请求事实清楚，符合</w:t>
      </w:r>
      <w:r>
        <w:rPr>
          <w:rFonts w:hint="eastAsia" w:ascii="仿宋_GB2312" w:eastAsia="仿宋_GB2312" w:cs="方正仿宋_GBK"/>
          <w:szCs w:val="32"/>
          <w:lang w:eastAsia="zh-CN"/>
        </w:rPr>
        <w:t>法律、法规、规章</w:t>
      </w:r>
      <w:r>
        <w:rPr>
          <w:rFonts w:hint="eastAsia" w:ascii="仿宋_GB2312" w:eastAsia="仿宋_GB2312" w:cs="方正仿宋_GBK"/>
          <w:szCs w:val="32"/>
        </w:rPr>
        <w:t>规定的，予以支持；</w:t>
      </w:r>
    </w:p>
    <w:p>
      <w:p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（二）申诉请求缺乏事实根据或者不符合</w:t>
      </w:r>
      <w:r>
        <w:rPr>
          <w:rFonts w:hint="eastAsia" w:ascii="仿宋_GB2312" w:eastAsia="仿宋_GB2312" w:cs="方正仿宋_GBK"/>
          <w:szCs w:val="32"/>
          <w:lang w:eastAsia="zh-CN"/>
        </w:rPr>
        <w:t>法律、法规、规章</w:t>
      </w:r>
      <w:r>
        <w:rPr>
          <w:rFonts w:hint="eastAsia" w:ascii="仿宋_GB2312" w:eastAsia="仿宋_GB2312" w:cs="方正仿宋_GBK"/>
          <w:szCs w:val="32"/>
        </w:rPr>
        <w:t>和其他规范性文件的，不予支持；</w:t>
      </w:r>
    </w:p>
    <w:p>
      <w:pPr>
        <w:snapToGrid w:val="0"/>
        <w:spacing w:beforeLines="0" w:afterLines="0" w:line="580" w:lineRule="exact"/>
        <w:ind w:left="91" w:firstLine="640" w:firstLineChars="200"/>
        <w:rPr>
          <w:color w:val="000000" w:themeColor="text1"/>
          <w14:textFill>
            <w14:solidFill>
              <w14:schemeClr w14:val="tx1"/>
            </w14:solidFill>
          </w14:textFill>
        </w:rPr>
      </w:pPr>
      <w:r>
        <w:rPr>
          <w:rFonts w:hint="eastAsia" w:ascii="仿宋_GB2312" w:eastAsia="仿宋_GB2312" w:cs="方正仿宋_GBK"/>
          <w:color w:val="000000" w:themeColor="text1"/>
          <w:szCs w:val="32"/>
          <w14:textFill>
            <w14:solidFill>
              <w14:schemeClr w14:val="tx1"/>
            </w14:solidFill>
          </w14:textFill>
        </w:rPr>
        <w:t>（三）对申诉请求事由合理但是缺乏</w:t>
      </w:r>
      <w:r>
        <w:rPr>
          <w:rFonts w:hint="eastAsia" w:ascii="仿宋_GB2312" w:eastAsia="仿宋_GB2312" w:cs="方正仿宋_GBK"/>
          <w:color w:val="000000" w:themeColor="text1"/>
          <w:szCs w:val="32"/>
          <w:lang w:eastAsia="zh-CN"/>
          <w14:textFill>
            <w14:solidFill>
              <w14:schemeClr w14:val="tx1"/>
            </w14:solidFill>
          </w14:textFill>
        </w:rPr>
        <w:t>法律、法规、规章</w:t>
      </w:r>
      <w:r>
        <w:rPr>
          <w:rFonts w:hint="eastAsia" w:ascii="仿宋_GB2312" w:eastAsia="仿宋_GB2312" w:cs="方正仿宋_GBK"/>
          <w:color w:val="000000" w:themeColor="text1"/>
          <w:szCs w:val="32"/>
          <w14:textFill>
            <w14:solidFill>
              <w14:schemeClr w14:val="tx1"/>
            </w14:solidFill>
          </w14:textFill>
        </w:rPr>
        <w:t>依据的，应做好解释工作。</w:t>
      </w:r>
    </w:p>
    <w:p>
      <w:pPr>
        <w:numPr>
          <w:ilvl w:val="255"/>
          <w:numId w:val="0"/>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依照前款第(一)项规定作出支持申诉请求决定的，派出机构</w:t>
      </w:r>
      <w:r>
        <w:rPr>
          <w:rFonts w:hint="eastAsia" w:ascii="仿宋_GB2312" w:eastAsia="仿宋_GB2312" w:cs="方正仿宋_GBK"/>
          <w:szCs w:val="32"/>
          <w:lang w:val="en-US" w:eastAsia="zh-CN"/>
        </w:rPr>
        <w:t>应当</w:t>
      </w:r>
      <w:r>
        <w:rPr>
          <w:rFonts w:hint="eastAsia" w:ascii="仿宋_GB2312" w:eastAsia="仿宋_GB2312" w:cs="方正仿宋_GBK"/>
          <w:szCs w:val="32"/>
        </w:rPr>
        <w:t>责令或者督促被申诉人执行。</w:t>
      </w:r>
    </w:p>
    <w:p>
      <w:pPr>
        <w:numPr>
          <w:ilvl w:val="255"/>
          <w:numId w:val="0"/>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派出机构发现被申诉人有违反有关能源法律、法规、规章的行为，应当依法进行查处。</w:t>
      </w:r>
    </w:p>
    <w:p>
      <w:pPr>
        <w:numPr>
          <w:ilvl w:val="0"/>
          <w:numId w:val="1"/>
        </w:numPr>
        <w:tabs>
          <w:tab w:val="left" w:pos="420"/>
        </w:tabs>
        <w:snapToGrid w:val="0"/>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申诉事项应当自派出机构受理之日起60日内办结。有下列情形之一的，可以延长办理期限，但是延长期限不得超过30日，并且告知申诉人延期理由:</w:t>
      </w:r>
    </w:p>
    <w:p>
      <w:pPr>
        <w:numPr>
          <w:ilvl w:val="0"/>
          <w:numId w:val="3"/>
        </w:num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申诉事项复杂，涉及多方主体的；</w:t>
      </w:r>
    </w:p>
    <w:p>
      <w:pPr>
        <w:numPr>
          <w:ilvl w:val="0"/>
          <w:numId w:val="3"/>
        </w:num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申诉事项调查取证困难的；</w:t>
      </w:r>
    </w:p>
    <w:p>
      <w:pPr>
        <w:numPr>
          <w:ilvl w:val="0"/>
          <w:numId w:val="3"/>
        </w:num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申诉事项需要专业鉴定的；</w:t>
      </w:r>
    </w:p>
    <w:p>
      <w:pPr>
        <w:numPr>
          <w:ilvl w:val="0"/>
          <w:numId w:val="3"/>
        </w:num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申诉人提出新的事实、证据需要进行调查核实的；</w:t>
      </w:r>
    </w:p>
    <w:p>
      <w:pPr>
        <w:numPr>
          <w:ilvl w:val="0"/>
          <w:numId w:val="3"/>
        </w:numPr>
        <w:snapToGrid w:val="0"/>
        <w:spacing w:beforeLines="0" w:afterLines="0" w:line="580" w:lineRule="exact"/>
        <w:ind w:left="91" w:firstLine="640" w:firstLineChars="200"/>
        <w:rPr>
          <w:rFonts w:ascii="仿宋_GB2312" w:eastAsia="仿宋_GB2312" w:cs="方正仿宋_GBK"/>
          <w:szCs w:val="32"/>
        </w:rPr>
      </w:pPr>
      <w:r>
        <w:rPr>
          <w:rFonts w:hint="eastAsia" w:ascii="仿宋_GB2312" w:eastAsia="仿宋_GB2312" w:cs="方正仿宋_GBK"/>
          <w:szCs w:val="32"/>
        </w:rPr>
        <w:t>其他需要延长办理期限的。</w:t>
      </w:r>
    </w:p>
    <w:p>
      <w:pPr>
        <w:numPr>
          <w:ilvl w:val="0"/>
          <w:numId w:val="1"/>
        </w:numPr>
        <w:tabs>
          <w:tab w:val="left" w:pos="420"/>
        </w:tabs>
        <w:snapToGrid/>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派出机构办结申诉事项，应当自作出办结决定之日起3日内</w:t>
      </w:r>
      <w:r>
        <w:rPr>
          <w:rFonts w:hint="eastAsia" w:ascii="仿宋_GB2312" w:eastAsia="仿宋_GB2312" w:cs="方正仿宋_GBK"/>
          <w:szCs w:val="32"/>
          <w:lang w:val="en-US" w:eastAsia="zh-CN"/>
        </w:rPr>
        <w:t>以</w:t>
      </w:r>
      <w:r>
        <w:rPr>
          <w:rFonts w:hint="eastAsia" w:ascii="仿宋_GB2312" w:eastAsia="仿宋_GB2312" w:cs="方正仿宋_GBK"/>
          <w:szCs w:val="32"/>
        </w:rPr>
        <w:t>电子邮件、短信、信函或电话等方式告知</w:t>
      </w:r>
      <w:r>
        <w:rPr>
          <w:rFonts w:hint="eastAsia" w:ascii="仿宋_GB2312" w:eastAsia="仿宋_GB2312" w:cs="方正仿宋_GBK"/>
          <w:szCs w:val="32"/>
          <w:lang w:val="en-US" w:eastAsia="zh-CN"/>
        </w:rPr>
        <w:t>申诉</w:t>
      </w:r>
      <w:r>
        <w:rPr>
          <w:rFonts w:hint="eastAsia" w:ascii="仿宋_GB2312" w:eastAsia="仿宋_GB2312" w:cs="方正仿宋_GBK"/>
          <w:szCs w:val="32"/>
        </w:rPr>
        <w:t>人</w:t>
      </w:r>
      <w:r>
        <w:rPr>
          <w:rFonts w:hint="eastAsia" w:ascii="仿宋_GB2312" w:eastAsia="仿宋_GB2312" w:cs="方正仿宋_GBK"/>
          <w:szCs w:val="32"/>
          <w:lang w:val="en-US" w:eastAsia="zh-CN"/>
        </w:rPr>
        <w:t>申诉</w:t>
      </w:r>
      <w:r>
        <w:rPr>
          <w:rFonts w:hint="eastAsia" w:ascii="仿宋_GB2312" w:eastAsia="仿宋_GB2312" w:cs="方正仿宋_GBK"/>
          <w:szCs w:val="32"/>
        </w:rPr>
        <w:t>核实情况、</w:t>
      </w:r>
      <w:r>
        <w:rPr>
          <w:rFonts w:hint="eastAsia" w:ascii="仿宋_GB2312" w:eastAsia="仿宋_GB2312" w:cs="方正仿宋_GBK"/>
          <w:szCs w:val="32"/>
          <w:lang w:val="en-US" w:eastAsia="zh-CN"/>
        </w:rPr>
        <w:t>处理</w:t>
      </w:r>
      <w:r>
        <w:rPr>
          <w:rFonts w:hint="eastAsia" w:ascii="仿宋_GB2312" w:eastAsia="仿宋_GB2312" w:cs="方正仿宋_GBK"/>
          <w:szCs w:val="32"/>
        </w:rPr>
        <w:t>结果及依据、理由，以及投诉人可以采取</w:t>
      </w:r>
      <w:r>
        <w:rPr>
          <w:rFonts w:hint="eastAsia" w:ascii="仿宋_GB2312" w:eastAsia="仿宋_GB2312" w:cs="方正仿宋_GBK"/>
          <w:szCs w:val="32"/>
          <w:lang w:val="en-US" w:eastAsia="zh-CN"/>
        </w:rPr>
        <w:t>复议、</w:t>
      </w:r>
      <w:r>
        <w:rPr>
          <w:rFonts w:hint="eastAsia" w:ascii="仿宋_GB2312" w:eastAsia="仿宋_GB2312" w:cs="方正仿宋_GBK"/>
          <w:szCs w:val="32"/>
        </w:rPr>
        <w:t>诉讼等救济途径</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申诉人要求书面答复的，应当给予书面答复</w:t>
      </w:r>
      <w:r>
        <w:rPr>
          <w:rFonts w:hint="eastAsia" w:ascii="仿宋_GB2312" w:eastAsia="仿宋_GB2312" w:cs="方正仿宋_GBK"/>
          <w:szCs w:val="32"/>
        </w:rPr>
        <w:t>。</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派出机构在办理</w:t>
      </w:r>
      <w:r>
        <w:rPr>
          <w:rFonts w:hint="eastAsia" w:ascii="仿宋_GB2312" w:eastAsia="仿宋_GB2312" w:cs="方正仿宋_GBK"/>
          <w:szCs w:val="32"/>
          <w:lang w:val="en-US" w:eastAsia="zh-CN"/>
        </w:rPr>
        <w:t>申诉</w:t>
      </w:r>
      <w:r>
        <w:rPr>
          <w:rFonts w:hint="eastAsia" w:ascii="仿宋_GB2312" w:eastAsia="仿宋_GB2312" w:cs="方正仿宋_GBK"/>
          <w:szCs w:val="32"/>
        </w:rPr>
        <w:t>事项中，发现</w:t>
      </w:r>
      <w:r>
        <w:rPr>
          <w:rFonts w:hint="eastAsia" w:ascii="仿宋_GB2312" w:eastAsia="仿宋_GB2312" w:cs="方正仿宋_GBK"/>
          <w:szCs w:val="32"/>
          <w:lang w:val="en-US" w:eastAsia="zh-CN"/>
        </w:rPr>
        <w:t>申诉</w:t>
      </w:r>
      <w:r>
        <w:rPr>
          <w:rFonts w:hint="eastAsia" w:ascii="仿宋_GB2312" w:eastAsia="仿宋_GB2312" w:cs="方正仿宋_GBK"/>
          <w:szCs w:val="32"/>
        </w:rPr>
        <w:t>事项属于地方能源主管部门职责的，应当及时转办并告知投诉人。</w:t>
      </w:r>
    </w:p>
    <w:p>
      <w:pPr>
        <w:numPr>
          <w:ilvl w:val="255"/>
          <w:numId w:val="0"/>
        </w:numPr>
        <w:tabs>
          <w:tab w:val="left" w:pos="420"/>
        </w:tabs>
        <w:spacing w:before="0" w:beforeLines="0" w:after="0" w:afterLines="0" w:line="580" w:lineRule="exact"/>
        <w:jc w:val="center"/>
        <w:rPr>
          <w:rFonts w:hint="eastAsia" w:ascii="仿宋_GB2312" w:eastAsia="黑体" w:cs="方正仿宋_GBK"/>
          <w:szCs w:val="32"/>
          <w:lang w:val="en-US" w:eastAsia="zh-CN"/>
        </w:rPr>
      </w:pPr>
      <w:r>
        <w:rPr>
          <w:rFonts w:hint="eastAsia" w:ascii="黑体" w:eastAsia="黑体" w:cs="黑体"/>
          <w:szCs w:val="32"/>
        </w:rPr>
        <w:t xml:space="preserve">第四章   </w:t>
      </w:r>
      <w:r>
        <w:rPr>
          <w:rFonts w:hint="eastAsia" w:ascii="黑体" w:eastAsia="黑体" w:cs="黑体"/>
          <w:szCs w:val="32"/>
          <w:lang w:val="en-US" w:eastAsia="zh-CN"/>
        </w:rPr>
        <w:t>附则</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能源企业应当</w:t>
      </w:r>
      <w:bookmarkStart w:id="0" w:name="31"/>
      <w:bookmarkEnd w:id="0"/>
      <w:r>
        <w:rPr>
          <w:rFonts w:hint="eastAsia" w:ascii="仿宋_GB2312" w:eastAsia="仿宋_GB2312" w:cs="方正仿宋_GBK"/>
          <w:szCs w:val="32"/>
        </w:rPr>
        <w:t>建立健全</w:t>
      </w:r>
      <w:r>
        <w:rPr>
          <w:rFonts w:hint="eastAsia" w:ascii="仿宋_GB2312" w:eastAsia="仿宋_GB2312" w:cs="方正仿宋_GBK"/>
          <w:szCs w:val="32"/>
          <w:lang w:val="en-US" w:eastAsia="zh-CN"/>
        </w:rPr>
        <w:t>能源监管</w:t>
      </w:r>
      <w:r>
        <w:rPr>
          <w:rFonts w:hint="eastAsia" w:ascii="仿宋_GB2312" w:eastAsia="仿宋_GB2312" w:cs="方正仿宋_GBK"/>
          <w:szCs w:val="32"/>
        </w:rPr>
        <w:t>投诉处理工作制度，明确投诉处理流程、责任分工、</w:t>
      </w:r>
      <w:r>
        <w:rPr>
          <w:rFonts w:hint="eastAsia" w:ascii="仿宋_GB2312" w:eastAsia="仿宋_GB2312" w:cs="方正仿宋_GBK"/>
          <w:szCs w:val="32"/>
          <w:lang w:val="en-US" w:eastAsia="zh-CN"/>
        </w:rPr>
        <w:t>考核评价</w:t>
      </w:r>
      <w:r>
        <w:rPr>
          <w:rFonts w:hint="eastAsia" w:ascii="仿宋_GB2312" w:eastAsia="仿宋_GB2312" w:cs="方正仿宋_GBK"/>
          <w:szCs w:val="32"/>
        </w:rPr>
        <w:t>等要求。</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国家能源局及其派出机构建立投诉处理评价</w:t>
      </w:r>
      <w:r>
        <w:rPr>
          <w:rFonts w:hint="eastAsia" w:ascii="仿宋_GB2312" w:eastAsia="仿宋_GB2312" w:cs="方正仿宋_GBK"/>
          <w:szCs w:val="32"/>
          <w:lang w:val="en-US" w:eastAsia="zh-CN"/>
        </w:rPr>
        <w:t>机制</w:t>
      </w:r>
      <w:r>
        <w:rPr>
          <w:rFonts w:hint="eastAsia" w:ascii="仿宋_GB2312" w:eastAsia="仿宋_GB2312" w:cs="方正仿宋_GBK"/>
          <w:szCs w:val="32"/>
        </w:rPr>
        <w:t>，定期通报评价结果。</w:t>
      </w:r>
    </w:p>
    <w:p>
      <w:pPr>
        <w:numPr>
          <w:ilvl w:val="0"/>
          <w:numId w:val="1"/>
        </w:numPr>
        <w:tabs>
          <w:tab w:val="clear" w:pos="1701"/>
        </w:tabs>
        <w:snapToGrid w:val="0"/>
        <w:spacing w:beforeLines="0" w:afterLines="0" w:line="580" w:lineRule="exact"/>
        <w:ind w:firstLine="640" w:firstLineChars="200"/>
      </w:pPr>
      <w:r>
        <w:rPr>
          <w:rFonts w:hint="eastAsia" w:ascii="仿宋_GB2312" w:eastAsia="仿宋_GB2312" w:cs="方正仿宋_GBK"/>
          <w:szCs w:val="32"/>
        </w:rPr>
        <w:t>国家能源局及其派出机构定期向社会公布投诉处理情况</w:t>
      </w:r>
      <w:r>
        <w:rPr>
          <w:rFonts w:hint="eastAsia" w:ascii="仿宋_GB2312" w:eastAsia="仿宋_GB2312" w:cs="方正仿宋_GBK"/>
          <w:szCs w:val="32"/>
          <w:lang w:val="en-US" w:eastAsia="zh-CN"/>
        </w:rPr>
        <w:t>和</w:t>
      </w:r>
      <w:r>
        <w:rPr>
          <w:rFonts w:hint="eastAsia" w:ascii="仿宋_GB2312" w:eastAsia="仿宋_GB2312" w:cs="方正仿宋_GBK"/>
          <w:szCs w:val="32"/>
        </w:rPr>
        <w:t>典型案例。</w:t>
      </w:r>
    </w:p>
    <w:p>
      <w:pPr>
        <w:numPr>
          <w:ilvl w:val="0"/>
          <w:numId w:val="1"/>
        </w:numPr>
        <w:snapToGrid w:val="0"/>
        <w:spacing w:beforeLines="0" w:afterLines="0" w:line="580" w:lineRule="exact"/>
        <w:ind w:firstLine="709"/>
        <w:rPr>
          <w:rFonts w:ascii="仿宋_GB2312" w:eastAsia="仿宋_GB2312" w:cs="方正仿宋_GBK"/>
          <w:szCs w:val="32"/>
        </w:rPr>
      </w:pPr>
      <w:r>
        <w:rPr>
          <w:rFonts w:hint="eastAsia" w:ascii="仿宋_GB2312" w:eastAsia="仿宋_GB2312" w:cs="方正仿宋_GBK"/>
          <w:szCs w:val="32"/>
        </w:rPr>
        <w:t>自然人、法人或者其他组织应当对所投诉内容和材料的真实性负责</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不得</w:t>
      </w:r>
      <w:r>
        <w:rPr>
          <w:rFonts w:hint="eastAsia" w:ascii="仿宋_GB2312" w:eastAsia="仿宋_GB2312" w:cs="方正仿宋_GBK"/>
          <w:szCs w:val="32"/>
        </w:rPr>
        <w:t>捏造、歪曲事实，</w:t>
      </w:r>
      <w:r>
        <w:rPr>
          <w:rFonts w:hint="eastAsia" w:ascii="仿宋_GB2312" w:eastAsia="仿宋_GB2312" w:cs="方正仿宋_GBK"/>
          <w:szCs w:val="32"/>
          <w:lang w:val="en-US" w:eastAsia="zh-CN"/>
        </w:rPr>
        <w:t>不得</w:t>
      </w:r>
      <w:r>
        <w:rPr>
          <w:rFonts w:hint="eastAsia" w:ascii="仿宋_GB2312" w:eastAsia="仿宋_GB2312" w:cs="方正仿宋_GBK"/>
          <w:szCs w:val="32"/>
        </w:rPr>
        <w:t>诬告、诽谤他人，或者以投诉为名制造事端</w:t>
      </w:r>
      <w:r>
        <w:rPr>
          <w:rFonts w:hint="eastAsia" w:ascii="仿宋_GB2312" w:eastAsia="仿宋_GB2312" w:cs="方正仿宋_GBK"/>
          <w:szCs w:val="32"/>
          <w:lang w:eastAsia="zh-CN"/>
        </w:rPr>
        <w:t>，</w:t>
      </w:r>
      <w:r>
        <w:rPr>
          <w:rFonts w:hint="eastAsia" w:ascii="仿宋_GB2312" w:eastAsia="仿宋_GB2312" w:cs="方正仿宋_GBK"/>
          <w:szCs w:val="32"/>
        </w:rPr>
        <w:t>干扰能源监管工作。</w:t>
      </w:r>
    </w:p>
    <w:p>
      <w:pPr>
        <w:numPr>
          <w:ilvl w:val="0"/>
          <w:numId w:val="1"/>
        </w:numPr>
        <w:tabs>
          <w:tab w:val="left" w:pos="420"/>
        </w:tabs>
        <w:spacing w:beforeLines="0" w:afterLines="0" w:line="580" w:lineRule="exact"/>
        <w:ind w:firstLine="640" w:firstLineChars="200"/>
        <w:rPr>
          <w:rFonts w:ascii="仿宋_GB2312" w:eastAsia="仿宋_GB2312" w:cs="方正仿宋_GBK"/>
          <w:szCs w:val="32"/>
        </w:rPr>
      </w:pPr>
      <w:r>
        <w:rPr>
          <w:rFonts w:hint="eastAsia" w:ascii="仿宋_GB2312" w:eastAsia="仿宋_GB2312" w:cs="方正仿宋_GBK"/>
          <w:szCs w:val="32"/>
        </w:rPr>
        <w:t>能源企业推诿塞责、拖延办理、提供虚假材料</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打击报复投诉人</w:t>
      </w:r>
      <w:r>
        <w:rPr>
          <w:rFonts w:hint="eastAsia" w:ascii="仿宋_GB2312" w:eastAsia="仿宋_GB2312" w:cs="方正仿宋_GBK"/>
          <w:szCs w:val="32"/>
        </w:rPr>
        <w:t>或者投诉处理存在严重问题的，国家能源局及其派出机构</w:t>
      </w:r>
      <w:r>
        <w:rPr>
          <w:rFonts w:hint="eastAsia" w:ascii="仿宋_GB2312" w:eastAsia="仿宋_GB2312" w:cs="方正仿宋_GBK"/>
          <w:szCs w:val="32"/>
          <w:lang w:val="en-US" w:eastAsia="zh-CN"/>
        </w:rPr>
        <w:t>应当</w:t>
      </w:r>
      <w:r>
        <w:rPr>
          <w:rFonts w:hint="eastAsia" w:ascii="仿宋_GB2312" w:eastAsia="仿宋_GB2312" w:cs="方正仿宋_GBK"/>
          <w:szCs w:val="32"/>
        </w:rPr>
        <w:t>要求其限期整改</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符合行政处罚条件的，依法给予行政处罚</w:t>
      </w:r>
      <w:r>
        <w:rPr>
          <w:rFonts w:hint="eastAsia" w:ascii="仿宋_GB2312" w:eastAsia="仿宋_GB2312" w:cs="方正仿宋_GBK"/>
          <w:szCs w:val="32"/>
        </w:rPr>
        <w:t>。</w:t>
      </w:r>
    </w:p>
    <w:p>
      <w:pPr>
        <w:numPr>
          <w:ilvl w:val="0"/>
          <w:numId w:val="1"/>
        </w:numPr>
        <w:tabs>
          <w:tab w:val="left" w:pos="420"/>
        </w:tabs>
        <w:snapToGrid w:val="0"/>
        <w:spacing w:beforeLines="0" w:afterLines="0" w:line="580" w:lineRule="exact"/>
        <w:ind w:firstLine="640" w:firstLineChars="200"/>
        <w:rPr>
          <w:rFonts w:ascii="仿宋_GB2312" w:eastAsia="仿宋_GB2312"/>
        </w:rPr>
      </w:pPr>
      <w:r>
        <w:rPr>
          <w:rFonts w:hint="eastAsia" w:ascii="仿宋_GB2312" w:eastAsia="仿宋_GB2312" w:cs="方正仿宋_GBK"/>
          <w:szCs w:val="32"/>
        </w:rPr>
        <w:t>本办法自</w:t>
      </w:r>
      <w:r>
        <w:rPr>
          <w:rFonts w:hint="eastAsia" w:ascii="仿宋_GB2312" w:eastAsia="仿宋_GB2312" w:cs="方正仿宋_GBK"/>
          <w:szCs w:val="32"/>
          <w:lang w:val="en-US" w:eastAsia="zh-CN"/>
        </w:rPr>
        <w:t>2024年10月1日</w:t>
      </w:r>
      <w:r>
        <w:rPr>
          <w:rFonts w:hint="eastAsia" w:ascii="仿宋_GB2312" w:eastAsia="仿宋_GB2312" w:cs="方正仿宋_GBK"/>
          <w:szCs w:val="32"/>
        </w:rPr>
        <w:t>起施行</w:t>
      </w:r>
      <w:r>
        <w:rPr>
          <w:rFonts w:hint="eastAsia" w:ascii="仿宋_GB2312" w:eastAsia="仿宋_GB2312" w:cs="方正仿宋_GBK"/>
          <w:szCs w:val="32"/>
          <w:lang w:eastAsia="zh-CN"/>
        </w:rPr>
        <w:t>，</w:t>
      </w:r>
      <w:r>
        <w:rPr>
          <w:rFonts w:hint="eastAsia" w:ascii="仿宋_GB2312" w:eastAsia="仿宋_GB2312" w:cs="方正仿宋_GBK"/>
          <w:szCs w:val="32"/>
          <w:lang w:val="en-US" w:eastAsia="zh-CN"/>
        </w:rPr>
        <w:t>有效期五年</w:t>
      </w:r>
      <w:r>
        <w:rPr>
          <w:rFonts w:hint="eastAsia" w:ascii="仿宋_GB2312" w:eastAsia="仿宋_GB2312" w:cs="方正仿宋_GBK"/>
          <w:szCs w:val="32"/>
        </w:rPr>
        <w:t>。《国家能源局关于印发&lt;12398能源监管热线投诉举报处理办法&gt;的通知》（国能监管〔2017〕25号）</w:t>
      </w:r>
      <w:r>
        <w:rPr>
          <w:rFonts w:hint="eastAsia" w:ascii="仿宋_GB2312" w:eastAsia="仿宋_GB2312" w:cs="方正仿宋_GBK"/>
          <w:szCs w:val="32"/>
          <w:lang w:val="en-US" w:eastAsia="zh-CN"/>
        </w:rPr>
        <w:t>同时</w:t>
      </w:r>
      <w:r>
        <w:rPr>
          <w:rFonts w:hint="eastAsia" w:ascii="仿宋_GB2312" w:eastAsia="仿宋_GB2312" w:cs="方正仿宋_GBK"/>
          <w:szCs w:val="32"/>
        </w:rPr>
        <w:t>废止。</w:t>
      </w:r>
    </w:p>
    <w:sectPr>
      <w:headerReference r:id="rId3" w:type="default"/>
      <w:footerReference r:id="rId4" w:type="default"/>
      <w:pgSz w:w="11906" w:h="16838"/>
      <w:pgMar w:top="2098" w:right="1531" w:bottom="1928" w:left="1531" w:header="851"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仿宋_GB2312"/>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14"/>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14"/>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BBDA8"/>
    <w:multiLevelType w:val="singleLevel"/>
    <w:tmpl w:val="D59BBDA8"/>
    <w:lvl w:ilvl="0" w:tentative="0">
      <w:start w:val="1"/>
      <w:numFmt w:val="chineseCounting"/>
      <w:lvlText w:val="第%1条"/>
      <w:lvlJc w:val="left"/>
      <w:pPr>
        <w:tabs>
          <w:tab w:val="left" w:pos="1701"/>
        </w:tabs>
        <w:ind w:left="0" w:firstLine="40"/>
      </w:pPr>
      <w:rPr>
        <w:rFonts w:hint="eastAsia" w:ascii="黑体" w:hAnsi="黑体" w:eastAsia="黑体" w:cs="宋体"/>
        <w:b/>
        <w:sz w:val="32"/>
        <w:lang w:val="en-US"/>
      </w:rPr>
    </w:lvl>
  </w:abstractNum>
  <w:abstractNum w:abstractNumId="1">
    <w:nsid w:val="4ECA424C"/>
    <w:multiLevelType w:val="singleLevel"/>
    <w:tmpl w:val="4ECA424C"/>
    <w:lvl w:ilvl="0" w:tentative="0">
      <w:start w:val="1"/>
      <w:numFmt w:val="chineseCounting"/>
      <w:suff w:val="nothing"/>
      <w:lvlText w:val="（%1）"/>
      <w:lvlJc w:val="left"/>
      <w:rPr>
        <w:rFonts w:hint="eastAsia"/>
      </w:rPr>
    </w:lvl>
  </w:abstractNum>
  <w:abstractNum w:abstractNumId="2">
    <w:nsid w:val="744D5E8F"/>
    <w:multiLevelType w:val="singleLevel"/>
    <w:tmpl w:val="744D5E8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C70FD0"/>
    <w:rsid w:val="000027C4"/>
    <w:rsid w:val="0000390F"/>
    <w:rsid w:val="00042A83"/>
    <w:rsid w:val="0004694C"/>
    <w:rsid w:val="000503BB"/>
    <w:rsid w:val="00052956"/>
    <w:rsid w:val="00066306"/>
    <w:rsid w:val="000A3096"/>
    <w:rsid w:val="000A524C"/>
    <w:rsid w:val="000C1AE5"/>
    <w:rsid w:val="000C1C21"/>
    <w:rsid w:val="000C49A1"/>
    <w:rsid w:val="000D119E"/>
    <w:rsid w:val="000D1DFC"/>
    <w:rsid w:val="000D3F6A"/>
    <w:rsid w:val="000D6B21"/>
    <w:rsid w:val="000D7D1E"/>
    <w:rsid w:val="00114A8C"/>
    <w:rsid w:val="001214F9"/>
    <w:rsid w:val="001230DC"/>
    <w:rsid w:val="00141114"/>
    <w:rsid w:val="0015110B"/>
    <w:rsid w:val="00184300"/>
    <w:rsid w:val="001A103B"/>
    <w:rsid w:val="001B5574"/>
    <w:rsid w:val="001C5F17"/>
    <w:rsid w:val="001E0AA3"/>
    <w:rsid w:val="002027F3"/>
    <w:rsid w:val="00204084"/>
    <w:rsid w:val="0020781D"/>
    <w:rsid w:val="00210631"/>
    <w:rsid w:val="00230E71"/>
    <w:rsid w:val="002320C2"/>
    <w:rsid w:val="002327E8"/>
    <w:rsid w:val="002507F6"/>
    <w:rsid w:val="00250C3B"/>
    <w:rsid w:val="002646A9"/>
    <w:rsid w:val="00265343"/>
    <w:rsid w:val="00290E28"/>
    <w:rsid w:val="002A04DC"/>
    <w:rsid w:val="002B45F8"/>
    <w:rsid w:val="002B79B3"/>
    <w:rsid w:val="002C0FC9"/>
    <w:rsid w:val="002E7919"/>
    <w:rsid w:val="002F5886"/>
    <w:rsid w:val="002F77BC"/>
    <w:rsid w:val="00302DA8"/>
    <w:rsid w:val="00310E90"/>
    <w:rsid w:val="003272EE"/>
    <w:rsid w:val="00332E9F"/>
    <w:rsid w:val="00360517"/>
    <w:rsid w:val="00380145"/>
    <w:rsid w:val="003826EE"/>
    <w:rsid w:val="00387F71"/>
    <w:rsid w:val="003A69AE"/>
    <w:rsid w:val="003D30FE"/>
    <w:rsid w:val="003D4C0A"/>
    <w:rsid w:val="00405FFC"/>
    <w:rsid w:val="0041545A"/>
    <w:rsid w:val="004204D1"/>
    <w:rsid w:val="00421FEC"/>
    <w:rsid w:val="004324CE"/>
    <w:rsid w:val="00447A1E"/>
    <w:rsid w:val="00475404"/>
    <w:rsid w:val="004757A3"/>
    <w:rsid w:val="004B1D9E"/>
    <w:rsid w:val="004E447D"/>
    <w:rsid w:val="00513A6C"/>
    <w:rsid w:val="00513DDD"/>
    <w:rsid w:val="00522195"/>
    <w:rsid w:val="00524923"/>
    <w:rsid w:val="005326F2"/>
    <w:rsid w:val="00535BE1"/>
    <w:rsid w:val="0055402B"/>
    <w:rsid w:val="0056189E"/>
    <w:rsid w:val="005802C4"/>
    <w:rsid w:val="00583579"/>
    <w:rsid w:val="005A2C25"/>
    <w:rsid w:val="005B1D43"/>
    <w:rsid w:val="005B454C"/>
    <w:rsid w:val="005C2320"/>
    <w:rsid w:val="005E0A00"/>
    <w:rsid w:val="005E214D"/>
    <w:rsid w:val="005F2D1D"/>
    <w:rsid w:val="00616215"/>
    <w:rsid w:val="0063343D"/>
    <w:rsid w:val="00641C43"/>
    <w:rsid w:val="00642046"/>
    <w:rsid w:val="00644CF4"/>
    <w:rsid w:val="00652309"/>
    <w:rsid w:val="00657D3A"/>
    <w:rsid w:val="006964D3"/>
    <w:rsid w:val="006A4965"/>
    <w:rsid w:val="006B5CDB"/>
    <w:rsid w:val="006C4D8C"/>
    <w:rsid w:val="006C6B52"/>
    <w:rsid w:val="006F2785"/>
    <w:rsid w:val="006F5D57"/>
    <w:rsid w:val="00702259"/>
    <w:rsid w:val="007151CB"/>
    <w:rsid w:val="00721940"/>
    <w:rsid w:val="00723A40"/>
    <w:rsid w:val="0073292F"/>
    <w:rsid w:val="007344A9"/>
    <w:rsid w:val="00741A60"/>
    <w:rsid w:val="00746014"/>
    <w:rsid w:val="0074624C"/>
    <w:rsid w:val="00774543"/>
    <w:rsid w:val="00775813"/>
    <w:rsid w:val="00781769"/>
    <w:rsid w:val="007A25B3"/>
    <w:rsid w:val="007A536B"/>
    <w:rsid w:val="007D593A"/>
    <w:rsid w:val="007D62A5"/>
    <w:rsid w:val="007E1066"/>
    <w:rsid w:val="007E6FE7"/>
    <w:rsid w:val="007E7D4D"/>
    <w:rsid w:val="0080631F"/>
    <w:rsid w:val="008212F6"/>
    <w:rsid w:val="00837F2F"/>
    <w:rsid w:val="00851853"/>
    <w:rsid w:val="00855B98"/>
    <w:rsid w:val="0088278D"/>
    <w:rsid w:val="008873F4"/>
    <w:rsid w:val="00891211"/>
    <w:rsid w:val="008A3F0F"/>
    <w:rsid w:val="008B3E8E"/>
    <w:rsid w:val="008B6932"/>
    <w:rsid w:val="008D6869"/>
    <w:rsid w:val="00912DE0"/>
    <w:rsid w:val="009202F6"/>
    <w:rsid w:val="00947A28"/>
    <w:rsid w:val="00975417"/>
    <w:rsid w:val="009807EF"/>
    <w:rsid w:val="009867FC"/>
    <w:rsid w:val="00997F31"/>
    <w:rsid w:val="009A57EA"/>
    <w:rsid w:val="009E22CC"/>
    <w:rsid w:val="009E4BCE"/>
    <w:rsid w:val="00A22CD9"/>
    <w:rsid w:val="00A332D4"/>
    <w:rsid w:val="00A51116"/>
    <w:rsid w:val="00A84810"/>
    <w:rsid w:val="00A8782F"/>
    <w:rsid w:val="00A90FA7"/>
    <w:rsid w:val="00A92B56"/>
    <w:rsid w:val="00A951C2"/>
    <w:rsid w:val="00A96A1A"/>
    <w:rsid w:val="00AA42E0"/>
    <w:rsid w:val="00AA599F"/>
    <w:rsid w:val="00AB2993"/>
    <w:rsid w:val="00AC30B3"/>
    <w:rsid w:val="00AC464A"/>
    <w:rsid w:val="00AC7CC2"/>
    <w:rsid w:val="00AD7641"/>
    <w:rsid w:val="00AF0785"/>
    <w:rsid w:val="00AF787F"/>
    <w:rsid w:val="00B03189"/>
    <w:rsid w:val="00B10B9E"/>
    <w:rsid w:val="00B2730E"/>
    <w:rsid w:val="00B36E94"/>
    <w:rsid w:val="00B4072F"/>
    <w:rsid w:val="00B62B1B"/>
    <w:rsid w:val="00B65E53"/>
    <w:rsid w:val="00B73056"/>
    <w:rsid w:val="00B753B5"/>
    <w:rsid w:val="00B90E3C"/>
    <w:rsid w:val="00BC0428"/>
    <w:rsid w:val="00BF792A"/>
    <w:rsid w:val="00C0342C"/>
    <w:rsid w:val="00C05DF3"/>
    <w:rsid w:val="00C14A03"/>
    <w:rsid w:val="00C213CA"/>
    <w:rsid w:val="00C24684"/>
    <w:rsid w:val="00C507AA"/>
    <w:rsid w:val="00C55BCB"/>
    <w:rsid w:val="00C70FD0"/>
    <w:rsid w:val="00C73189"/>
    <w:rsid w:val="00C802BD"/>
    <w:rsid w:val="00C9714A"/>
    <w:rsid w:val="00CA3BEA"/>
    <w:rsid w:val="00CA402A"/>
    <w:rsid w:val="00CC2268"/>
    <w:rsid w:val="00CC267A"/>
    <w:rsid w:val="00CC395D"/>
    <w:rsid w:val="00CF5DED"/>
    <w:rsid w:val="00D01700"/>
    <w:rsid w:val="00D0405A"/>
    <w:rsid w:val="00D23450"/>
    <w:rsid w:val="00D62028"/>
    <w:rsid w:val="00D806E9"/>
    <w:rsid w:val="00D91C66"/>
    <w:rsid w:val="00D96F54"/>
    <w:rsid w:val="00DA2C9C"/>
    <w:rsid w:val="00DA491F"/>
    <w:rsid w:val="00DB492A"/>
    <w:rsid w:val="00DB68EF"/>
    <w:rsid w:val="00DC66ED"/>
    <w:rsid w:val="00DD1B23"/>
    <w:rsid w:val="00DE6196"/>
    <w:rsid w:val="00DE7BC9"/>
    <w:rsid w:val="00E0101C"/>
    <w:rsid w:val="00E020F0"/>
    <w:rsid w:val="00E02669"/>
    <w:rsid w:val="00E07AF4"/>
    <w:rsid w:val="00E472BB"/>
    <w:rsid w:val="00E62A5D"/>
    <w:rsid w:val="00E73278"/>
    <w:rsid w:val="00E83542"/>
    <w:rsid w:val="00E87B35"/>
    <w:rsid w:val="00EA44DC"/>
    <w:rsid w:val="00EB335A"/>
    <w:rsid w:val="00EC5997"/>
    <w:rsid w:val="00ED27C3"/>
    <w:rsid w:val="00ED6358"/>
    <w:rsid w:val="00ED7957"/>
    <w:rsid w:val="00EF450A"/>
    <w:rsid w:val="00F27AF4"/>
    <w:rsid w:val="00F3384D"/>
    <w:rsid w:val="00F4111A"/>
    <w:rsid w:val="00F55095"/>
    <w:rsid w:val="00F570A3"/>
    <w:rsid w:val="00F771FD"/>
    <w:rsid w:val="00F91273"/>
    <w:rsid w:val="00FC2678"/>
    <w:rsid w:val="00FD4298"/>
    <w:rsid w:val="00FF6F0B"/>
    <w:rsid w:val="00FF7AEE"/>
    <w:rsid w:val="015871D6"/>
    <w:rsid w:val="01DA0B87"/>
    <w:rsid w:val="029F2ED9"/>
    <w:rsid w:val="03FE7C0C"/>
    <w:rsid w:val="04684391"/>
    <w:rsid w:val="04A64FB5"/>
    <w:rsid w:val="04C31787"/>
    <w:rsid w:val="053E1BF7"/>
    <w:rsid w:val="05AD5D07"/>
    <w:rsid w:val="06942F8B"/>
    <w:rsid w:val="069D3172"/>
    <w:rsid w:val="06B24608"/>
    <w:rsid w:val="06C23221"/>
    <w:rsid w:val="06D071A3"/>
    <w:rsid w:val="077C10FA"/>
    <w:rsid w:val="07A71FD3"/>
    <w:rsid w:val="081B3D75"/>
    <w:rsid w:val="082F13D5"/>
    <w:rsid w:val="08426827"/>
    <w:rsid w:val="0865653E"/>
    <w:rsid w:val="092C1544"/>
    <w:rsid w:val="09D80D0B"/>
    <w:rsid w:val="0A6B3AF4"/>
    <w:rsid w:val="0A7802EF"/>
    <w:rsid w:val="0AE023EE"/>
    <w:rsid w:val="0B02141F"/>
    <w:rsid w:val="0B333C17"/>
    <w:rsid w:val="0C7065C4"/>
    <w:rsid w:val="0C7634FF"/>
    <w:rsid w:val="0CBE3B29"/>
    <w:rsid w:val="0D807235"/>
    <w:rsid w:val="0E011FFF"/>
    <w:rsid w:val="0E2E06F1"/>
    <w:rsid w:val="0E5B4619"/>
    <w:rsid w:val="101D6322"/>
    <w:rsid w:val="10872FB5"/>
    <w:rsid w:val="109D584B"/>
    <w:rsid w:val="112E0021"/>
    <w:rsid w:val="1158001D"/>
    <w:rsid w:val="11BA556F"/>
    <w:rsid w:val="12E64616"/>
    <w:rsid w:val="1353762A"/>
    <w:rsid w:val="13E96AE2"/>
    <w:rsid w:val="13F73B64"/>
    <w:rsid w:val="13F82E85"/>
    <w:rsid w:val="1432507B"/>
    <w:rsid w:val="143F1847"/>
    <w:rsid w:val="147B63BF"/>
    <w:rsid w:val="161679F8"/>
    <w:rsid w:val="16CE4A5E"/>
    <w:rsid w:val="17BE0C36"/>
    <w:rsid w:val="185F478C"/>
    <w:rsid w:val="18BF7C64"/>
    <w:rsid w:val="18D371B0"/>
    <w:rsid w:val="19CF4D54"/>
    <w:rsid w:val="19EA2190"/>
    <w:rsid w:val="1A1773DF"/>
    <w:rsid w:val="1B363D37"/>
    <w:rsid w:val="1B6B50CA"/>
    <w:rsid w:val="1BDD5A46"/>
    <w:rsid w:val="1C0079B1"/>
    <w:rsid w:val="1C27133D"/>
    <w:rsid w:val="1C72396A"/>
    <w:rsid w:val="1C820299"/>
    <w:rsid w:val="1C820B66"/>
    <w:rsid w:val="1CFB78BC"/>
    <w:rsid w:val="1D1F23EF"/>
    <w:rsid w:val="1D3F4F36"/>
    <w:rsid w:val="1E101B8F"/>
    <w:rsid w:val="1F8C4994"/>
    <w:rsid w:val="1F982081"/>
    <w:rsid w:val="207E1DBD"/>
    <w:rsid w:val="21C1133E"/>
    <w:rsid w:val="21C5736D"/>
    <w:rsid w:val="237A660E"/>
    <w:rsid w:val="256C23F4"/>
    <w:rsid w:val="25A47B1A"/>
    <w:rsid w:val="2605574F"/>
    <w:rsid w:val="26536D0A"/>
    <w:rsid w:val="278B1766"/>
    <w:rsid w:val="28484EA3"/>
    <w:rsid w:val="28AC2DD8"/>
    <w:rsid w:val="290A770A"/>
    <w:rsid w:val="2AC81EEA"/>
    <w:rsid w:val="2C8C753C"/>
    <w:rsid w:val="2DC62C5D"/>
    <w:rsid w:val="2E1F7150"/>
    <w:rsid w:val="2E7F3A22"/>
    <w:rsid w:val="2E7F6773"/>
    <w:rsid w:val="2FE141F6"/>
    <w:rsid w:val="312A382C"/>
    <w:rsid w:val="31A037D2"/>
    <w:rsid w:val="32346784"/>
    <w:rsid w:val="337C29D9"/>
    <w:rsid w:val="33DD620C"/>
    <w:rsid w:val="377C09C6"/>
    <w:rsid w:val="37A8707C"/>
    <w:rsid w:val="37BA1B46"/>
    <w:rsid w:val="37EE39C5"/>
    <w:rsid w:val="381A4397"/>
    <w:rsid w:val="38B41AD3"/>
    <w:rsid w:val="397A52B6"/>
    <w:rsid w:val="39FA1DFF"/>
    <w:rsid w:val="3AA279CA"/>
    <w:rsid w:val="3AFF75D6"/>
    <w:rsid w:val="3B29751D"/>
    <w:rsid w:val="3BE60DBD"/>
    <w:rsid w:val="3C647A39"/>
    <w:rsid w:val="3CA77A1F"/>
    <w:rsid w:val="3CAB5E75"/>
    <w:rsid w:val="3CE04016"/>
    <w:rsid w:val="3CE94880"/>
    <w:rsid w:val="3E2B68C8"/>
    <w:rsid w:val="3E545162"/>
    <w:rsid w:val="3E832D7E"/>
    <w:rsid w:val="3EB76FF8"/>
    <w:rsid w:val="3EDC6D0F"/>
    <w:rsid w:val="3EE14B8D"/>
    <w:rsid w:val="3F875511"/>
    <w:rsid w:val="3FB7478B"/>
    <w:rsid w:val="40186177"/>
    <w:rsid w:val="403C3757"/>
    <w:rsid w:val="40C15483"/>
    <w:rsid w:val="40D44E5E"/>
    <w:rsid w:val="40ED6414"/>
    <w:rsid w:val="422E256B"/>
    <w:rsid w:val="42664C9F"/>
    <w:rsid w:val="42CC5A60"/>
    <w:rsid w:val="43672CE3"/>
    <w:rsid w:val="43DF61E6"/>
    <w:rsid w:val="444C6312"/>
    <w:rsid w:val="44600596"/>
    <w:rsid w:val="447339C1"/>
    <w:rsid w:val="44B57910"/>
    <w:rsid w:val="46476699"/>
    <w:rsid w:val="465B2048"/>
    <w:rsid w:val="46E06374"/>
    <w:rsid w:val="487A2791"/>
    <w:rsid w:val="487F4AF5"/>
    <w:rsid w:val="48E409EA"/>
    <w:rsid w:val="491F36CB"/>
    <w:rsid w:val="496E52DD"/>
    <w:rsid w:val="49ED7F9F"/>
    <w:rsid w:val="4A240336"/>
    <w:rsid w:val="4A4D4D9C"/>
    <w:rsid w:val="4AB35D6E"/>
    <w:rsid w:val="4B9B7997"/>
    <w:rsid w:val="4BCA49F5"/>
    <w:rsid w:val="4BF91035"/>
    <w:rsid w:val="4C601CE9"/>
    <w:rsid w:val="4CF3051F"/>
    <w:rsid w:val="4D893483"/>
    <w:rsid w:val="4DBB4ABE"/>
    <w:rsid w:val="4DCE41E9"/>
    <w:rsid w:val="4E417499"/>
    <w:rsid w:val="4E456729"/>
    <w:rsid w:val="4E524648"/>
    <w:rsid w:val="4F0463C8"/>
    <w:rsid w:val="4F1D3F0E"/>
    <w:rsid w:val="515F6DDE"/>
    <w:rsid w:val="51E84214"/>
    <w:rsid w:val="52270972"/>
    <w:rsid w:val="529834FB"/>
    <w:rsid w:val="53AB3A5D"/>
    <w:rsid w:val="54174382"/>
    <w:rsid w:val="547370C6"/>
    <w:rsid w:val="54D524BC"/>
    <w:rsid w:val="54DA3618"/>
    <w:rsid w:val="557425B0"/>
    <w:rsid w:val="55A76B73"/>
    <w:rsid w:val="55CA52DB"/>
    <w:rsid w:val="55DC379F"/>
    <w:rsid w:val="55DC4C51"/>
    <w:rsid w:val="56730DCC"/>
    <w:rsid w:val="569458DA"/>
    <w:rsid w:val="56A235A8"/>
    <w:rsid w:val="57713D91"/>
    <w:rsid w:val="577538C1"/>
    <w:rsid w:val="5793284E"/>
    <w:rsid w:val="58040989"/>
    <w:rsid w:val="58D70D51"/>
    <w:rsid w:val="596671F9"/>
    <w:rsid w:val="59820E94"/>
    <w:rsid w:val="59B15A33"/>
    <w:rsid w:val="59B86F07"/>
    <w:rsid w:val="59C9596A"/>
    <w:rsid w:val="59FD262F"/>
    <w:rsid w:val="5BE328CE"/>
    <w:rsid w:val="5C4F313A"/>
    <w:rsid w:val="5D0A40B2"/>
    <w:rsid w:val="5D15427C"/>
    <w:rsid w:val="5DA13B67"/>
    <w:rsid w:val="5DAD51CE"/>
    <w:rsid w:val="5DD30ABF"/>
    <w:rsid w:val="5E1C7253"/>
    <w:rsid w:val="5E493140"/>
    <w:rsid w:val="5ED524DD"/>
    <w:rsid w:val="5F3A685C"/>
    <w:rsid w:val="5F5F29BC"/>
    <w:rsid w:val="6169035E"/>
    <w:rsid w:val="617320A8"/>
    <w:rsid w:val="61B73BDF"/>
    <w:rsid w:val="61BB5496"/>
    <w:rsid w:val="62FF16FE"/>
    <w:rsid w:val="632822EE"/>
    <w:rsid w:val="64FD6C64"/>
    <w:rsid w:val="654A5CBA"/>
    <w:rsid w:val="65B164A4"/>
    <w:rsid w:val="67034BF3"/>
    <w:rsid w:val="68291EFE"/>
    <w:rsid w:val="694A2DE1"/>
    <w:rsid w:val="696248CD"/>
    <w:rsid w:val="69F61C4C"/>
    <w:rsid w:val="6B055C3A"/>
    <w:rsid w:val="6BB02244"/>
    <w:rsid w:val="6CD9788E"/>
    <w:rsid w:val="6D4332A9"/>
    <w:rsid w:val="6D687B80"/>
    <w:rsid w:val="6D806D0A"/>
    <w:rsid w:val="6D9537D5"/>
    <w:rsid w:val="6DD12907"/>
    <w:rsid w:val="6E254697"/>
    <w:rsid w:val="6F3C6EA4"/>
    <w:rsid w:val="6F926B42"/>
    <w:rsid w:val="706E310B"/>
    <w:rsid w:val="710A3785"/>
    <w:rsid w:val="71303E41"/>
    <w:rsid w:val="715E585E"/>
    <w:rsid w:val="71D945B4"/>
    <w:rsid w:val="71E5733F"/>
    <w:rsid w:val="7257164D"/>
    <w:rsid w:val="74A631B9"/>
    <w:rsid w:val="758347F9"/>
    <w:rsid w:val="761C4438"/>
    <w:rsid w:val="763D37E2"/>
    <w:rsid w:val="76630D40"/>
    <w:rsid w:val="767C487D"/>
    <w:rsid w:val="76984A86"/>
    <w:rsid w:val="76B10C47"/>
    <w:rsid w:val="76BA0CED"/>
    <w:rsid w:val="76E714ED"/>
    <w:rsid w:val="77660E3F"/>
    <w:rsid w:val="77B102F7"/>
    <w:rsid w:val="798662A1"/>
    <w:rsid w:val="79BD7DC2"/>
    <w:rsid w:val="7B6F1B8E"/>
    <w:rsid w:val="7BA10DE3"/>
    <w:rsid w:val="7BFD0938"/>
    <w:rsid w:val="7DF250D5"/>
    <w:rsid w:val="7E333930"/>
    <w:rsid w:val="7F3FD3F1"/>
    <w:rsid w:val="DFFF18BA"/>
    <w:rsid w:val="F3D3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方正仿宋_GBK" w:cs="Times New Roman"/>
      <w:kern w:val="2"/>
      <w:sz w:val="32"/>
      <w:szCs w:val="24"/>
      <w:lang w:val="en-US" w:eastAsia="zh-CN" w:bidi="ar-SA"/>
    </w:rPr>
  </w:style>
  <w:style w:type="paragraph" w:styleId="2">
    <w:name w:val="heading 1"/>
    <w:basedOn w:val="1"/>
    <w:next w:val="1"/>
    <w:qFormat/>
    <w:uiPriority w:val="0"/>
    <w:pPr>
      <w:keepNext/>
      <w:keepLines/>
      <w:spacing w:before="100" w:beforeLines="100" w:after="50" w:afterLines="50"/>
      <w:jc w:val="center"/>
      <w:outlineLvl w:val="0"/>
    </w:pPr>
    <w:rPr>
      <w:rFonts w:eastAsia="方正黑体_GBK"/>
      <w:kern w:val="44"/>
    </w:rPr>
  </w:style>
  <w:style w:type="paragraph" w:styleId="3">
    <w:name w:val="heading 2"/>
    <w:basedOn w:val="1"/>
    <w:next w:val="1"/>
    <w:semiHidden/>
    <w:unhideWhenUsed/>
    <w:qFormat/>
    <w:uiPriority w:val="0"/>
    <w:pPr>
      <w:keepNext/>
      <w:keepLines/>
      <w:spacing w:line="300" w:lineRule="auto"/>
      <w:outlineLvl w:val="1"/>
    </w:pPr>
    <w:rPr>
      <w:rFonts w:ascii="黑体" w:hAnsi="黑体" w:eastAsia="黑体" w:cstheme="minorBidi"/>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kern w:val="0"/>
      <w:sz w:val="24"/>
    </w:rPr>
  </w:style>
  <w:style w:type="paragraph" w:styleId="10">
    <w:name w:val="Title"/>
    <w:basedOn w:val="1"/>
    <w:qFormat/>
    <w:uiPriority w:val="0"/>
    <w:pPr>
      <w:jc w:val="center"/>
      <w:outlineLvl w:val="0"/>
    </w:pPr>
    <w:rPr>
      <w:rFonts w:ascii="方正小标宋_GBK" w:hAnsi="方正小标宋_GBK" w:eastAsia="方正小标宋_GBK"/>
      <w:sz w:val="4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 w:type="paragraph" w:styleId="17">
    <w:name w:val="List Paragraph"/>
    <w:basedOn w:val="1"/>
    <w:unhideWhenUsed/>
    <w:qFormat/>
    <w:uiPriority w:val="99"/>
    <w:pPr>
      <w:ind w:firstLine="420" w:firstLineChars="200"/>
    </w:pPr>
  </w:style>
  <w:style w:type="character" w:customStyle="1" w:styleId="18">
    <w:name w:val="批注框文本 Char"/>
    <w:basedOn w:val="12"/>
    <w:link w:val="5"/>
    <w:qFormat/>
    <w:uiPriority w:val="0"/>
    <w:rPr>
      <w:rFonts w:ascii="方正仿宋_GBK" w:hAnsi="方正仿宋_GBK"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9DB2-7AFE-47D6-8098-1CCE4456CFEE}">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3347</Words>
  <Characters>3443</Characters>
  <Lines>23</Lines>
  <Paragraphs>6</Paragraphs>
  <TotalTime>6</TotalTime>
  <ScaleCrop>false</ScaleCrop>
  <LinksUpToDate>false</LinksUpToDate>
  <CharactersWithSpaces>3465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2024-03-21T08:07:00Z</dcterms:created>
  <dc:creator>joyyu</dc:creator>
  <cp:lastModifiedBy>眺望</cp:lastModifiedBy>
  <cp:lastPrinted>2024-05-31T07:55:00Z</cp:lastPrinted>
  <dcterms:modified xsi:type="dcterms:W3CDTF">2024-06-28T01:05:28Z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137F34EC86B2484C82E19DD716A18D00_13</vt:lpwstr>
  </property>
</Properties>
</file>